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Times New Roman"/>
          <w:sz w:val="48"/>
          <w:szCs w:val="20"/>
        </w:rPr>
      </w:pPr>
      <w:r>
        <w:rPr>
          <w:b/>
          <w:sz w:val="48"/>
          <w:szCs w:val="48"/>
        </w:rPr>
        <w:drawing>
          <wp:inline distT="0" distB="0" distL="0" distR="0">
            <wp:extent cx="2419350" cy="533400"/>
            <wp:effectExtent l="0" t="0" r="0" b="0"/>
            <wp:docPr id="4" name="图片 4" descr="上海海事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海海事大学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800" w:lineRule="exact"/>
        <w:jc w:val="center"/>
        <w:rPr>
          <w:rFonts w:ascii="方正小标宋简体" w:hAnsi="方正小标宋简体" w:eastAsia="方正小标宋简体"/>
          <w:sz w:val="52"/>
          <w:szCs w:val="52"/>
        </w:rPr>
      </w:pPr>
      <w:r>
        <w:rPr>
          <w:rFonts w:hint="eastAsia" w:ascii="方正小标宋简体" w:hAnsi="方正小标宋简体" w:eastAsia="方正小标宋简体"/>
          <w:sz w:val="52"/>
          <w:szCs w:val="52"/>
        </w:rPr>
        <w:t>本科毕业论文（设计）开题报告</w:t>
      </w:r>
    </w:p>
    <w:p>
      <w:pPr>
        <w:jc w:val="center"/>
        <w:rPr>
          <w:rFonts w:ascii="楷体" w:hAnsi="Times New Roman" w:eastAsia="楷体"/>
          <w:szCs w:val="20"/>
        </w:rPr>
      </w:pPr>
    </w:p>
    <w:p>
      <w:pPr>
        <w:jc w:val="center"/>
        <w:rPr>
          <w:rFonts w:ascii="楷体" w:eastAsia="楷体"/>
        </w:rPr>
      </w:pPr>
      <w:r>
        <w:drawing>
          <wp:inline distT="0" distB="0" distL="0" distR="0">
            <wp:extent cx="1352550" cy="1333500"/>
            <wp:effectExtent l="0" t="0" r="19050" b="12700"/>
            <wp:docPr id="3" name="图片 3" descr="上海海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海事大学校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eastAsia="楷体"/>
        </w:rPr>
      </w:pPr>
    </w:p>
    <w:p>
      <w:pPr>
        <w:jc w:val="center"/>
        <w:rPr>
          <w:rFonts w:ascii="楷体" w:eastAsia="楷体"/>
        </w:rPr>
      </w:pPr>
    </w:p>
    <w:p>
      <w:pPr>
        <w:jc w:val="center"/>
        <w:rPr>
          <w:rFonts w:ascii="楷体" w:eastAsia="楷体"/>
        </w:rPr>
      </w:pPr>
    </w:p>
    <w:p>
      <w:pPr>
        <w:jc w:val="center"/>
        <w:rPr>
          <w:rFonts w:ascii="楷体" w:eastAsia="楷体"/>
        </w:rPr>
      </w:pPr>
    </w:p>
    <w:p>
      <w:pPr>
        <w:jc w:val="center"/>
        <w:rPr>
          <w:rFonts w:ascii="楷体" w:eastAsia="楷体"/>
        </w:rPr>
      </w:pPr>
    </w:p>
    <w:p>
      <w:pPr>
        <w:jc w:val="center"/>
        <w:rPr>
          <w:rFonts w:ascii="楷体" w:eastAsia="楷体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3089"/>
      </w:tblGrid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姓    名: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 w:cstheme="minorBidi"/>
                <w:kern w:val="2"/>
                <w:sz w:val="32"/>
                <w:szCs w:val="32"/>
                <w:u w:val="single"/>
                <w:lang w:val="en-US" w:eastAsia="zh-CN" w:bidi="ar-SA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 xml:space="preserve">   潘欣洁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学    号: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/>
                <w:sz w:val="32"/>
                <w:szCs w:val="32"/>
                <w:u w:val="single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>202110310238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学    院: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/>
                <w:sz w:val="32"/>
                <w:szCs w:val="32"/>
                <w:u w:val="single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 xml:space="preserve"> 信息工程学院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专    业: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/>
                <w:sz w:val="32"/>
                <w:szCs w:val="32"/>
                <w:u w:val="single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>计算机科学与技术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班    级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/>
                <w:sz w:val="32"/>
                <w:szCs w:val="32"/>
                <w:u w:val="single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>计算机213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</w:rPr>
              <w:t>指导教师:</w:t>
            </w:r>
          </w:p>
        </w:tc>
        <w:tc>
          <w:tcPr>
            <w:tcW w:w="3089" w:type="dxa"/>
            <w:vAlign w:val="top"/>
          </w:tcPr>
          <w:p>
            <w:pPr>
              <w:jc w:val="left"/>
              <w:rPr>
                <w:rFonts w:ascii="方正小标宋简体" w:hAnsi="方正小标宋简体" w:eastAsia="方正小标宋简体"/>
                <w:sz w:val="32"/>
                <w:szCs w:val="32"/>
                <w:u w:val="single"/>
              </w:rPr>
            </w:pP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  <w:lang w:val="en-US" w:eastAsia="zh-CN"/>
              </w:rPr>
              <w:t xml:space="preserve">   姚敏</w:t>
            </w:r>
            <w:r>
              <w:rPr>
                <w:rFonts w:hint="eastAsia" w:ascii="方正小标宋简体" w:hAnsi="方正小标宋简体" w:eastAsia="方正小标宋简体"/>
                <w:sz w:val="32"/>
                <w:szCs w:val="32"/>
                <w:u w:val="single"/>
              </w:rPr>
              <w:t xml:space="preserve">             </w:t>
            </w:r>
          </w:p>
        </w:tc>
      </w:tr>
      <w:tr>
        <w:trPr>
          <w:trHeight w:val="680" w:hRule="atLeast"/>
          <w:jc w:val="center"/>
        </w:trPr>
        <w:tc>
          <w:tcPr>
            <w:tcW w:w="2092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</w:p>
        </w:tc>
        <w:tc>
          <w:tcPr>
            <w:tcW w:w="3089" w:type="dxa"/>
            <w:vAlign w:val="top"/>
          </w:tcPr>
          <w:p>
            <w:pPr>
              <w:jc w:val="center"/>
              <w:rPr>
                <w:rFonts w:ascii="方正小标宋简体" w:hAnsi="方正小标宋简体" w:eastAsia="方正小标宋简体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楷体" w:hAnsi="Times New Roman" w:eastAsia="楷体" w:cs="Times New Roman"/>
          <w:szCs w:val="20"/>
        </w:rPr>
      </w:pPr>
    </w:p>
    <w:p>
      <w:pPr>
        <w:jc w:val="center"/>
        <w:rPr>
          <w:rFonts w:ascii="楷体" w:eastAsia="楷体"/>
          <w:sz w:val="28"/>
        </w:rPr>
      </w:pPr>
    </w:p>
    <w:p>
      <w:pPr>
        <w:jc w:val="center"/>
        <w:rPr>
          <w:rFonts w:ascii="方正小标宋简体" w:hAnsi="方正小标宋简体" w:eastAsia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/>
          <w:sz w:val="32"/>
          <w:szCs w:val="32"/>
          <w:lang w:val="en-US" w:eastAsia="zh-CN"/>
        </w:rPr>
        <w:t>2024</w:t>
      </w:r>
      <w:r>
        <w:rPr>
          <w:rFonts w:hint="eastAsia" w:ascii="方正小标宋简体" w:hAnsi="方正小标宋简体" w:eastAsia="方正小标宋简体"/>
          <w:sz w:val="32"/>
          <w:szCs w:val="32"/>
        </w:rPr>
        <w:t xml:space="preserve">年 </w:t>
      </w:r>
      <w:r>
        <w:rPr>
          <w:rFonts w:hint="eastAsia" w:ascii="方正小标宋简体" w:hAnsi="方正小标宋简体" w:eastAsia="方正小标宋简体"/>
          <w:sz w:val="32"/>
          <w:szCs w:val="32"/>
          <w:lang w:val="en-US" w:eastAsia="zh-CN"/>
        </w:rPr>
        <w:t>11</w:t>
      </w:r>
      <w:r>
        <w:rPr>
          <w:rFonts w:hint="eastAsia" w:ascii="方正小标宋简体" w:hAnsi="方正小标宋简体" w:eastAsia="方正小标宋简体"/>
          <w:sz w:val="32"/>
          <w:szCs w:val="32"/>
        </w:rPr>
        <w:t>月</w:t>
      </w:r>
      <w:r>
        <w:rPr>
          <w:rFonts w:hint="eastAsia" w:ascii="方正小标宋简体" w:hAnsi="方正小标宋简体" w:eastAsia="方正小标宋简体"/>
          <w:sz w:val="32"/>
          <w:szCs w:val="32"/>
          <w:lang w:val="en-US" w:eastAsia="zh-CN"/>
        </w:rPr>
        <w:t>15</w:t>
      </w:r>
      <w:r>
        <w:rPr>
          <w:rFonts w:hint="eastAsia" w:ascii="方正小标宋简体" w:hAnsi="方正小标宋简体" w:eastAsia="方正小标宋简体"/>
          <w:sz w:val="32"/>
          <w:szCs w:val="32"/>
        </w:rPr>
        <w:t>日   填</w:t>
      </w:r>
    </w:p>
    <w:p>
      <w:pPr>
        <w:jc w:val="center"/>
        <w:rPr>
          <w:rFonts w:ascii="方正粗黑宋简体" w:hAnsi="方正粗黑宋简体" w:eastAsia="方正粗黑宋简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方正小标宋简体" w:hAnsi="方正小标宋简体" w:eastAsia="方正小标宋简体"/>
          <w:sz w:val="32"/>
          <w:szCs w:val="20"/>
        </w:rPr>
      </w:pPr>
      <w:r>
        <w:rPr>
          <w:rFonts w:hint="eastAsia" w:ascii="方正小标宋简体" w:hAnsi="方正小标宋简体" w:eastAsia="方正小标宋简体"/>
          <w:sz w:val="32"/>
        </w:rPr>
        <w:t>开 题 报 告</w:t>
      </w:r>
    </w:p>
    <w:tbl>
      <w:tblPr>
        <w:tblStyle w:val="5"/>
        <w:tblW w:w="9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"/>
        <w:gridCol w:w="304"/>
        <w:gridCol w:w="438"/>
        <w:gridCol w:w="567"/>
        <w:gridCol w:w="1772"/>
        <w:gridCol w:w="5820"/>
      </w:tblGrid>
      <w:tr>
        <w:trPr>
          <w:cantSplit/>
          <w:trHeight w:val="416" w:hRule="atLeast"/>
          <w:jc w:val="center"/>
        </w:trPr>
        <w:tc>
          <w:tcPr>
            <w:tcW w:w="16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>
              <w:rPr>
                <w:sz w:val="24"/>
              </w:rPr>
              <w:t>论文（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5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left"/>
              <w:rPr>
                <w:rFonts w:hint="default" w:ascii="宋体" w:hAnsi="宋体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/>
                <w:sz w:val="24"/>
                <w:lang w:val="en-US" w:eastAsia="zh-CN"/>
              </w:rPr>
              <w:t>基于U-Net的遥感图像语义分割算法研究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92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选题背景及意义、国内外</w:t>
            </w:r>
            <w:r>
              <w:rPr>
                <w:rFonts w:asciiTheme="minorEastAsia" w:hAnsiTheme="minorEastAsia"/>
                <w:sz w:val="24"/>
                <w:szCs w:val="24"/>
              </w:rPr>
              <w:t>研究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现状、研究方法和思路等，不少于</w:t>
            </w:r>
            <w:r>
              <w:rPr>
                <w:rFonts w:asciiTheme="minorEastAsia" w:hAnsiTheme="minorEastAsia"/>
                <w:sz w:val="24"/>
                <w:szCs w:val="24"/>
              </w:rPr>
              <w:t>2000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字，并列出参考文献。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pStyle w:val="3"/>
              <w:numPr>
                <w:ilvl w:val="0"/>
                <w:numId w:val="1"/>
              </w:numPr>
              <w:bidi w:val="0"/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研究背景与意义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随着遥感技术的迅速发展，遥感图像在地理信息系统、城市规划、灾害监测、土地利用等领域发挥着重要作用。高分辨率光学遥感影像具备丰富的地理纹理信息、广泛的成像光谱和短重访时间等特点</w:t>
            </w:r>
            <w:r>
              <w:rPr>
                <w:rFonts w:hint="default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1】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。一方面，高分辨率影像能够展示地面目标的细节，减少了类间差异，但同时增大了类内差异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【2】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同类地物在影像中表现出不同形态和特征，而不同地物可能呈现相似的光谱特征，如建筑物、道路、阴影等，增加了分类难度。另一方面，高分辨率影像的波段较少，光谱信息相对欠缺，计算机所提取的地物特征有限，给分类带来一定困难。此外，与中低分辨率影像相比，高分辨率影像数据量更大、复杂度更高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【3】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面对海量高分辨率遥感数据，如何高效且准确地进行图像语义分割并提取有用的地物信息，成为遥感数据处理中一大挑战。语义分割作为一种精细的图像分析手段，为遥感图像的自动化解译提供了坚实基础。深度学习通过多层结构构建神经网络，包括输入层、隐含层、输出层的多层网络系统，具备优异的特征学习能力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【4】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然而，深度学习中的卷积神经网络（Convolutional Neural Networks, CNN）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【5】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与全卷积网络（Fully Convolutional Networks, FCN）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【6】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存在像素位置信息丢失、输入尺寸固定、跳跃层结构少导致分割结果模糊、训练耗时长等问题。U-Net网络则是由FCN演变而来的语义分割网络，其无全连接层的全卷积结构能够输入和输出图像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【7】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U-Net是一种编码器-解码器结构，利用一次训练即可实现良好的分割效果，且通过“浅层定位，深层分割”特性，确保像素位置信息的完整。U-Net包含23个卷积层，结合3×3特征提取卷积、2×2上采样卷积和1×1映射卷积，其在医疗图像分割中表现尤为出色，近年来也逐渐应用于遥感图像领域。U-Net的编码和解码路径之间采用特征拼接方式，不仅提取了全局特征，还保留了像素级细节信息，有效提高了分割精度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然而，U-Net在遥感图像处理时仍面临如边缘模糊、多种地物难以准确分割等问题。因此，优化U-Net架构以适应高分辨率遥感图像的语义分割需求，具有重要的研究意义。</w:t>
            </w:r>
          </w:p>
          <w:p>
            <w:pPr>
              <w:pStyle w:val="3"/>
              <w:numPr>
                <w:ilvl w:val="0"/>
                <w:numId w:val="1"/>
              </w:numPr>
              <w:bidi w:val="0"/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国内外研究现状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条件随机场（CRF）算法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在国外，基于FCN（Fully Convolutional Networks）开发的语义分割模型通过引入CRF优化分割结果，解决了错分和边缘模糊的问题。例如：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80" w:lineRule="auto"/>
              <w:ind w:left="420" w:leftChars="0" w:hanging="420" w:firstLineChars="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DeepLab系列模型利用空洞卷积扩大感受野，同时结合CRF作为后处理步骤，增强了边界细化能力，从而在多尺度感知与空间一致性上取得了显著提升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【8】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80" w:lineRule="auto"/>
              <w:ind w:left="420" w:leftChars="0" w:hanging="420" w:firstLineChars="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在高分辨率遥感影像分类中，U-Net与全连接CRFs结合被广泛应用于训练阶段和后处理阶段。通过CRF对预测结果进行优化，显著改善了地物边界的细化程度和分割精度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【9】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国内在语义分割领域的CRF研究主要应用于医学图像和遥感影像分析。例如：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80" w:lineRule="auto"/>
              <w:ind w:left="420" w:leftChars="0" w:hanging="420" w:firstLineChars="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在医学图像处理中，CRF用于精细化组织边缘分割，以改善网络对小目标或复杂边缘的识别能力。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80" w:lineRule="auto"/>
              <w:ind w:left="420" w:leftChars="0" w:hanging="420" w:firstLineChars="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在遥感影像分类中，研究人员结合深度学习与CRF，提出了一些针对高分辨率数据的定制化方案，以提高分割的细节保留效果和全局一致性。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ECA注意力机制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leftChars="0"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注意力机制在近年来得到了广泛应用，其中ECA（Efficient Channel Attention）以其计算效率和性能提升的平衡受到研究者关注。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leftChars="0"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在国外研究中，通过将ECA模块嵌入到U-Net等语义分割模型中，增强了网络对不同通道特征的选择能力，从而提升分割的精准性。此外，ECA注意力机制由于无需过多参数，特别适用于资源受限环境下的模型优化。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leftChars="0" w:firstLine="480" w:firstLineChars="20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国内，ECA注意力机制也被用于改进U-Net和其他语义分割网络：有研究提出将ECA模块与深度可分离卷积结合，减小模型计算量的同时保持高分割精度；在遥感影像和工业检测领域，ECA被用于增强对区域特征和边缘信息的捕捉能力，从而提高对复杂场景的适应性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ind w:leftChars="0" w:firstLine="480" w:firstLineChars="200"/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综合国内外研究现状，语义分割的主流改进方向包括多尺度特征融合、注意力机制和后处理方法（如CRF）。未来的研究将更注重模型效率和分割精度的平衡，以满足医疗影像分析、遥感应用等复杂场景的需求。</w:t>
            </w:r>
          </w:p>
          <w:p>
            <w:pPr>
              <w:pStyle w:val="3"/>
              <w:numPr>
                <w:ilvl w:val="0"/>
                <w:numId w:val="3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研究方法和思路</w:t>
            </w: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3.1研究框架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本研究拟在U-Net架构基础上，结合多种优化技术来构建一个高效的遥感图像分割系统。系统框架包括以下模块：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1）数据预处理模块：对高分辨率遥感图像数据进行预处理，包括分割图像块、归一化、数据增强等，以适应深度学习网络的训练需求。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2）主干网络优化：采用ResNeXt结构替代原始U-Net主干网络，增强特征提取能力。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3）分割网络结构：基于U-Net的编码器-解码器结构，通过空洞卷积和空间金字塔池化扩大感受野，以提高分割精度。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4）注意力机制集成：在编码器-解码器连接处引入ECA注意力机制</w:t>
            </w:r>
            <w:r>
              <w:rPr>
                <w:rFonts w:hint="default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12</w:t>
            </w:r>
            <w:r>
              <w:rPr>
                <w:rFonts w:hint="default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][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13</w:t>
            </w:r>
            <w:r>
              <w:rPr>
                <w:rFonts w:hint="default" w:asciiTheme="minorEastAsia" w:hAnsiTheme="minorEastAsia"/>
                <w:sz w:val="24"/>
                <w:szCs w:val="24"/>
                <w:vertAlign w:val="superscript"/>
                <w:lang w:val="en-US" w:eastAsia="zh-CN"/>
              </w:rPr>
              <w:t>]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，提高模型对关键特征的关注度。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5）后处理模块：应用条件随机场（CRFs）模型对分割结果进行细化，优化边界和细节信息。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8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6）训练与预测模块：设计端到端训练策略，通过自动混合精度（AMP）加速训练过程，减少显存占用，适应大规模高分辨率数据。</w:t>
            </w: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3.2 </w:t>
            </w:r>
            <w:r>
              <w:rPr>
                <w:rFonts w:hint="default"/>
                <w:lang w:val="en-US" w:eastAsia="zh-CN"/>
              </w:rPr>
              <w:t>工具与环境</w:t>
            </w:r>
            <w:r>
              <w:rPr>
                <w:rFonts w:hint="eastAsia"/>
                <w:lang w:val="en-US" w:eastAsia="zh-CN"/>
              </w:rPr>
              <w:t>搭建</w:t>
            </w:r>
          </w:p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  <w:t>深度学习框架：基于PyTorch（v1.13+）实现U-Net的优化与训练。</w:t>
            </w:r>
          </w:p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  <w:t>开发环境：Python（v3.6+），CUDA支持GPU加速。</w:t>
            </w:r>
          </w:p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  <w:t>容器化部署：使用Docker（v19.03+）容器，并结合NVIDIA容器工具包确保在GPU环境中高效运行。</w:t>
            </w:r>
          </w:p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4）</w:t>
            </w:r>
            <w: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  <w:t>训练与可视化工具：借助Weights &amp; Biases（W&amp;B）监控训练过程，包括损失曲线、验证结果和分割效果。</w:t>
            </w: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3.3</w:t>
            </w:r>
            <w:r>
              <w:rPr>
                <w:rFonts w:hint="eastAsia"/>
              </w:rPr>
              <w:t>数据集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</w:t>
            </w:r>
            <w:r>
              <w:rPr>
                <w:rFonts w:hint="eastAsia" w:ascii="宋体" w:hAnsi="宋体"/>
                <w:sz w:val="24"/>
              </w:rPr>
              <w:t>数据来源：选用Kaggle的Carvana Image Masking Challenge数据集及自定义高分辨率遥感图像。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</w:t>
            </w:r>
            <w:r>
              <w:rPr>
                <w:rFonts w:hint="eastAsia" w:ascii="宋体" w:hAnsi="宋体"/>
                <w:sz w:val="24"/>
              </w:rPr>
              <w:t>数据预处理：将遥感图像按需分块，标准化并进行数据增强操作（如旋转、翻转、缩放等）。</w:t>
            </w:r>
          </w:p>
          <w:p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</w:t>
            </w:r>
            <w:r>
              <w:rPr>
                <w:rFonts w:hint="eastAsia" w:ascii="宋体" w:hAnsi="宋体"/>
                <w:sz w:val="24"/>
              </w:rPr>
              <w:t>分割任务目标：对输入图像进行多类目标分割，包括建筑物、道路、植被等典型目标。</w:t>
            </w:r>
          </w:p>
          <w:p>
            <w:pPr>
              <w:pStyle w:val="3"/>
              <w:bidi w:val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参考文献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付敏．高分遥感影像［Ｄ］．西安：中国科学院西安光学精密机器研究所，２０１６．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元晨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 xml:space="preserve">.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高空间分辨率遥感影像分类研究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[D].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长安大学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,2016.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王伟超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邹维宝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高分辨率遥感影像信息提取方法综述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[J].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北京测绘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 xml:space="preserve">,2013(04):1- 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胡龙廷, 张克. 深度学习方法用于遥感图像处理的研究进展[J]. 教育天地, 2019(6): 234.．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师冬丽. 基于卷积神经网络的脑肿瘤分割算法研究[D]. 天津：天津大学, 2017.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onathan L., Evans, Trevor D. Fully convolutional networks for semantic segmentation [EB/OL]. (2015-03-08) [2019-07-23].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 w:val="24"/>
                <w:lang w:val="en-US" w:eastAsia="zh-CN"/>
              </w:rPr>
              <w:instrText xml:space="preserve"> HYPERLINK "https://arxiv.org/abs/1411.4038." </w:instrText>
            </w:r>
            <w:r>
              <w:rPr>
                <w:rFonts w:hint="eastAsia" w:ascii="宋体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/>
                <w:sz w:val="24"/>
                <w:lang w:val="en-US" w:eastAsia="zh-CN"/>
              </w:rPr>
              <w:t>https://arxiv.org/abs/1411.4038.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宁霄, 赵鹏. 基于 U-Net卷积神经网络的年轮图像分割算法[J]. 生态学杂志, 2019, 38(5): 1580-1588.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张浩然,赵江洪,张晓光.利用U-net网络的高分遥感影像建筑提取方法[J].遥感信息,2020,35(03):143-150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许慧敏.基于深度学习U-Net模型的高分辨率遥感影像分类方法研究[D].西南交通大学,2018.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王瑞绅,宋公飞,王明.引入ECA注意力机制的U-Net语义分割[J].电光与控制,2023,30(01):92-96+102.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周豫阳,王明常,王凤艳,等.改进U-Net的高分辨率遥感影像建筑区变化检测方法[J].世界地质,2023,42(01):159-167.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Q. Wang, B. Wu, P. Zhu, P. Li, W. Zuo and Q. Hu, "ECA-Net: Efficient Channel Attention for Deep Convolutional Neural Networks," 2020 IEEE/CVF Conference on Computer Vision and Pattern Recognition (CVPR), Seattle, WA, USA, 2020, pp. 11531-11539, doi: 10.1109/CVPR42600.2020.01155.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324" w:leftChars="0" w:hanging="324" w:firstLineChars="0"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Q. Hou, D. Zhou and J. Feng, "Coordinate Attention for Efficient Mobile Network Design," 2021 IEEE/CVF Conference on Computer Vision and Pattern Recognition (CVPR), Nashville, TN, USA, 2021, pp. 13708-13717, doi: 10.1109/CVPR46437.2021.01350.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rPr>
          <w:cantSplit/>
          <w:trHeight w:val="422" w:hRule="atLeast"/>
          <w:jc w:val="center"/>
        </w:trPr>
        <w:tc>
          <w:tcPr>
            <w:tcW w:w="92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毕业论文（设计）的主要内容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（列出具体任务）</w:t>
            </w:r>
            <w:r>
              <w:rPr>
                <w:rFonts w:asciiTheme="minorEastAsia" w:hAnsiTheme="minorEastAsia"/>
                <w:sz w:val="24"/>
                <w:szCs w:val="24"/>
              </w:rPr>
              <w:t>、预期目标及拟解决的关键问题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</w:p>
          <w:p>
            <w:pPr>
              <w:pStyle w:val="3"/>
              <w:numPr>
                <w:ilvl w:val="0"/>
                <w:numId w:val="5"/>
              </w:numPr>
              <w:bidi w:val="0"/>
            </w:pPr>
            <w:r>
              <w:t>毕业论文（设计）的主要</w:t>
            </w:r>
            <w:r>
              <w:rPr>
                <w:rFonts w:hint="default"/>
                <w:lang w:val="en-US" w:eastAsia="zh-CN"/>
              </w:rPr>
              <w:t>内容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语义分割算法的研究与综述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系统性地调研当前语义分割的主流算法，尤其是基于深度学习的模型（如FCN、U-Net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分析不同算法的特点、优缺点以及适用场景。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U-Net模型的改进设计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在原有U-Net结构的基础上，引入新的特征提取模块，如通道注意力机制或空洞卷积，以提升模型的分割效果。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通过实验对比不同改进策略在模型性能上的影响。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改进模型的实验与分析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在标准数据集上训练和测试改进后的U-Net模型，评估模型在分割精度、计算效率等方面的表现。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与其他经典的语义分割模型（如DeepLab、PSPNet）进行性能对比，验证模型的改进效果。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4）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模型在实际场景中的应用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a、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选择特定应用场景（如医学影像分割或遥感图像分割）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验证改进模型的实用性和效果。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分析模型在不同场景下的表现差异，并提出进一步的优化建议。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5）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总结与展望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480" w:firstLineChars="200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总结本次研究工作的主要成果和创新点。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480" w:firstLineChars="200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讨论该模型在实际应用中的潜在挑战及未来可能的改进方向。</w:t>
            </w:r>
          </w:p>
          <w:p>
            <w:pPr>
              <w:pStyle w:val="3"/>
              <w:numPr>
                <w:ilvl w:val="0"/>
                <w:numId w:val="5"/>
              </w:numPr>
              <w:bidi w:val="0"/>
            </w:pPr>
            <w:r>
              <w:rPr>
                <w:rFonts w:hint="eastAsia"/>
                <w:lang w:val="en-US" w:eastAsia="zh-CN"/>
              </w:rPr>
              <w:t>预期目标</w:t>
            </w:r>
          </w:p>
          <w:p>
            <w:pPr>
              <w:numPr>
                <w:ilvl w:val="0"/>
                <w:numId w:val="6"/>
              </w:numPr>
              <w:spacing w:line="480" w:lineRule="auto"/>
              <w:jc w:val="lef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提出一种改进后的U-Net模型，在常见语义分割数据集上达到比原始U-Net更高的分割精度。</w:t>
            </w:r>
          </w:p>
          <w:p>
            <w:pPr>
              <w:numPr>
                <w:ilvl w:val="0"/>
                <w:numId w:val="6"/>
              </w:numPr>
              <w:spacing w:line="48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分析模型在计算资源、分割精度和泛化性能方面的表现，找到一个平衡点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48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在特定应用场景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遥感图像分割）中，证明改进模型的实用性</w:t>
            </w:r>
            <w:r>
              <w:rPr>
                <w:rFonts w:asciiTheme="minorEastAsia" w:hAnsiTheme="minorEastAsia"/>
                <w:sz w:val="24"/>
                <w:szCs w:val="24"/>
              </w:rPr>
              <w:t>拟</w:t>
            </w:r>
          </w:p>
          <w:p>
            <w:pPr>
              <w:pStyle w:val="3"/>
              <w:numPr>
                <w:ilvl w:val="0"/>
                <w:numId w:val="5"/>
              </w:numPr>
              <w:bidi w:val="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拟解决的关键问题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 特征提取的有效性：如何通过改进U-Net的特征提取模块，提升其在复杂场景下的分割精度，尤其是对边缘和细节部分的识别能力。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 计算效率的优化：在保证分割精度的前提下，如何降低模型的计算开销，提升其在资源有限的环境（如移动设备或嵌入式系统）中的适用性。</w:t>
            </w:r>
          </w:p>
          <w:p>
            <w:pPr>
              <w:spacing w:line="48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 模型的泛化能力：如何提高模型对不同数据集和应用场景的适应性，使其在新场景中仍然保持较高的分割精度和稳定性。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</w:tr>
      <w:tr>
        <w:trPr>
          <w:cantSplit/>
          <w:trHeight w:val="422" w:hRule="atLeast"/>
          <w:jc w:val="center"/>
        </w:trPr>
        <w:tc>
          <w:tcPr>
            <w:tcW w:w="92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毕业论文（设计）提纲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摘要</w:t>
            </w:r>
          </w:p>
          <w:p>
            <w:pPr>
              <w:spacing w:line="480" w:lineRule="auto"/>
              <w:ind w:firstLine="240" w:firstLineChars="1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第一章 绪论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1.1 研究背景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1.2 研究意义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1.3 国内外研究现状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1.4 研究目标与内容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1.5 论文组织结构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auto"/>
              <w:ind w:firstLine="240" w:firstLineChars="1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第二章 语义分割及U-Net模型的理论基础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2.1 语义分割的基本概念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2.2 语义分割中的主流模型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2.3 U-Net模型结构及工作原理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2.4 U-Net模型的不足及改进动机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第三章 U-Net模型的改进设计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3.1 改进思路与方案  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3.2 改进模型的网络结构设计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3.3 模型训练策略及超参数设置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第四章 改进模型的实验设计与结果分析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4.1 实验环境与数据集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4.2 评价指标与实验流程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4.3 实验结果分析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4.4 实验结果总结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auto"/>
              <w:ind w:firstLine="240" w:firstLineChars="1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第五章 改进模型的应用研究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5.1 遥感图像实际应用中的效果评估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5.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 xml:space="preserve"> 应用实例展示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第六章 总结与展望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6.1 研究工作的总结  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6.2 研究创新点和不足  </w:t>
            </w:r>
          </w:p>
          <w:p>
            <w:pPr>
              <w:spacing w:line="48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6.3 未来研究方向  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</w:tr>
      <w:tr>
        <w:trPr>
          <w:cantSplit/>
          <w:trHeight w:val="422" w:hRule="atLeast"/>
          <w:jc w:val="center"/>
        </w:trPr>
        <w:tc>
          <w:tcPr>
            <w:tcW w:w="92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毕业论文（设计）工作计划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各阶段工作内容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2024/11/20-12/04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调研相关文献，确定研究方案与技术路线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2024/12/05-12/18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数据集准备及数据预处理，搭建初步U-Net模型架构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2024/12/19-2025/01/01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实现ECA注意力机制与CRFs的后处理模块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2025/01/02-01/15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对比实验，调整模型参数，优化特征提取方式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2025/01/16-01/29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训练并验证模型，记录结果及各类指标变化 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2025/01/30-02/12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总结优化方法并完成中期报告，分析初步实验结果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2025/02/13-02/26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扩展实验，应用其他遥感影像数据验证模型性能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2025/02/27-03/11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分析扩展实验数据，优化模型结构并继续调参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2025/03/12-03/25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整理实验数据与结果，撰写论文初稿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2025/03/26-04/08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完成论文修改并提交，准备答辩材料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2025/04/09-05月中旬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答辩准备与最终优化，完成结题报告和论文答辩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各阶段工作内容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27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2024/11/20-12/04</w:t>
            </w:r>
          </w:p>
        </w:tc>
        <w:tc>
          <w:tcPr>
            <w:tcW w:w="5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调研相关文献，确定研究方案与技术路线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3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教师填写</w:t>
            </w:r>
          </w:p>
        </w:tc>
        <w:tc>
          <w:tcPr>
            <w:tcW w:w="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论文类型</w:t>
            </w:r>
          </w:p>
        </w:tc>
        <w:tc>
          <w:tcPr>
            <w:tcW w:w="85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/>
                <w:sz w:val="24"/>
              </w:rPr>
              <w:t xml:space="preserve">理论研究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应用研究   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技术开发 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>工程设计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3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选题来源</w:t>
            </w:r>
          </w:p>
        </w:tc>
        <w:tc>
          <w:tcPr>
            <w:tcW w:w="85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>国家</w:t>
            </w:r>
            <w:r>
              <w:rPr>
                <w:sz w:val="24"/>
              </w:rPr>
              <w:t>重点研发计划项目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国家</w:t>
            </w:r>
            <w:r>
              <w:rPr>
                <w:rFonts w:hint="eastAsia"/>
                <w:sz w:val="24"/>
              </w:rPr>
              <w:t>社科规划、</w:t>
            </w:r>
            <w:r>
              <w:rPr>
                <w:sz w:val="24"/>
              </w:rPr>
              <w:t>基金项目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国家自然科学基金项目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中央、国家各部门项目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教育部人文、社会科学研究项目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省（自治区、直辖市）项目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国际合作研究项目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与港、澳、台合作研究项目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企、事业单位委托项目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外资项目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国防项目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学校自选项目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sz w:val="24"/>
              </w:rPr>
              <w:t>非立项</w: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sz w:val="24"/>
              </w:rPr>
              <w:t>其他</w:t>
            </w:r>
          </w:p>
        </w:tc>
      </w:tr>
      <w:tr>
        <w:trPr>
          <w:cantSplit/>
          <w:trHeight w:val="422" w:hRule="atLeast"/>
          <w:jc w:val="center"/>
        </w:trPr>
        <w:tc>
          <w:tcPr>
            <w:tcW w:w="3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教师意见</w:t>
            </w:r>
          </w:p>
        </w:tc>
        <w:tc>
          <w:tcPr>
            <w:tcW w:w="81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指导教师意见包括课题难度是否适中、工作量是否饱满、进度安排是否合理、工作条件是否具备、是否同意开题等。</w:t>
            </w: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本课题选题较新颖，设计较完整，进行了较详细的背景叙述和铰广泛的 文献在阅，时间安机较合理，希望能按照进度开展，进行方法上的创新或特 色功能的实现，星现完善且体现较高专业技术含量的毕业作品。</w:t>
            </w: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hint="eastAsia" w:ascii="宋体" w:hAnsi="宋体" w:eastAsiaTheme="minorEastAsia"/>
                <w:sz w:val="24"/>
                <w:lang w:eastAsia="zh-CN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Theme="minorEastAsia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1292225</wp:posOffset>
                  </wp:positionH>
                  <wp:positionV relativeFrom="paragraph">
                    <wp:posOffset>62230</wp:posOffset>
                  </wp:positionV>
                  <wp:extent cx="3415030" cy="433705"/>
                  <wp:effectExtent l="0" t="0" r="13970" b="23495"/>
                  <wp:wrapSquare wrapText="bothSides"/>
                  <wp:docPr id="2" name="图片 2" descr="截屏2024-12-06 23.03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屏2024-12-06 23.03.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导师（签字）:      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</w:tr>
    </w:tbl>
    <w:p>
      <w:pPr>
        <w:jc w:val="both"/>
        <w:rPr>
          <w:rFonts w:hint="eastAsia" w:ascii="方正小标宋简体" w:hAnsi="方正小标宋简体" w:eastAsia="方正小标宋简体"/>
          <w:position w:val="-40"/>
          <w:sz w:val="32"/>
          <w:szCs w:val="32"/>
        </w:rPr>
      </w:pPr>
    </w:p>
    <w:p>
      <w:pPr>
        <w:jc w:val="center"/>
        <w:rPr>
          <w:rFonts w:hint="eastAsia" w:ascii="方正小标宋简体" w:hAnsi="方正小标宋简体" w:eastAsia="方正小标宋简体"/>
          <w:position w:val="-40"/>
          <w:sz w:val="32"/>
          <w:szCs w:val="32"/>
        </w:rPr>
      </w:pPr>
    </w:p>
    <w:p>
      <w:pPr>
        <w:jc w:val="center"/>
        <w:rPr>
          <w:rFonts w:ascii="方正小标宋简体" w:hAnsi="方正小标宋简体" w:eastAsia="方正小标宋简体"/>
          <w:position w:val="-40"/>
          <w:sz w:val="32"/>
          <w:szCs w:val="32"/>
        </w:rPr>
      </w:pPr>
      <w:r>
        <w:rPr>
          <w:rFonts w:hint="eastAsia" w:ascii="方正小标宋简体" w:hAnsi="方正小标宋简体" w:eastAsia="方正小标宋简体"/>
          <w:position w:val="-40"/>
          <w:sz w:val="32"/>
          <w:szCs w:val="32"/>
        </w:rPr>
        <w:t>开题报告评审纪要</w:t>
      </w:r>
    </w:p>
    <w:tbl>
      <w:tblPr>
        <w:tblStyle w:val="5"/>
        <w:tblpPr w:leftFromText="180" w:rightFromText="180" w:vertAnchor="page" w:horzAnchor="margin" w:tblpXSpec="center" w:tblpY="232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1842"/>
        <w:gridCol w:w="2029"/>
        <w:gridCol w:w="2474"/>
      </w:tblGrid>
      <w:tr>
        <w:trPr>
          <w:cantSplit/>
          <w:trHeight w:val="339" w:hRule="atLeast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</w:rPr>
              <w:t>评审</w:t>
            </w:r>
          </w:p>
          <w:p>
            <w:pPr>
              <w:jc w:val="center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</w:rPr>
              <w:t>专家</w:t>
            </w:r>
          </w:p>
          <w:p>
            <w:pPr>
              <w:jc w:val="center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</w:rPr>
              <w:t>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姓名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职称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姓名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职称</w:t>
            </w:r>
          </w:p>
        </w:tc>
      </w:tr>
      <w:tr>
        <w:trPr>
          <w:cantSplit/>
          <w:trHeight w:val="465" w:hRule="atLeast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position w:val="-24"/>
                <w:sz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金世双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黄晓霞 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>
        <w:trPr>
          <w:cantSplit/>
          <w:trHeight w:val="443" w:hRule="atLeast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position w:val="-24"/>
                <w:sz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杨智应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教授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cantSplit/>
          <w:trHeight w:val="441" w:hRule="atLeast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position w:val="-24"/>
                <w:sz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cantSplit/>
          <w:trHeight w:val="8790" w:hRule="atLeas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39" w:leftChars="114" w:firstLine="0" w:firstLineChars="0"/>
              <w:jc w:val="both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  <w:lang w:val="en-US" w:eastAsia="zh-CN"/>
              </w:rPr>
              <w:t>问</w:t>
            </w:r>
            <w:r>
              <w:rPr>
                <w:rFonts w:hint="eastAsia"/>
                <w:position w:val="-24"/>
                <w:sz w:val="24"/>
              </w:rPr>
              <w:t>题</w:t>
            </w:r>
          </w:p>
          <w:p>
            <w:pPr>
              <w:jc w:val="center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position w:val="-24"/>
                <w:sz w:val="24"/>
              </w:rPr>
              <w:t>及</w:t>
            </w:r>
          </w:p>
          <w:p>
            <w:pPr>
              <w:jc w:val="center"/>
              <w:rPr>
                <w:position w:val="-24"/>
                <w:sz w:val="24"/>
              </w:rPr>
            </w:pPr>
            <w:r>
              <w:rPr>
                <w:rFonts w:hint="eastAsia"/>
                <w:position w:val="-24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position w:val="-24"/>
                <w:sz w:val="24"/>
              </w:rPr>
              <w:t>建</w:t>
            </w:r>
          </w:p>
          <w:p>
            <w:pPr>
              <w:jc w:val="center"/>
            </w:pPr>
            <w:r>
              <w:rPr>
                <w:rFonts w:hint="eastAsia"/>
                <w:position w:val="-24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position w:val="-24"/>
                <w:sz w:val="24"/>
              </w:rPr>
              <w:t>议</w:t>
            </w:r>
          </w:p>
        </w:tc>
        <w:tc>
          <w:tcPr>
            <w:tcW w:w="84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1、代码工作量是否够？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够。工作内容包括优化U-Net模型（引入注意力机制和CRF后处理模块）、进行实验对比、分析结果，以及撰写论文。任务涉及深度学习模型的开发、调试、实验和数据处理，代码量充足且具有挑战性。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2、 如何解决高分辨率遥感图像的边缘模糊问题？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 xml:space="preserve">a) 后处理优化：使用CRF（条件随机场）精细化分割结果，改善边界效果。  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 xml:space="preserve">b) 注意力机制：通过ECA等模块增强模型对边缘细节的关注，提高对复杂区域的分割效果。  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 xml:space="preserve">c) 多尺度特征提取：利用空洞卷积扩大感受野，结合多尺度特征，让模型更好地理解边缘和全局信息。  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d) 特征拼接：U-Net的跳跃连接能保留低层次的细节信息，减少边缘模糊。</w:t>
            </w:r>
          </w:p>
          <w:p>
            <w:pPr>
              <w:spacing w:line="360" w:lineRule="auto"/>
              <w:jc w:val="left"/>
              <w:rPr>
                <w:rFonts w:hint="eastAsia"/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3、语义是什么？</w:t>
            </w:r>
          </w:p>
          <w:p>
            <w:pPr>
              <w:spacing w:line="360" w:lineRule="auto"/>
              <w:jc w:val="left"/>
              <w:rPr>
                <w:position w:val="-32"/>
                <w:sz w:val="24"/>
              </w:rPr>
            </w:pPr>
            <w:r>
              <w:rPr>
                <w:rFonts w:hint="eastAsia"/>
                <w:position w:val="-32"/>
                <w:sz w:val="24"/>
              </w:rPr>
              <w:t>语义指的是图像中每个像素的“含义”或“类别”。例如，遥感图像中的像素可能表示“建筑”、“植被”或“道路”。</w:t>
            </w:r>
          </w:p>
        </w:tc>
      </w:tr>
      <w:tr>
        <w:trPr>
          <w:cantSplit/>
          <w:trHeight w:val="1756" w:hRule="atLeast"/>
        </w:trPr>
        <w:tc>
          <w:tcPr>
            <w:tcW w:w="92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ind w:right="600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4083685</wp:posOffset>
                  </wp:positionH>
                  <wp:positionV relativeFrom="paragraph">
                    <wp:posOffset>240665</wp:posOffset>
                  </wp:positionV>
                  <wp:extent cx="1100455" cy="415925"/>
                  <wp:effectExtent l="0" t="0" r="17145" b="15875"/>
                  <wp:wrapSquare wrapText="bothSides"/>
                  <wp:docPr id="5" name="图片 5" descr="截屏2024-12-07 19.15.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屏2024-12-07 19.15.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 xml:space="preserve">是否通过： </w:t>
            </w:r>
            <w:r>
              <w:rPr>
                <w:rFonts w:hint="eastAsia"/>
                <w:sz w:val="24"/>
                <w:lang w:eastAsia="zh-CN"/>
              </w:rPr>
              <w:t>☑</w:t>
            </w:r>
            <w:r>
              <w:rPr>
                <w:rFonts w:hint="eastAsia"/>
                <w:sz w:val="24"/>
              </w:rPr>
              <w:t xml:space="preserve">是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□否</w:t>
            </w:r>
          </w:p>
          <w:p>
            <w:pPr>
              <w:wordWrap w:val="0"/>
              <w:ind w:right="6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评审组长（签字）：      </w:t>
            </w:r>
          </w:p>
          <w:p>
            <w:pPr>
              <w:wordWrap w:val="0"/>
              <w:ind w:right="600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3102610</wp:posOffset>
                  </wp:positionH>
                  <wp:positionV relativeFrom="paragraph">
                    <wp:posOffset>30480</wp:posOffset>
                  </wp:positionV>
                  <wp:extent cx="2161540" cy="318135"/>
                  <wp:effectExtent l="0" t="0" r="22860" b="12065"/>
                  <wp:wrapSquare wrapText="bothSides"/>
                  <wp:docPr id="6" name="图片 6" descr="截屏2024-12-07 19.16.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屏2024-12-07 19.16.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 xml:space="preserve">                                            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粗黑宋简体">
    <w:altName w:val="汉仪书宋二KW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FE5DA"/>
    <w:multiLevelType w:val="singleLevel"/>
    <w:tmpl w:val="DEFFE5D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7F5F82"/>
    <w:multiLevelType w:val="singleLevel"/>
    <w:tmpl w:val="EF7F5F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7D793FA"/>
    <w:multiLevelType w:val="singleLevel"/>
    <w:tmpl w:val="F7D793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99E1B78"/>
    <w:multiLevelType w:val="singleLevel"/>
    <w:tmpl w:val="F99E1B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91ED8"/>
    <w:multiLevelType w:val="singleLevel"/>
    <w:tmpl w:val="FFF91ED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ECE69EF"/>
    <w:multiLevelType w:val="singleLevel"/>
    <w:tmpl w:val="1ECE69EF"/>
    <w:lvl w:ilvl="0" w:tentative="0">
      <w:start w:val="1"/>
      <w:numFmt w:val="decimal"/>
      <w:lvlText w:val="[%1]"/>
      <w:lvlJc w:val="left"/>
      <w:pPr>
        <w:tabs>
          <w:tab w:val="left" w:pos="324"/>
        </w:tabs>
        <w:ind w:left="324" w:hanging="32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F"/>
    <w:rsid w:val="00072A5B"/>
    <w:rsid w:val="001607AA"/>
    <w:rsid w:val="0062306F"/>
    <w:rsid w:val="00664422"/>
    <w:rsid w:val="007725B5"/>
    <w:rsid w:val="00947C32"/>
    <w:rsid w:val="009A7290"/>
    <w:rsid w:val="00BC7B04"/>
    <w:rsid w:val="00C17FB2"/>
    <w:rsid w:val="00F149C6"/>
    <w:rsid w:val="169DE86C"/>
    <w:rsid w:val="17FC84E2"/>
    <w:rsid w:val="199B3064"/>
    <w:rsid w:val="1B9D7000"/>
    <w:rsid w:val="1BE7D57D"/>
    <w:rsid w:val="1DF750F1"/>
    <w:rsid w:val="1F6D3C0B"/>
    <w:rsid w:val="1F7FADBC"/>
    <w:rsid w:val="1FBFCCBB"/>
    <w:rsid w:val="25FEE277"/>
    <w:rsid w:val="268FF99E"/>
    <w:rsid w:val="27FF0D3D"/>
    <w:rsid w:val="2B6446EB"/>
    <w:rsid w:val="2BFFBE71"/>
    <w:rsid w:val="2F7FB749"/>
    <w:rsid w:val="2FBF1AA0"/>
    <w:rsid w:val="2FDE0604"/>
    <w:rsid w:val="32C127E9"/>
    <w:rsid w:val="358C77C5"/>
    <w:rsid w:val="37FF7346"/>
    <w:rsid w:val="39DD11A0"/>
    <w:rsid w:val="39FB2FD4"/>
    <w:rsid w:val="3BB6FFB2"/>
    <w:rsid w:val="3DC534C8"/>
    <w:rsid w:val="3DEF141F"/>
    <w:rsid w:val="3EEF23F3"/>
    <w:rsid w:val="3EFFF286"/>
    <w:rsid w:val="3F17C529"/>
    <w:rsid w:val="3F567A2D"/>
    <w:rsid w:val="3F7EE4E3"/>
    <w:rsid w:val="3FBFC7CC"/>
    <w:rsid w:val="3FF752D1"/>
    <w:rsid w:val="4E3FA231"/>
    <w:rsid w:val="4F7FB4BA"/>
    <w:rsid w:val="4FDFBA03"/>
    <w:rsid w:val="4FE5A017"/>
    <w:rsid w:val="53B72040"/>
    <w:rsid w:val="53FBA723"/>
    <w:rsid w:val="5776D616"/>
    <w:rsid w:val="57BF00DE"/>
    <w:rsid w:val="59275CCB"/>
    <w:rsid w:val="5BFC81D3"/>
    <w:rsid w:val="5CF5CBD6"/>
    <w:rsid w:val="5DB7FE2C"/>
    <w:rsid w:val="5E3FE8D5"/>
    <w:rsid w:val="5E7B0C79"/>
    <w:rsid w:val="5EDF47AE"/>
    <w:rsid w:val="5EFDCAFF"/>
    <w:rsid w:val="5F772AF4"/>
    <w:rsid w:val="5FBBB367"/>
    <w:rsid w:val="5FD4194E"/>
    <w:rsid w:val="5FFFC989"/>
    <w:rsid w:val="677B3528"/>
    <w:rsid w:val="677F3300"/>
    <w:rsid w:val="687914F7"/>
    <w:rsid w:val="69F1968E"/>
    <w:rsid w:val="6A9DA690"/>
    <w:rsid w:val="6DFF08C2"/>
    <w:rsid w:val="6EF80217"/>
    <w:rsid w:val="6F866190"/>
    <w:rsid w:val="6FF62687"/>
    <w:rsid w:val="733F8484"/>
    <w:rsid w:val="735FFF00"/>
    <w:rsid w:val="75763B13"/>
    <w:rsid w:val="75C50918"/>
    <w:rsid w:val="75FD93A4"/>
    <w:rsid w:val="75FFC674"/>
    <w:rsid w:val="76AD6D6A"/>
    <w:rsid w:val="76BDD1E2"/>
    <w:rsid w:val="776F6ACE"/>
    <w:rsid w:val="7777D1B7"/>
    <w:rsid w:val="77EE7BFC"/>
    <w:rsid w:val="77EF8248"/>
    <w:rsid w:val="77FD379D"/>
    <w:rsid w:val="77FF0457"/>
    <w:rsid w:val="791D8C79"/>
    <w:rsid w:val="795F9937"/>
    <w:rsid w:val="79F5542F"/>
    <w:rsid w:val="79FC5962"/>
    <w:rsid w:val="79FE9AAB"/>
    <w:rsid w:val="7AF61671"/>
    <w:rsid w:val="7BB38360"/>
    <w:rsid w:val="7BB533D3"/>
    <w:rsid w:val="7BC5741D"/>
    <w:rsid w:val="7BFFEAF8"/>
    <w:rsid w:val="7DBBE434"/>
    <w:rsid w:val="7ED7A535"/>
    <w:rsid w:val="7EEBE53E"/>
    <w:rsid w:val="7EF29AE0"/>
    <w:rsid w:val="7EF7F156"/>
    <w:rsid w:val="7EFD0780"/>
    <w:rsid w:val="7F0BDC31"/>
    <w:rsid w:val="7F6D53DE"/>
    <w:rsid w:val="7F6E21DC"/>
    <w:rsid w:val="7FB72129"/>
    <w:rsid w:val="7FB76294"/>
    <w:rsid w:val="7FBD468F"/>
    <w:rsid w:val="7FBF3B88"/>
    <w:rsid w:val="7FBFAF5A"/>
    <w:rsid w:val="7FBFCE39"/>
    <w:rsid w:val="7FBFF7B4"/>
    <w:rsid w:val="7FCF0352"/>
    <w:rsid w:val="7FD43F69"/>
    <w:rsid w:val="7FDFE088"/>
    <w:rsid w:val="7FEEECE4"/>
    <w:rsid w:val="7FEF2D65"/>
    <w:rsid w:val="7FEF9F58"/>
    <w:rsid w:val="7FF94C07"/>
    <w:rsid w:val="7FFA0787"/>
    <w:rsid w:val="7FFD1614"/>
    <w:rsid w:val="7FFF64F2"/>
    <w:rsid w:val="7FFF88E4"/>
    <w:rsid w:val="7FFFA1C0"/>
    <w:rsid w:val="7FFFBD1B"/>
    <w:rsid w:val="7FFFC352"/>
    <w:rsid w:val="7FFFC44E"/>
    <w:rsid w:val="7FFFF414"/>
    <w:rsid w:val="8FDD35BF"/>
    <w:rsid w:val="8FDFD206"/>
    <w:rsid w:val="95EF7243"/>
    <w:rsid w:val="96E69299"/>
    <w:rsid w:val="9BB7334B"/>
    <w:rsid w:val="A6D67B91"/>
    <w:rsid w:val="A7DF1CD4"/>
    <w:rsid w:val="AACF0C9B"/>
    <w:rsid w:val="ADFE1551"/>
    <w:rsid w:val="B16F1D12"/>
    <w:rsid w:val="B3964674"/>
    <w:rsid w:val="B3BEF94A"/>
    <w:rsid w:val="B3CFB529"/>
    <w:rsid w:val="B3FEFF66"/>
    <w:rsid w:val="B56F7064"/>
    <w:rsid w:val="B779A131"/>
    <w:rsid w:val="B77F5FFC"/>
    <w:rsid w:val="B7BD6EB7"/>
    <w:rsid w:val="B7C78AD5"/>
    <w:rsid w:val="B7F8C42D"/>
    <w:rsid w:val="B7FD8BDE"/>
    <w:rsid w:val="B96C6908"/>
    <w:rsid w:val="B9F7FE1F"/>
    <w:rsid w:val="BA7C562C"/>
    <w:rsid w:val="BB0EB887"/>
    <w:rsid w:val="BBBF6F47"/>
    <w:rsid w:val="BBDFBA18"/>
    <w:rsid w:val="BD7F4409"/>
    <w:rsid w:val="BDF3CEFA"/>
    <w:rsid w:val="BDFC98EC"/>
    <w:rsid w:val="BDFF10EE"/>
    <w:rsid w:val="BE57AAF5"/>
    <w:rsid w:val="BF2B43B7"/>
    <w:rsid w:val="BFA56F89"/>
    <w:rsid w:val="BFED5AED"/>
    <w:rsid w:val="BFEDFB88"/>
    <w:rsid w:val="BFFD6FBC"/>
    <w:rsid w:val="C9EFA31D"/>
    <w:rsid w:val="CB1F4FD3"/>
    <w:rsid w:val="CBDF9437"/>
    <w:rsid w:val="CCFD3FF0"/>
    <w:rsid w:val="CEEFC413"/>
    <w:rsid w:val="CFABCAEA"/>
    <w:rsid w:val="CFBE1FDF"/>
    <w:rsid w:val="CFFB5EF7"/>
    <w:rsid w:val="D07F3673"/>
    <w:rsid w:val="D3ED0E30"/>
    <w:rsid w:val="D4BF8CF3"/>
    <w:rsid w:val="D5FEAF64"/>
    <w:rsid w:val="D9FD1223"/>
    <w:rsid w:val="DAEAC995"/>
    <w:rsid w:val="DBDD05E0"/>
    <w:rsid w:val="DBE7B19D"/>
    <w:rsid w:val="DBEEDBFD"/>
    <w:rsid w:val="DBF5EF7C"/>
    <w:rsid w:val="DBFF7DBC"/>
    <w:rsid w:val="DD0E6347"/>
    <w:rsid w:val="DD9F3ACE"/>
    <w:rsid w:val="DDDFC650"/>
    <w:rsid w:val="DE2F420E"/>
    <w:rsid w:val="DEFFF99D"/>
    <w:rsid w:val="DF776FBC"/>
    <w:rsid w:val="DFDF47AD"/>
    <w:rsid w:val="DFF788DD"/>
    <w:rsid w:val="E1FD4B6D"/>
    <w:rsid w:val="E35FA976"/>
    <w:rsid w:val="E5FD9495"/>
    <w:rsid w:val="E79FF369"/>
    <w:rsid w:val="E7B73CB5"/>
    <w:rsid w:val="E7DF3F67"/>
    <w:rsid w:val="E7FDA251"/>
    <w:rsid w:val="E7FF7433"/>
    <w:rsid w:val="E7FFB743"/>
    <w:rsid w:val="EB3F44BC"/>
    <w:rsid w:val="ED7634DC"/>
    <w:rsid w:val="ED94EB87"/>
    <w:rsid w:val="EDD75AD1"/>
    <w:rsid w:val="EDF7A26A"/>
    <w:rsid w:val="EEBF0295"/>
    <w:rsid w:val="EEE9345C"/>
    <w:rsid w:val="EEFF5156"/>
    <w:rsid w:val="EF778D51"/>
    <w:rsid w:val="EF99C33D"/>
    <w:rsid w:val="EFAD16F6"/>
    <w:rsid w:val="EFF4CB4C"/>
    <w:rsid w:val="F1DFC547"/>
    <w:rsid w:val="F3B3D8EA"/>
    <w:rsid w:val="F3F705C1"/>
    <w:rsid w:val="F6674BCD"/>
    <w:rsid w:val="F7672DE7"/>
    <w:rsid w:val="F77FB73B"/>
    <w:rsid w:val="F7D68A65"/>
    <w:rsid w:val="F7FCCDC7"/>
    <w:rsid w:val="F7FF2956"/>
    <w:rsid w:val="F8F7DAAD"/>
    <w:rsid w:val="FB1F4AE8"/>
    <w:rsid w:val="FB742033"/>
    <w:rsid w:val="FBDD93E9"/>
    <w:rsid w:val="FBEF36A9"/>
    <w:rsid w:val="FBEF617A"/>
    <w:rsid w:val="FCBF0EFB"/>
    <w:rsid w:val="FCD6122B"/>
    <w:rsid w:val="FCF46ADD"/>
    <w:rsid w:val="FDBB52A1"/>
    <w:rsid w:val="FDDE7935"/>
    <w:rsid w:val="FDDEAA63"/>
    <w:rsid w:val="FDF47D63"/>
    <w:rsid w:val="FDF78C28"/>
    <w:rsid w:val="FDFF150F"/>
    <w:rsid w:val="FE7F4985"/>
    <w:rsid w:val="FEF988A7"/>
    <w:rsid w:val="FF7B2056"/>
    <w:rsid w:val="FF7DB8E4"/>
    <w:rsid w:val="FF8F00E1"/>
    <w:rsid w:val="FFAE88D6"/>
    <w:rsid w:val="FFAF8514"/>
    <w:rsid w:val="FFC7383C"/>
    <w:rsid w:val="FFEAA48E"/>
    <w:rsid w:val="FFEF7D8D"/>
    <w:rsid w:val="FFEFB254"/>
    <w:rsid w:val="FFF60058"/>
    <w:rsid w:val="FFF69E0A"/>
    <w:rsid w:val="FFF6BF6D"/>
    <w:rsid w:val="FFF99C64"/>
    <w:rsid w:val="FFFF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4655</Words>
  <Characters>5969</Characters>
  <Lines>7</Lines>
  <Paragraphs>2</Paragraphs>
  <TotalTime>1</TotalTime>
  <ScaleCrop>false</ScaleCrop>
  <LinksUpToDate>false</LinksUpToDate>
  <CharactersWithSpaces>6550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2024-06-22T22:40:00Z</dcterms:created>
  <dc:creator>lenovo</dc:creator>
  <cp:lastModifiedBy>43潘欣洁</cp:lastModifiedBy>
  <dcterms:modified xsi:type="dcterms:W3CDTF">2024-12-07T19:16:48Z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310620087AF0747F8314536725491247_43</vt:lpwstr>
  </property>
</Properties>
</file>