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楷体" w:hAnsi="楷体" w:eastAsia="楷体" w:cs="楷体"/>
          <w:sz w:val="40"/>
          <w:szCs w:val="40"/>
        </w:rPr>
      </w:pPr>
      <w:r>
        <w:rPr>
          <w:rFonts w:hint="eastAsia" w:ascii="楷体" w:hAnsi="楷体" w:eastAsia="楷体" w:cs="楷体"/>
          <w:sz w:val="40"/>
          <w:szCs w:val="40"/>
        </w:rPr>
        <w:t>实验五</w:t>
      </w:r>
      <w:r>
        <w:rPr>
          <w:rFonts w:ascii="楷体" w:hAnsi="楷体" w:eastAsia="楷体" w:cs="楷体"/>
          <w:sz w:val="40"/>
          <w:szCs w:val="40"/>
        </w:rPr>
        <w:t xml:space="preserve"> </w:t>
      </w:r>
      <w:r>
        <w:rPr>
          <w:rFonts w:hint="eastAsia" w:ascii="楷体" w:hAnsi="楷体" w:eastAsia="楷体" w:cs="楷体"/>
          <w:sz w:val="40"/>
          <w:szCs w:val="40"/>
        </w:rPr>
        <w:t>同步互斥</w:t>
      </w:r>
    </w:p>
    <w:p>
      <w:pPr>
        <w:ind w:firstLine="0"/>
        <w:jc w:val="both"/>
        <w:rPr>
          <w:rFonts w:ascii="楷体" w:hAnsi="楷体" w:eastAsia="楷体" w:cs="楷体"/>
          <w:sz w:val="36"/>
          <w:szCs w:val="36"/>
        </w:rPr>
      </w:pPr>
      <w:r>
        <w:rPr>
          <w:rFonts w:ascii="楷体" w:hAnsi="楷体" w:eastAsia="楷体" w:cs="楷体"/>
          <w:sz w:val="36"/>
          <w:szCs w:val="36"/>
        </w:rPr>
        <w:t>一、实验目的</w:t>
      </w:r>
    </w:p>
    <w:p>
      <w:pPr>
        <w:ind w:firstLine="0"/>
        <w:jc w:val="both"/>
        <w:rPr>
          <w:rFonts w:ascii="楷体" w:hAnsi="楷体" w:eastAsia="楷体" w:cs="楷体"/>
          <w:color w:val="000000" w:themeColor="text1"/>
          <w:sz w:val="28"/>
          <w:szCs w:val="28"/>
          <w14:textFill>
            <w14:solidFill>
              <w14:schemeClr w14:val="tx1"/>
            </w14:solidFill>
          </w14:textFill>
        </w:rPr>
      </w:pPr>
      <w:r>
        <w:rPr>
          <w:rFonts w:ascii="楷体" w:hAnsi="楷体" w:eastAsia="楷体" w:cs="楷体"/>
          <w:color w:val="000000" w:themeColor="text1"/>
          <w:sz w:val="28"/>
          <w:szCs w:val="28"/>
          <w14:textFill>
            <w14:solidFill>
              <w14:schemeClr w14:val="tx1"/>
            </w14:solidFill>
          </w14:textFill>
        </w:rPr>
        <w:t>1.理解操作系统的同步互斥的设计实现；</w:t>
      </w:r>
    </w:p>
    <w:p>
      <w:pPr>
        <w:ind w:firstLine="0"/>
        <w:jc w:val="both"/>
        <w:rPr>
          <w:rFonts w:ascii="楷体" w:hAnsi="楷体" w:eastAsia="楷体" w:cs="楷体"/>
          <w:color w:val="000000" w:themeColor="text1"/>
          <w:sz w:val="28"/>
          <w:szCs w:val="28"/>
          <w14:textFill>
            <w14:solidFill>
              <w14:schemeClr w14:val="tx1"/>
            </w14:solidFill>
          </w14:textFill>
        </w:rPr>
      </w:pPr>
      <w:r>
        <w:rPr>
          <w:rFonts w:ascii="楷体" w:hAnsi="楷体" w:eastAsia="楷体" w:cs="楷体"/>
          <w:color w:val="000000" w:themeColor="text1"/>
          <w:sz w:val="28"/>
          <w:szCs w:val="28"/>
          <w14:textFill>
            <w14:solidFill>
              <w14:schemeClr w14:val="tx1"/>
            </w14:solidFill>
          </w14:textFill>
        </w:rPr>
        <w:t>2.理解底层支撑技术：禁用中断、定时器、等待队列；</w:t>
      </w:r>
    </w:p>
    <w:p>
      <w:pPr>
        <w:ind w:firstLine="0"/>
        <w:jc w:val="both"/>
        <w:rPr>
          <w:rFonts w:ascii="楷体" w:hAnsi="楷体" w:eastAsia="楷体" w:cs="楷体"/>
          <w:color w:val="000000" w:themeColor="text1"/>
          <w:sz w:val="28"/>
          <w:szCs w:val="28"/>
          <w14:textFill>
            <w14:solidFill>
              <w14:schemeClr w14:val="tx1"/>
            </w14:solidFill>
          </w14:textFill>
        </w:rPr>
      </w:pPr>
      <w:r>
        <w:rPr>
          <w:rFonts w:ascii="楷体" w:hAnsi="楷体" w:eastAsia="楷体" w:cs="楷体"/>
          <w:color w:val="000000" w:themeColor="text1"/>
          <w:sz w:val="28"/>
          <w:szCs w:val="28"/>
          <w14:textFill>
            <w14:solidFill>
              <w14:schemeClr w14:val="tx1"/>
            </w14:solidFill>
          </w14:textFill>
        </w:rPr>
        <w:t>3.在ucore中理解信号量（semaphore）机制的具体实现；</w:t>
      </w:r>
    </w:p>
    <w:p>
      <w:pPr>
        <w:ind w:firstLine="0"/>
        <w:jc w:val="both"/>
        <w:rPr>
          <w:rFonts w:ascii="楷体" w:hAnsi="楷体" w:eastAsia="楷体" w:cs="楷体"/>
          <w:color w:val="000000" w:themeColor="text1"/>
          <w:sz w:val="28"/>
          <w:szCs w:val="28"/>
          <w14:textFill>
            <w14:solidFill>
              <w14:schemeClr w14:val="tx1"/>
            </w14:solidFill>
          </w14:textFill>
        </w:rPr>
      </w:pPr>
      <w:r>
        <w:rPr>
          <w:rFonts w:ascii="楷体" w:hAnsi="楷体" w:eastAsia="楷体" w:cs="楷体"/>
          <w:color w:val="000000" w:themeColor="text1"/>
          <w:sz w:val="28"/>
          <w:szCs w:val="28"/>
          <w14:textFill>
            <w14:solidFill>
              <w14:schemeClr w14:val="tx1"/>
            </w14:solidFill>
          </w14:textFill>
        </w:rPr>
        <w:t>4.理解管程机制，在ucore内核中增加基于管程（monitor）的条件变量（condition</w:t>
      </w:r>
    </w:p>
    <w:p>
      <w:pPr>
        <w:ind w:firstLine="0"/>
        <w:jc w:val="both"/>
        <w:rPr>
          <w:rFonts w:ascii="楷体" w:hAnsi="楷体" w:eastAsia="楷体" w:cs="楷体"/>
          <w:color w:val="000000" w:themeColor="text1"/>
          <w:sz w:val="28"/>
          <w:szCs w:val="28"/>
          <w14:textFill>
            <w14:solidFill>
              <w14:schemeClr w14:val="tx1"/>
            </w14:solidFill>
          </w14:textFill>
        </w:rPr>
      </w:pPr>
      <w:r>
        <w:rPr>
          <w:rFonts w:ascii="楷体" w:hAnsi="楷体" w:eastAsia="楷体" w:cs="楷体"/>
          <w:color w:val="000000" w:themeColor="text1"/>
          <w:sz w:val="28"/>
          <w:szCs w:val="28"/>
          <w14:textFill>
            <w14:solidFill>
              <w14:schemeClr w14:val="tx1"/>
            </w14:solidFill>
          </w14:textFill>
        </w:rPr>
        <w:t>variable）的支持；</w:t>
      </w:r>
    </w:p>
    <w:p>
      <w:pPr>
        <w:ind w:firstLine="0"/>
        <w:jc w:val="both"/>
        <w:rPr>
          <w:rFonts w:ascii="楷体" w:hAnsi="楷体" w:eastAsia="楷体" w:cs="楷体"/>
          <w:color w:val="000000" w:themeColor="text1"/>
          <w:sz w:val="28"/>
          <w:szCs w:val="28"/>
          <w14:textFill>
            <w14:solidFill>
              <w14:schemeClr w14:val="tx1"/>
            </w14:solidFill>
          </w14:textFill>
        </w:rPr>
      </w:pPr>
      <w:r>
        <w:rPr>
          <w:rFonts w:ascii="楷体" w:hAnsi="楷体" w:eastAsia="楷体" w:cs="楷体"/>
          <w:color w:val="000000" w:themeColor="text1"/>
          <w:sz w:val="28"/>
          <w:szCs w:val="28"/>
          <w14:textFill>
            <w14:solidFill>
              <w14:schemeClr w14:val="tx1"/>
            </w14:solidFill>
          </w14:textFill>
        </w:rPr>
        <w:t>5.了解经典进程同步问题，并能使用同步机制解决进程同步问题。</w:t>
      </w:r>
    </w:p>
    <w:p>
      <w:pPr>
        <w:ind w:firstLine="0"/>
        <w:jc w:val="both"/>
        <w:rPr>
          <w:rFonts w:ascii="楷体" w:hAnsi="楷体" w:eastAsia="楷体" w:cs="楷体"/>
          <w:color w:val="000000" w:themeColor="text1"/>
          <w:sz w:val="28"/>
          <w:szCs w:val="28"/>
          <w14:textFill>
            <w14:solidFill>
              <w14:schemeClr w14:val="tx1"/>
            </w14:solidFill>
          </w14:textFill>
        </w:rPr>
      </w:pPr>
      <w:r>
        <w:rPr>
          <w:rFonts w:ascii="楷体" w:hAnsi="楷体" w:eastAsia="楷体" w:cs="楷体"/>
          <w:color w:val="000000" w:themeColor="text1"/>
          <w:sz w:val="28"/>
          <w:szCs w:val="28"/>
          <w14:textFill>
            <w14:solidFill>
              <w14:schemeClr w14:val="tx1"/>
            </w14:solidFill>
          </w14:textFill>
        </w:rPr>
        <w:t>二、实验内容</w:t>
      </w:r>
    </w:p>
    <w:p>
      <w:pPr>
        <w:ind w:firstLine="0"/>
        <w:jc w:val="both"/>
        <w:rPr>
          <w:rFonts w:ascii="楷体" w:hAnsi="楷体" w:eastAsia="楷体" w:cs="楷体"/>
          <w:color w:val="000000" w:themeColor="text1"/>
          <w:sz w:val="28"/>
          <w:szCs w:val="28"/>
          <w14:textFill>
            <w14:solidFill>
              <w14:schemeClr w14:val="tx1"/>
            </w14:solidFill>
          </w14:textFill>
        </w:rPr>
      </w:pPr>
      <w:r>
        <w:rPr>
          <w:rFonts w:ascii="楷体" w:hAnsi="楷体" w:eastAsia="楷体" w:cs="楷体"/>
          <w:color w:val="000000" w:themeColor="text1"/>
          <w:sz w:val="28"/>
          <w:szCs w:val="28"/>
          <w14:textFill>
            <w14:solidFill>
              <w14:schemeClr w14:val="tx1"/>
            </w14:solidFill>
          </w14:textFill>
        </w:rPr>
        <w:t>本次实验，主要是熟悉ucore的进程同步机制—信号量（semaphore）机制，以及基于信号量的哲学家就餐问题解决方案。然后掌握管程的概念和原理，并参考信号量机制，实现基于管程的条件变量机制和基于条件变量来解决哲学家就餐问题。</w:t>
      </w:r>
    </w:p>
    <w:p>
      <w:pPr>
        <w:ind w:firstLine="0"/>
        <w:jc w:val="both"/>
        <w:rPr>
          <w:rFonts w:ascii="楷体" w:hAnsi="楷体" w:eastAsia="楷体" w:cs="楷体"/>
          <w:color w:val="000000" w:themeColor="text1"/>
          <w:sz w:val="28"/>
          <w:szCs w:val="28"/>
          <w14:textFill>
            <w14:solidFill>
              <w14:schemeClr w14:val="tx1"/>
            </w14:solidFill>
          </w14:textFill>
        </w:rPr>
      </w:pPr>
      <w:r>
        <w:rPr>
          <w:rFonts w:ascii="楷体" w:hAnsi="楷体" w:eastAsia="楷体" w:cs="楷体"/>
          <w:color w:val="000000" w:themeColor="text1"/>
          <w:sz w:val="28"/>
          <w:szCs w:val="28"/>
          <w14:textFill>
            <w14:solidFill>
              <w14:schemeClr w14:val="tx1"/>
            </w14:solidFill>
          </w14:textFill>
        </w:rPr>
        <w:t>在本次实验中，在kern/sync/check_sync.c中提供了一个基于信号量的哲学家就餐问题解法。</w:t>
      </w:r>
    </w:p>
    <w:p>
      <w:pPr>
        <w:ind w:firstLine="0"/>
        <w:jc w:val="both"/>
        <w:rPr>
          <w:rFonts w:ascii="楷体" w:hAnsi="楷体" w:eastAsia="楷体" w:cs="楷体"/>
          <w:color w:val="000000" w:themeColor="text1"/>
          <w:sz w:val="28"/>
          <w:szCs w:val="28"/>
          <w14:textFill>
            <w14:solidFill>
              <w14:schemeClr w14:val="tx1"/>
            </w14:solidFill>
          </w14:textFill>
        </w:rPr>
      </w:pPr>
      <w:r>
        <w:rPr>
          <w:rFonts w:ascii="楷体" w:hAnsi="楷体" w:eastAsia="楷体" w:cs="楷体"/>
          <w:color w:val="000000" w:themeColor="text1"/>
          <w:sz w:val="28"/>
          <w:szCs w:val="28"/>
          <w14:textFill>
            <w14:solidFill>
              <w14:schemeClr w14:val="tx1"/>
            </w14:solidFill>
          </w14:textFill>
        </w:rPr>
        <w:t>三、练习</w:t>
      </w:r>
    </w:p>
    <w:p>
      <w:pPr>
        <w:rPr>
          <w:rFonts w:ascii="楷体" w:hAnsi="楷体" w:eastAsia="楷体" w:cs="楷体"/>
          <w:color w:val="000000" w:themeColor="text1"/>
          <w:sz w:val="28"/>
          <w:szCs w:val="28"/>
          <w14:textFill>
            <w14:solidFill>
              <w14:schemeClr w14:val="tx1"/>
            </w14:solidFill>
          </w14:textFill>
        </w:rPr>
      </w:pPr>
      <w:r>
        <w:rPr>
          <w:rFonts w:hint="eastAsia" w:ascii="楷体" w:hAnsi="楷体" w:eastAsia="楷体" w:cs="楷体"/>
          <w:color w:val="000000" w:themeColor="text1"/>
          <w:sz w:val="28"/>
          <w:szCs w:val="28"/>
          <w14:textFill>
            <w14:solidFill>
              <w14:schemeClr w14:val="tx1"/>
            </w14:solidFill>
          </w14:textFill>
        </w:rPr>
        <w:t>练习1</w:t>
      </w:r>
      <w:r>
        <w:rPr>
          <w:rFonts w:ascii="楷体" w:hAnsi="楷体" w:eastAsia="楷体" w:cs="楷体"/>
          <w:color w:val="000000" w:themeColor="text1"/>
          <w:sz w:val="28"/>
          <w:szCs w:val="28"/>
          <w14:textFill>
            <w14:solidFill>
              <w14:schemeClr w14:val="tx1"/>
            </w14:solidFill>
          </w14:textFill>
        </w:rPr>
        <w:t xml:space="preserve">: </w:t>
      </w:r>
      <w:r>
        <w:rPr>
          <w:rFonts w:hint="eastAsia" w:ascii="楷体" w:hAnsi="楷体" w:eastAsia="楷体" w:cs="楷体"/>
          <w:color w:val="000000" w:themeColor="text1"/>
          <w:sz w:val="28"/>
          <w:szCs w:val="28"/>
          <w14:textFill>
            <w14:solidFill>
              <w14:schemeClr w14:val="tx1"/>
            </w14:solidFill>
          </w14:textFill>
        </w:rPr>
        <w:t>了解信号量和管程的实现机制</w:t>
      </w:r>
    </w:p>
    <w:p>
      <w:pPr>
        <w:pStyle w:val="5"/>
        <w:numPr>
          <w:ilvl w:val="0"/>
          <w:numId w:val="1"/>
        </w:numPr>
        <w:rPr>
          <w:rFonts w:ascii="楷体" w:hAnsi="楷体" w:eastAsia="楷体" w:cs="楷体"/>
          <w:color w:val="000000" w:themeColor="text1"/>
          <w:sz w:val="28"/>
          <w:szCs w:val="28"/>
          <w14:textFill>
            <w14:solidFill>
              <w14:schemeClr w14:val="tx1"/>
            </w14:solidFill>
          </w14:textFill>
        </w:rPr>
      </w:pPr>
      <w:r>
        <w:rPr>
          <w:rFonts w:hint="eastAsia" w:ascii="楷体" w:hAnsi="楷体" w:eastAsia="楷体" w:cs="楷体"/>
          <w:color w:val="000000" w:themeColor="text1"/>
          <w:sz w:val="28"/>
          <w:szCs w:val="28"/>
          <w14:textFill>
            <w14:solidFill>
              <w14:schemeClr w14:val="tx1"/>
            </w14:solidFill>
          </w14:textFill>
        </w:rPr>
        <w:t>同步互斥的底层支持是如何实现的？</w:t>
      </w:r>
    </w:p>
    <w:p>
      <w:pPr>
        <w:pStyle w:val="5"/>
        <w:numPr>
          <w:ilvl w:val="0"/>
          <w:numId w:val="0"/>
        </w:numPr>
        <w:ind w:left="360" w:firstLine="0"/>
        <w:rPr>
          <w:rFonts w:ascii="楷体" w:hAnsi="楷体" w:eastAsia="楷体" w:cs="楷体"/>
          <w:color w:val="000000" w:themeColor="text1"/>
          <w:sz w:val="28"/>
          <w:szCs w:val="28"/>
          <w14:textFill>
            <w14:solidFill>
              <w14:schemeClr w14:val="tx1"/>
            </w14:solidFill>
          </w14:textFill>
        </w:rPr>
      </w:pPr>
      <w:r>
        <w:rPr>
          <w:rFonts w:ascii="楷体" w:hAnsi="楷体" w:eastAsia="楷体" w:cs="楷体"/>
          <w:color w:val="000000" w:themeColor="text1"/>
          <w:sz w:val="28"/>
          <w:szCs w:val="28"/>
          <w14:textFill>
            <w14:solidFill>
              <w14:schemeClr w14:val="tx1"/>
            </w14:solidFill>
          </w14:textFill>
        </w:rPr>
        <w:t>在ucore中提供的底层机制包括中断开关控制和test_and_set相关原子操作机器指令。kern/check_sync.c中实现的开关中断的控制函数local_intr_save(x)和local_intr_restore(x)，它们是基于kern/driver文件下的intr_enable()、intr_disable()函数实现的。具体调用关系为：</w:t>
      </w:r>
    </w:p>
    <w:p>
      <w:pPr>
        <w:pStyle w:val="5"/>
        <w:numPr>
          <w:ilvl w:val="0"/>
          <w:numId w:val="0"/>
        </w:numPr>
        <w:ind w:left="360" w:firstLine="0"/>
        <w:rPr>
          <w:rFonts w:ascii="微软雅黑" w:hAnsi="微软雅黑" w:eastAsia="微软雅黑" w:cs="微软雅黑"/>
          <w:b w:val="0"/>
          <w:i/>
          <w:color w:val="000000" w:themeColor="text1"/>
          <w:spacing w:val="0"/>
          <w:sz w:val="28"/>
          <w:szCs w:val="28"/>
          <w14:textFill>
            <w14:solidFill>
              <w14:schemeClr w14:val="tx1"/>
            </w14:solidFill>
          </w14:textFill>
        </w:rPr>
      </w:pPr>
      <w:r>
        <w:rPr>
          <w:rFonts w:ascii="微软雅黑" w:hAnsi="微软雅黑" w:eastAsia="微软雅黑" w:cs="微软雅黑"/>
          <w:b w:val="0"/>
          <w:i/>
          <w:color w:val="000000" w:themeColor="text1"/>
          <w:spacing w:val="0"/>
          <w:sz w:val="28"/>
          <w:szCs w:val="28"/>
          <w14:textFill>
            <w14:solidFill>
              <w14:schemeClr w14:val="tx1"/>
            </w14:solidFill>
          </w14:textFill>
        </w:rPr>
        <w:t>关中断：local_intr_save</w:t>
      </w:r>
      <w:r>
        <w:rPr>
          <w:rFonts w:ascii="Consolas" w:hAnsi="Source Code Pro" w:eastAsia="Source Code Pro" w:cs="Source Code Pro"/>
          <w:b w:val="0"/>
          <w:i w:val="0"/>
          <w:color w:val="000000" w:themeColor="text1"/>
          <w:spacing w:val="0"/>
          <w:sz w:val="28"/>
          <w:szCs w:val="28"/>
          <w:highlight w:val="none"/>
          <w14:textFill>
            <w14:solidFill>
              <w14:schemeClr w14:val="tx1"/>
            </w14:solidFill>
          </w14:textFill>
        </w:rPr>
        <w:t xml:space="preserve"> </w:t>
      </w:r>
      <w:r>
        <w:rPr>
          <w:rFonts w:ascii="微软雅黑" w:hAnsi="微软雅黑" w:eastAsia="微软雅黑" w:cs="微软雅黑"/>
          <w:b w:val="0"/>
          <w:i w:val="0"/>
          <w:color w:val="000000" w:themeColor="text1"/>
          <w:spacing w:val="0"/>
          <w:sz w:val="28"/>
          <w:szCs w:val="28"/>
          <w14:textFill>
            <w14:solidFill>
              <w14:schemeClr w14:val="tx1"/>
            </w14:solidFill>
          </w14:textFill>
        </w:rPr>
        <w:t>--</w:t>
      </w:r>
      <w:r>
        <w:rPr>
          <w:rFonts w:ascii="Consolas" w:hAnsi="Source Code Pro" w:eastAsia="Source Code Pro" w:cs="Source Code Pro"/>
          <w:b w:val="0"/>
          <w:i w:val="0"/>
          <w:color w:val="000000" w:themeColor="text1"/>
          <w:spacing w:val="0"/>
          <w:sz w:val="28"/>
          <w:szCs w:val="28"/>
          <w:highlight w:val="none"/>
          <w14:textFill>
            <w14:solidFill>
              <w14:schemeClr w14:val="tx1"/>
            </w14:solidFill>
          </w14:textFill>
        </w:rPr>
        <w:t xml:space="preserve">&gt; </w:t>
      </w:r>
      <w:r>
        <w:rPr>
          <w:rFonts w:ascii="微软雅黑" w:hAnsi="微软雅黑" w:eastAsia="微软雅黑" w:cs="微软雅黑"/>
          <w:b w:val="0"/>
          <w:i/>
          <w:color w:val="000000" w:themeColor="text1"/>
          <w:spacing w:val="0"/>
          <w:sz w:val="28"/>
          <w:szCs w:val="28"/>
          <w14:textFill>
            <w14:solidFill>
              <w14:schemeClr w14:val="tx1"/>
            </w14:solidFill>
          </w14:textFill>
        </w:rPr>
        <w:t>__intr_save</w:t>
      </w:r>
      <w:r>
        <w:rPr>
          <w:rFonts w:ascii="Consolas" w:hAnsi="Source Code Pro" w:eastAsia="Source Code Pro" w:cs="Source Code Pro"/>
          <w:b w:val="0"/>
          <w:i w:val="0"/>
          <w:color w:val="000000" w:themeColor="text1"/>
          <w:spacing w:val="0"/>
          <w:sz w:val="28"/>
          <w:szCs w:val="28"/>
          <w:highlight w:val="none"/>
          <w14:textFill>
            <w14:solidFill>
              <w14:schemeClr w14:val="tx1"/>
            </w14:solidFill>
          </w14:textFill>
        </w:rPr>
        <w:t xml:space="preserve"> </w:t>
      </w:r>
      <w:r>
        <w:rPr>
          <w:rFonts w:ascii="微软雅黑" w:hAnsi="微软雅黑" w:eastAsia="微软雅黑" w:cs="微软雅黑"/>
          <w:b w:val="0"/>
          <w:i w:val="0"/>
          <w:color w:val="000000" w:themeColor="text1"/>
          <w:spacing w:val="0"/>
          <w:sz w:val="28"/>
          <w:szCs w:val="28"/>
          <w14:textFill>
            <w14:solidFill>
              <w14:schemeClr w14:val="tx1"/>
            </w14:solidFill>
          </w14:textFill>
        </w:rPr>
        <w:t>--</w:t>
      </w:r>
      <w:r>
        <w:rPr>
          <w:rFonts w:ascii="Consolas" w:hAnsi="Source Code Pro" w:eastAsia="Source Code Pro" w:cs="Source Code Pro"/>
          <w:b w:val="0"/>
          <w:i w:val="0"/>
          <w:color w:val="000000" w:themeColor="text1"/>
          <w:spacing w:val="0"/>
          <w:sz w:val="28"/>
          <w:szCs w:val="28"/>
          <w:highlight w:val="none"/>
          <w14:textFill>
            <w14:solidFill>
              <w14:schemeClr w14:val="tx1"/>
            </w14:solidFill>
          </w14:textFill>
        </w:rPr>
        <w:t xml:space="preserve">&gt; </w:t>
      </w:r>
      <w:r>
        <w:rPr>
          <w:rFonts w:ascii="微软雅黑" w:hAnsi="微软雅黑" w:eastAsia="微软雅黑" w:cs="微软雅黑"/>
          <w:b w:val="0"/>
          <w:i/>
          <w:color w:val="000000" w:themeColor="text1"/>
          <w:spacing w:val="0"/>
          <w:sz w:val="28"/>
          <w:szCs w:val="28"/>
          <w14:textFill>
            <w14:solidFill>
              <w14:schemeClr w14:val="tx1"/>
            </w14:solidFill>
          </w14:textFill>
        </w:rPr>
        <w:t>intr_disable</w:t>
      </w:r>
      <w:r>
        <w:rPr>
          <w:rFonts w:ascii="Consolas" w:hAnsi="Source Code Pro" w:eastAsia="Source Code Pro" w:cs="Source Code Pro"/>
          <w:b w:val="0"/>
          <w:i w:val="0"/>
          <w:color w:val="000000" w:themeColor="text1"/>
          <w:spacing w:val="0"/>
          <w:sz w:val="28"/>
          <w:szCs w:val="28"/>
          <w:highlight w:val="none"/>
          <w14:textFill>
            <w14:solidFill>
              <w14:schemeClr w14:val="tx1"/>
            </w14:solidFill>
          </w14:textFill>
        </w:rPr>
        <w:t xml:space="preserve"> </w:t>
      </w:r>
      <w:r>
        <w:rPr>
          <w:rFonts w:ascii="微软雅黑" w:hAnsi="微软雅黑" w:eastAsia="微软雅黑" w:cs="微软雅黑"/>
          <w:b w:val="0"/>
          <w:i w:val="0"/>
          <w:color w:val="000000" w:themeColor="text1"/>
          <w:spacing w:val="0"/>
          <w:sz w:val="28"/>
          <w:szCs w:val="28"/>
          <w14:textFill>
            <w14:solidFill>
              <w14:schemeClr w14:val="tx1"/>
            </w14:solidFill>
          </w14:textFill>
        </w:rPr>
        <w:t>--</w:t>
      </w:r>
      <w:r>
        <w:rPr>
          <w:rFonts w:ascii="Consolas" w:hAnsi="Source Code Pro" w:eastAsia="Source Code Pro" w:cs="Source Code Pro"/>
          <w:b w:val="0"/>
          <w:i w:val="0"/>
          <w:color w:val="000000" w:themeColor="text1"/>
          <w:spacing w:val="0"/>
          <w:sz w:val="28"/>
          <w:szCs w:val="28"/>
          <w:highlight w:val="none"/>
          <w14:textFill>
            <w14:solidFill>
              <w14:schemeClr w14:val="tx1"/>
            </w14:solidFill>
          </w14:textFill>
        </w:rPr>
        <w:t xml:space="preserve">&gt; </w:t>
      </w:r>
      <w:r>
        <w:rPr>
          <w:rFonts w:ascii="微软雅黑" w:hAnsi="微软雅黑" w:eastAsia="微软雅黑" w:cs="微软雅黑"/>
          <w:b w:val="0"/>
          <w:i/>
          <w:color w:val="000000" w:themeColor="text1"/>
          <w:spacing w:val="0"/>
          <w:sz w:val="28"/>
          <w:szCs w:val="28"/>
          <w14:textFill>
            <w14:solidFill>
              <w14:schemeClr w14:val="tx1"/>
            </w14:solidFill>
          </w14:textFill>
        </w:rPr>
        <w:t>cli</w:t>
      </w:r>
    </w:p>
    <w:p>
      <w:pPr>
        <w:pStyle w:val="5"/>
        <w:numPr>
          <w:ilvl w:val="0"/>
          <w:numId w:val="0"/>
        </w:numPr>
        <w:ind w:left="360" w:firstLine="0"/>
        <w:rPr>
          <w:rFonts w:ascii="楷体" w:hAnsi="楷体" w:eastAsia="楷体" w:cs="楷体"/>
          <w:color w:val="000000" w:themeColor="text1"/>
          <w:sz w:val="28"/>
          <w:szCs w:val="28"/>
          <w14:textFill>
            <w14:solidFill>
              <w14:schemeClr w14:val="tx1"/>
            </w14:solidFill>
          </w14:textFill>
        </w:rPr>
      </w:pPr>
      <w:r>
        <w:rPr>
          <w:rFonts w:ascii="微软雅黑" w:hAnsi="微软雅黑" w:eastAsia="微软雅黑" w:cs="微软雅黑"/>
          <w:b w:val="0"/>
          <w:i/>
          <w:color w:val="000000" w:themeColor="text1"/>
          <w:spacing w:val="0"/>
          <w:sz w:val="28"/>
          <w:szCs w:val="28"/>
          <w14:textFill>
            <w14:solidFill>
              <w14:schemeClr w14:val="tx1"/>
            </w14:solidFill>
          </w14:textFill>
        </w:rPr>
        <w:t>开中断：local_intr_restore</w:t>
      </w:r>
      <w:r>
        <w:rPr>
          <w:rFonts w:ascii="微软雅黑" w:hAnsi="微软雅黑" w:eastAsia="微软雅黑" w:cs="微软雅黑"/>
          <w:b w:val="0"/>
          <w:i w:val="0"/>
          <w:color w:val="000000" w:themeColor="text1"/>
          <w:spacing w:val="0"/>
          <w:sz w:val="28"/>
          <w:szCs w:val="28"/>
          <w14:textFill>
            <w14:solidFill>
              <w14:schemeClr w14:val="tx1"/>
            </w14:solidFill>
          </w14:textFill>
        </w:rPr>
        <w:t>--</w:t>
      </w:r>
      <w:r>
        <w:rPr>
          <w:rFonts w:ascii="Consolas" w:hAnsi="Source Code Pro" w:eastAsia="Source Code Pro" w:cs="Source Code Pro"/>
          <w:b w:val="0"/>
          <w:i w:val="0"/>
          <w:color w:val="000000" w:themeColor="text1"/>
          <w:spacing w:val="0"/>
          <w:sz w:val="28"/>
          <w:szCs w:val="28"/>
          <w:highlight w:val="none"/>
          <w14:textFill>
            <w14:solidFill>
              <w14:schemeClr w14:val="tx1"/>
            </w14:solidFill>
          </w14:textFill>
        </w:rPr>
        <w:t xml:space="preserve">&gt; </w:t>
      </w:r>
      <w:r>
        <w:rPr>
          <w:rFonts w:ascii="微软雅黑" w:hAnsi="微软雅黑" w:eastAsia="微软雅黑" w:cs="微软雅黑"/>
          <w:b w:val="0"/>
          <w:i/>
          <w:color w:val="000000" w:themeColor="text1"/>
          <w:spacing w:val="0"/>
          <w:sz w:val="28"/>
          <w:szCs w:val="28"/>
          <w14:textFill>
            <w14:solidFill>
              <w14:schemeClr w14:val="tx1"/>
            </w14:solidFill>
          </w14:textFill>
        </w:rPr>
        <w:t>__intr_restore</w:t>
      </w:r>
      <w:r>
        <w:rPr>
          <w:rFonts w:ascii="Consolas" w:hAnsi="Source Code Pro" w:eastAsia="Source Code Pro" w:cs="Source Code Pro"/>
          <w:b w:val="0"/>
          <w:i w:val="0"/>
          <w:color w:val="000000" w:themeColor="text1"/>
          <w:spacing w:val="0"/>
          <w:sz w:val="28"/>
          <w:szCs w:val="28"/>
          <w:highlight w:val="none"/>
          <w14:textFill>
            <w14:solidFill>
              <w14:schemeClr w14:val="tx1"/>
            </w14:solidFill>
          </w14:textFill>
        </w:rPr>
        <w:t xml:space="preserve"> </w:t>
      </w:r>
      <w:r>
        <w:rPr>
          <w:rFonts w:ascii="微软雅黑" w:hAnsi="微软雅黑" w:eastAsia="微软雅黑" w:cs="微软雅黑"/>
          <w:b w:val="0"/>
          <w:i w:val="0"/>
          <w:color w:val="000000" w:themeColor="text1"/>
          <w:spacing w:val="0"/>
          <w:sz w:val="28"/>
          <w:szCs w:val="28"/>
          <w14:textFill>
            <w14:solidFill>
              <w14:schemeClr w14:val="tx1"/>
            </w14:solidFill>
          </w14:textFill>
        </w:rPr>
        <w:t>--</w:t>
      </w:r>
      <w:r>
        <w:rPr>
          <w:rFonts w:ascii="Consolas" w:hAnsi="Source Code Pro" w:eastAsia="Source Code Pro" w:cs="Source Code Pro"/>
          <w:b w:val="0"/>
          <w:i w:val="0"/>
          <w:color w:val="000000" w:themeColor="text1"/>
          <w:spacing w:val="0"/>
          <w:sz w:val="28"/>
          <w:szCs w:val="28"/>
          <w:highlight w:val="none"/>
          <w14:textFill>
            <w14:solidFill>
              <w14:schemeClr w14:val="tx1"/>
            </w14:solidFill>
          </w14:textFill>
        </w:rPr>
        <w:t xml:space="preserve">&gt; </w:t>
      </w:r>
      <w:r>
        <w:rPr>
          <w:rFonts w:ascii="微软雅黑" w:hAnsi="微软雅黑" w:eastAsia="微软雅黑" w:cs="微软雅黑"/>
          <w:b w:val="0"/>
          <w:i/>
          <w:color w:val="000000" w:themeColor="text1"/>
          <w:spacing w:val="0"/>
          <w:sz w:val="28"/>
          <w:szCs w:val="28"/>
          <w14:textFill>
            <w14:solidFill>
              <w14:schemeClr w14:val="tx1"/>
            </w14:solidFill>
          </w14:textFill>
        </w:rPr>
        <w:t>intr_enable</w:t>
      </w:r>
      <w:r>
        <w:rPr>
          <w:rFonts w:ascii="Consolas" w:hAnsi="Source Code Pro" w:eastAsia="Source Code Pro" w:cs="Source Code Pro"/>
          <w:b w:val="0"/>
          <w:i w:val="0"/>
          <w:color w:val="000000" w:themeColor="text1"/>
          <w:spacing w:val="0"/>
          <w:sz w:val="28"/>
          <w:szCs w:val="28"/>
          <w:highlight w:val="none"/>
          <w14:textFill>
            <w14:solidFill>
              <w14:schemeClr w14:val="tx1"/>
            </w14:solidFill>
          </w14:textFill>
        </w:rPr>
        <w:t xml:space="preserve"> </w:t>
      </w:r>
      <w:r>
        <w:rPr>
          <w:rFonts w:ascii="微软雅黑" w:hAnsi="微软雅黑" w:eastAsia="微软雅黑" w:cs="微软雅黑"/>
          <w:b w:val="0"/>
          <w:i w:val="0"/>
          <w:color w:val="000000" w:themeColor="text1"/>
          <w:spacing w:val="0"/>
          <w:sz w:val="28"/>
          <w:szCs w:val="28"/>
          <w14:textFill>
            <w14:solidFill>
              <w14:schemeClr w14:val="tx1"/>
            </w14:solidFill>
          </w14:textFill>
        </w:rPr>
        <w:t>--</w:t>
      </w:r>
      <w:r>
        <w:rPr>
          <w:rFonts w:ascii="Consolas" w:hAnsi="Source Code Pro" w:eastAsia="Source Code Pro" w:cs="Source Code Pro"/>
          <w:b w:val="0"/>
          <w:i w:val="0"/>
          <w:color w:val="000000" w:themeColor="text1"/>
          <w:spacing w:val="0"/>
          <w:sz w:val="28"/>
          <w:szCs w:val="28"/>
          <w:highlight w:val="none"/>
          <w14:textFill>
            <w14:solidFill>
              <w14:schemeClr w14:val="tx1"/>
            </w14:solidFill>
          </w14:textFill>
        </w:rPr>
        <w:t xml:space="preserve">&gt; </w:t>
      </w:r>
      <w:r>
        <w:rPr>
          <w:rFonts w:ascii="微软雅黑" w:hAnsi="微软雅黑" w:eastAsia="微软雅黑" w:cs="微软雅黑"/>
          <w:b w:val="0"/>
          <w:i/>
          <w:color w:val="000000" w:themeColor="text1"/>
          <w:spacing w:val="0"/>
          <w:sz w:val="28"/>
          <w:szCs w:val="28"/>
          <w14:textFill>
            <w14:solidFill>
              <w14:schemeClr w14:val="tx1"/>
            </w14:solidFill>
          </w14:textFill>
        </w:rPr>
        <w:t>sti</w:t>
      </w:r>
    </w:p>
    <w:p>
      <w:pPr>
        <w:pStyle w:val="5"/>
        <w:numPr>
          <w:ilvl w:val="0"/>
          <w:numId w:val="0"/>
        </w:numPr>
        <w:ind w:left="360" w:firstLine="100"/>
        <w:rPr>
          <w:rFonts w:ascii="楷体" w:hAnsi="楷体" w:eastAsia="楷体" w:cs="楷体"/>
          <w:color w:val="000000" w:themeColor="text1"/>
          <w:sz w:val="28"/>
          <w:szCs w:val="28"/>
          <w14:textFill>
            <w14:solidFill>
              <w14:schemeClr w14:val="tx1"/>
            </w14:solidFill>
          </w14:textFill>
        </w:rPr>
      </w:pPr>
    </w:p>
    <w:p>
      <w:pPr>
        <w:pStyle w:val="5"/>
        <w:numPr>
          <w:ilvl w:val="0"/>
          <w:numId w:val="0"/>
        </w:numPr>
        <w:ind w:left="360" w:firstLine="100"/>
        <w:rPr>
          <w:rFonts w:ascii="楷体" w:hAnsi="楷体" w:eastAsia="楷体" w:cs="楷体"/>
          <w:color w:val="000000" w:themeColor="text1"/>
          <w:sz w:val="28"/>
          <w:szCs w:val="28"/>
          <w14:textFill>
            <w14:solidFill>
              <w14:schemeClr w14:val="tx1"/>
            </w14:solidFill>
          </w14:textFill>
        </w:rPr>
      </w:pPr>
      <w:r>
        <w:rPr>
          <w:rFonts w:ascii="楷体" w:hAnsi="楷体" w:eastAsia="楷体" w:cs="楷体"/>
          <w:color w:val="000000" w:themeColor="text1"/>
          <w:sz w:val="28"/>
          <w:szCs w:val="28"/>
          <w14:textFill>
            <w14:solidFill>
              <w14:schemeClr w14:val="tx1"/>
            </w14:solidFill>
          </w14:textFill>
        </w:rPr>
        <w:t>最终的cli和sti是x86的机器指令，最终实现了关中断和开中断，即设置了eflags寄存器中与中断相关的位。通过关闭中断，可以防止对当前执行的控制流被其他中断事件处理所打断。既然不能中断，那也就意味着在内核运行的当前进程无法被打断或被从新调度，即实现了对临界区的互斥操作。所以在单处理器情况下，可以通过开关中断实现对临界区的互斥保护，需要互斥的临界区代码的一般写法为：</w:t>
      </w:r>
    </w:p>
    <w:p>
      <w:pPr>
        <w:pStyle w:val="5"/>
        <w:numPr>
          <w:ilvl w:val="0"/>
          <w:numId w:val="0"/>
        </w:numPr>
        <w:ind w:left="360" w:firstLine="100"/>
        <w:rPr>
          <w:rFonts w:ascii="Consolas" w:hAnsi="Source Code Pro" w:eastAsia="Source Code Pro" w:cs="Source Code Pro"/>
          <w:b w:val="0"/>
          <w:i w:val="0"/>
          <w:color w:val="4F4F4F"/>
          <w:spacing w:val="0"/>
          <w:sz w:val="21"/>
          <w:szCs w:val="21"/>
          <w:highlight w:val="none"/>
        </w:rPr>
      </w:pPr>
      <w:r>
        <w:rPr>
          <w:rFonts w:ascii="微软雅黑" w:hAnsi="微软雅黑" w:eastAsia="微软雅黑" w:cs="微软雅黑"/>
          <w:b w:val="0"/>
          <w:i w:val="0"/>
          <w:color w:val="4F4F4F"/>
          <w:spacing w:val="0"/>
          <w:sz w:val="21"/>
          <w:szCs w:val="21"/>
        </w:rPr>
        <w:t>local_intr_save(intr_flag)</w:t>
      </w:r>
      <w:r>
        <w:rPr>
          <w:rFonts w:ascii="Consolas" w:hAnsi="Source Code Pro" w:eastAsia="Source Code Pro" w:cs="Source Code Pro"/>
          <w:b w:val="0"/>
          <w:i w:val="0"/>
          <w:color w:val="4F4F4F"/>
          <w:spacing w:val="0"/>
          <w:sz w:val="21"/>
          <w:szCs w:val="21"/>
          <w:highlight w:val="none"/>
        </w:rPr>
        <w:t>; { 临界区代码 }</w:t>
      </w:r>
    </w:p>
    <w:p>
      <w:pPr>
        <w:pStyle w:val="5"/>
        <w:numPr>
          <w:ilvl w:val="0"/>
          <w:numId w:val="0"/>
        </w:numPr>
        <w:ind w:left="360" w:firstLine="100"/>
        <w:rPr>
          <w:rFonts w:ascii="楷体" w:hAnsi="楷体" w:eastAsia="楷体" w:cs="楷体"/>
          <w:color w:val="4472C4" w:themeColor="accent1"/>
          <w:sz w:val="32"/>
          <w:szCs w:val="32"/>
          <w14:textFill>
            <w14:solidFill>
              <w14:schemeClr w14:val="accent1"/>
            </w14:solidFill>
          </w14:textFill>
        </w:rPr>
      </w:pPr>
      <w:r>
        <w:rPr>
          <w:rFonts w:ascii="微软雅黑" w:hAnsi="微软雅黑" w:eastAsia="微软雅黑" w:cs="微软雅黑"/>
          <w:b w:val="0"/>
          <w:i w:val="0"/>
          <w:color w:val="4F4F4F"/>
          <w:spacing w:val="0"/>
          <w:sz w:val="21"/>
          <w:szCs w:val="21"/>
        </w:rPr>
        <w:t>local_intr_restore(intr_flag)</w:t>
      </w:r>
      <w:r>
        <w:rPr>
          <w:rFonts w:ascii="Consolas" w:hAnsi="Source Code Pro" w:eastAsia="Source Code Pro" w:cs="Source Code Pro"/>
          <w:b w:val="0"/>
          <w:i w:val="0"/>
          <w:color w:val="4F4F4F"/>
          <w:spacing w:val="0"/>
          <w:sz w:val="21"/>
          <w:szCs w:val="21"/>
          <w:highlight w:val="none"/>
        </w:rPr>
        <w:t>;</w:t>
      </w:r>
    </w:p>
    <w:p>
      <w:pPr>
        <w:pStyle w:val="5"/>
        <w:numPr>
          <w:ilvl w:val="0"/>
          <w:numId w:val="0"/>
        </w:numPr>
        <w:ind w:left="360" w:firstLine="0"/>
        <w:rPr>
          <w:rFonts w:ascii="楷体" w:hAnsi="楷体" w:eastAsia="楷体" w:cs="楷体"/>
          <w:color w:val="4472C4" w:themeColor="accent1"/>
          <w:sz w:val="32"/>
          <w:szCs w:val="32"/>
          <w14:textFill>
            <w14:solidFill>
              <w14:schemeClr w14:val="accent1"/>
            </w14:solidFill>
          </w14:textFill>
        </w:rPr>
      </w:pPr>
    </w:p>
    <w:p>
      <w:pPr>
        <w:pStyle w:val="5"/>
        <w:numPr>
          <w:ilvl w:val="0"/>
          <w:numId w:val="0"/>
        </w:numPr>
        <w:ind w:left="360" w:firstLine="0"/>
        <w:rPr>
          <w:rFonts w:ascii="楷体" w:hAnsi="楷体" w:eastAsia="楷体" w:cs="楷体"/>
          <w:color w:val="4472C4" w:themeColor="accent1"/>
          <w:sz w:val="32"/>
          <w:szCs w:val="32"/>
          <w14:textFill>
            <w14:solidFill>
              <w14:schemeClr w14:val="accent1"/>
            </w14:solidFill>
          </w14:textFill>
        </w:rPr>
      </w:pPr>
    </w:p>
    <w:p>
      <w:pPr>
        <w:pStyle w:val="5"/>
        <w:numPr>
          <w:ilvl w:val="0"/>
          <w:numId w:val="0"/>
        </w:numPr>
        <w:ind w:left="360" w:firstLine="0"/>
        <w:rPr>
          <w:rFonts w:ascii="楷体" w:hAnsi="楷体" w:eastAsia="楷体" w:cs="楷体"/>
          <w:color w:val="4472C4" w:themeColor="accent1"/>
          <w:sz w:val="32"/>
          <w:szCs w:val="32"/>
          <w14:textFill>
            <w14:solidFill>
              <w14:schemeClr w14:val="accent1"/>
            </w14:solidFill>
          </w14:textFill>
        </w:rPr>
      </w:pPr>
    </w:p>
    <w:p>
      <w:pPr>
        <w:pStyle w:val="5"/>
        <w:numPr>
          <w:ilvl w:val="0"/>
          <w:numId w:val="0"/>
        </w:numPr>
        <w:ind w:left="360" w:firstLine="0"/>
        <w:rPr>
          <w:rFonts w:ascii="楷体" w:hAnsi="楷体" w:eastAsia="楷体" w:cs="楷体"/>
          <w:color w:val="4472C4" w:themeColor="accent1"/>
          <w:sz w:val="32"/>
          <w:szCs w:val="32"/>
          <w14:textFill>
            <w14:solidFill>
              <w14:schemeClr w14:val="accent1"/>
            </w14:solidFill>
          </w14:textFill>
        </w:rPr>
      </w:pPr>
    </w:p>
    <w:p>
      <w:pPr>
        <w:pStyle w:val="5"/>
        <w:numPr>
          <w:ilvl w:val="0"/>
          <w:numId w:val="0"/>
        </w:numPr>
        <w:ind w:left="360" w:firstLine="0"/>
        <w:rPr>
          <w:rFonts w:ascii="楷体" w:hAnsi="楷体" w:eastAsia="楷体" w:cs="楷体"/>
          <w:color w:val="4472C4" w:themeColor="accent1"/>
          <w:sz w:val="32"/>
          <w:szCs w:val="32"/>
          <w14:textFill>
            <w14:solidFill>
              <w14:schemeClr w14:val="accent1"/>
            </w14:solidFill>
          </w14:textFill>
        </w:rPr>
      </w:pPr>
    </w:p>
    <w:p>
      <w:pPr>
        <w:pStyle w:val="5"/>
        <w:numPr>
          <w:ilvl w:val="0"/>
          <w:numId w:val="0"/>
        </w:numPr>
        <w:ind w:left="360" w:firstLine="0"/>
        <w:rPr>
          <w:rFonts w:ascii="楷体" w:hAnsi="楷体" w:eastAsia="楷体" w:cs="楷体"/>
          <w:color w:val="4472C4" w:themeColor="accent1"/>
          <w:sz w:val="32"/>
          <w:szCs w:val="32"/>
          <w14:textFill>
            <w14:solidFill>
              <w14:schemeClr w14:val="accent1"/>
            </w14:solidFill>
          </w14:textFill>
        </w:rPr>
      </w:pPr>
    </w:p>
    <w:p>
      <w:pPr>
        <w:pStyle w:val="5"/>
        <w:numPr>
          <w:ilvl w:val="0"/>
          <w:numId w:val="1"/>
        </w:numPr>
        <w:rPr>
          <w:rFonts w:ascii="楷体" w:hAnsi="楷体" w:eastAsia="楷体" w:cs="楷体"/>
          <w:sz w:val="36"/>
          <w:szCs w:val="36"/>
        </w:rPr>
      </w:pPr>
      <w:r>
        <w:rPr>
          <w:rFonts w:hint="eastAsia" w:ascii="楷体" w:hAnsi="楷体" w:eastAsia="楷体" w:cs="楷体"/>
          <w:sz w:val="36"/>
          <w:szCs w:val="36"/>
        </w:rPr>
        <w:t>对比原理课上学到的信号量和p，v操作，说明Ucore中信号量机制的实现。</w:t>
      </w:r>
    </w:p>
    <w:p>
      <w:pPr>
        <w:pStyle w:val="5"/>
        <w:numPr>
          <w:ilvl w:val="0"/>
          <w:numId w:val="0"/>
        </w:numPr>
        <w:ind w:left="360" w:firstLine="0"/>
        <w:rPr>
          <w:rFonts w:ascii="楷体" w:hAnsi="楷体" w:eastAsia="楷体" w:cs="楷体"/>
          <w:color w:val="000000" w:themeColor="text1"/>
          <w:sz w:val="32"/>
          <w:szCs w:val="32"/>
          <w14:textFill>
            <w14:solidFill>
              <w14:schemeClr w14:val="tx1"/>
            </w14:solidFill>
          </w14:textFill>
        </w:rPr>
      </w:pPr>
      <w:r>
        <w:rPr>
          <w:rFonts w:ascii="楷体" w:hAnsi="楷体" w:eastAsia="楷体" w:cs="楷体"/>
          <w:color w:val="000000" w:themeColor="text1"/>
          <w:sz w:val="32"/>
          <w:szCs w:val="32"/>
          <w14:textFill>
            <w14:solidFill>
              <w14:schemeClr w14:val="tx1"/>
            </w14:solidFill>
          </w14:textFill>
        </w:rPr>
        <w:t>在ucore中最重要的信号量操作是P操作函数down(semaphore_t *sem)和V操作函数 up(semaphore_t *sem)。但这两个函数的具体实现是_down(semaphore_t *sem, uint32_t wait_state) 函数和__up(semaphore_t *sem, uint32_t wait_state)函数，二者的具体实现描述如下：</w:t>
      </w:r>
    </w:p>
    <w:p>
      <w:pPr>
        <w:pStyle w:val="5"/>
        <w:numPr>
          <w:ilvl w:val="0"/>
          <w:numId w:val="0"/>
        </w:numPr>
        <w:ind w:left="360" w:firstLine="0"/>
        <w:rPr>
          <w:rFonts w:ascii="楷体" w:hAnsi="楷体" w:eastAsia="楷体" w:cs="楷体"/>
          <w:sz w:val="36"/>
          <w:szCs w:val="36"/>
        </w:rPr>
      </w:pPr>
      <w:r>
        <w:rPr>
          <w:sz w:val="20"/>
        </w:rPr>
        <w:drawing>
          <wp:inline distT="0" distB="0" distL="0" distR="0">
            <wp:extent cx="4775200" cy="197104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a:xfrm>
                      <a:off x="0" y="0"/>
                      <a:ext cx="4775835" cy="1971675"/>
                    </a:xfrm>
                    <a:prstGeom prst="rect">
                      <a:avLst/>
                    </a:prstGeom>
                    <a:ln cap="flat"/>
                  </pic:spPr>
                </pic:pic>
              </a:graphicData>
            </a:graphic>
          </wp:inline>
        </w:drawing>
      </w:r>
    </w:p>
    <w:p>
      <w:pPr>
        <w:pStyle w:val="5"/>
        <w:numPr>
          <w:ilvl w:val="0"/>
          <w:numId w:val="0"/>
        </w:numPr>
        <w:ind w:left="360" w:firstLine="0"/>
        <w:rPr>
          <w:rFonts w:ascii="楷体" w:hAnsi="楷体" w:eastAsia="楷体" w:cs="楷体"/>
          <w:color w:val="000000" w:themeColor="text1"/>
          <w:sz w:val="32"/>
          <w:szCs w:val="32"/>
          <w14:textFill>
            <w14:solidFill>
              <w14:schemeClr w14:val="tx1"/>
            </w14:solidFill>
          </w14:textFill>
        </w:rPr>
      </w:pPr>
      <w:r>
        <w:rPr>
          <w:rFonts w:ascii="楷体" w:hAnsi="楷体" w:eastAsia="楷体" w:cs="楷体"/>
          <w:color w:val="000000" w:themeColor="text1"/>
          <w:sz w:val="32"/>
          <w:szCs w:val="32"/>
          <w14:textFill>
            <w14:solidFill>
              <w14:schemeClr w14:val="tx1"/>
            </w14:solidFill>
          </w14:textFill>
        </w:rPr>
        <w:t>先关掉中断，然后判断当前信号量的value是否大于0。如果是&gt;0，则表明可以获得信号量，故让value减一，并打开中断返回即可；如果不是&gt;0，则表明无法获得信号量，故需要将当前的进程加入到等待队列中，并打开中断，然后运行调度器选择另外一个进程执行。如果被V操作唤醒，则把自身关联的wait从等待队列中删除（此过程需要先关中断，完成后开中断）。</w:t>
      </w:r>
    </w:p>
    <w:p>
      <w:pPr>
        <w:pStyle w:val="5"/>
        <w:numPr>
          <w:ilvl w:val="0"/>
          <w:numId w:val="0"/>
        </w:numPr>
        <w:ind w:left="360" w:firstLine="0"/>
        <w:rPr>
          <w:rFonts w:ascii="楷体" w:hAnsi="楷体" w:eastAsia="楷体" w:cs="楷体"/>
          <w:color w:val="4472C4" w:themeColor="accent1"/>
          <w:sz w:val="32"/>
          <w:szCs w:val="32"/>
          <w14:textFill>
            <w14:solidFill>
              <w14:schemeClr w14:val="accent1"/>
            </w14:solidFill>
          </w14:textFill>
        </w:rPr>
      </w:pPr>
    </w:p>
    <w:p>
      <w:pPr>
        <w:pStyle w:val="5"/>
        <w:numPr>
          <w:ilvl w:val="0"/>
          <w:numId w:val="0"/>
        </w:numPr>
        <w:ind w:left="360" w:firstLine="0"/>
        <w:rPr>
          <w:rFonts w:ascii="楷体" w:hAnsi="楷体" w:eastAsia="楷体" w:cs="楷体"/>
          <w:color w:val="4472C4" w:themeColor="accent1"/>
          <w:sz w:val="32"/>
          <w:szCs w:val="32"/>
          <w14:textFill>
            <w14:solidFill>
              <w14:schemeClr w14:val="accent1"/>
            </w14:solidFill>
          </w14:textFill>
        </w:rPr>
      </w:pPr>
      <w:r>
        <w:rPr>
          <w:sz w:val="20"/>
        </w:rPr>
        <w:drawing>
          <wp:inline distT="0" distB="0" distL="0" distR="0">
            <wp:extent cx="4775200" cy="2842895"/>
            <wp:effectExtent l="0" t="0" r="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a:xfrm>
                      <a:off x="0" y="0"/>
                      <a:ext cx="4775835" cy="2843530"/>
                    </a:xfrm>
                    <a:prstGeom prst="rect">
                      <a:avLst/>
                    </a:prstGeom>
                    <a:ln cap="flat"/>
                  </pic:spPr>
                </pic:pic>
              </a:graphicData>
            </a:graphic>
          </wp:inline>
        </w:drawing>
      </w:r>
    </w:p>
    <w:p>
      <w:pPr>
        <w:pStyle w:val="5"/>
        <w:numPr>
          <w:ilvl w:val="0"/>
          <w:numId w:val="0"/>
        </w:numPr>
        <w:ind w:left="360" w:firstLine="0"/>
        <w:rPr>
          <w:rFonts w:ascii="楷体" w:hAnsi="楷体" w:eastAsia="楷体" w:cs="楷体"/>
          <w:color w:val="4472C4" w:themeColor="accent1"/>
          <w:sz w:val="32"/>
          <w:szCs w:val="32"/>
          <w14:textFill>
            <w14:solidFill>
              <w14:schemeClr w14:val="accent1"/>
            </w14:solidFill>
          </w14:textFill>
        </w:rPr>
      </w:pPr>
    </w:p>
    <w:p>
      <w:pPr>
        <w:pStyle w:val="5"/>
        <w:numPr>
          <w:ilvl w:val="0"/>
          <w:numId w:val="0"/>
        </w:numPr>
        <w:ind w:left="360" w:firstLine="0"/>
        <w:rPr>
          <w:rFonts w:ascii="楷体" w:hAnsi="楷体" w:eastAsia="楷体" w:cs="楷体"/>
          <w:color w:val="000000" w:themeColor="text1"/>
          <w:sz w:val="32"/>
          <w:szCs w:val="32"/>
          <w14:textFill>
            <w14:solidFill>
              <w14:schemeClr w14:val="tx1"/>
            </w14:solidFill>
          </w14:textFill>
        </w:rPr>
      </w:pPr>
      <w:r>
        <w:rPr>
          <w:rFonts w:ascii="楷体" w:hAnsi="楷体" w:eastAsia="楷体" w:cs="楷体"/>
          <w:color w:val="000000" w:themeColor="text1"/>
          <w:sz w:val="32"/>
          <w:szCs w:val="32"/>
          <w14:textFill>
            <w14:solidFill>
              <w14:schemeClr w14:val="tx1"/>
            </w14:solidFill>
          </w14:textFill>
        </w:rPr>
        <w:t>首先关中断，如果信号量对应的wait queue中没有进程在等待，直接把信号量的value加一，然后开中断返回；如果有进程在等待且进程等待的原因是semophore设置的，则调用wakeup_wait函数将waitqueue中等待的第一个wait删除，且把此wait关联的进程唤醒，最后开中断返回。</w:t>
      </w:r>
    </w:p>
    <w:p>
      <w:pPr>
        <w:pStyle w:val="5"/>
        <w:numPr>
          <w:ilvl w:val="0"/>
          <w:numId w:val="0"/>
        </w:numPr>
        <w:ind w:left="360" w:firstLine="100"/>
        <w:rPr>
          <w:rFonts w:ascii="楷体" w:hAnsi="楷体" w:eastAsia="楷体" w:cs="楷体"/>
          <w:color w:val="000000" w:themeColor="text1"/>
          <w:sz w:val="32"/>
          <w:szCs w:val="32"/>
          <w14:textFill>
            <w14:solidFill>
              <w14:schemeClr w14:val="tx1"/>
            </w14:solidFill>
          </w14:textFill>
        </w:rPr>
      </w:pPr>
    </w:p>
    <w:p>
      <w:pPr>
        <w:pStyle w:val="5"/>
        <w:numPr>
          <w:ilvl w:val="0"/>
          <w:numId w:val="0"/>
        </w:numPr>
        <w:ind w:left="360" w:firstLine="0"/>
        <w:rPr>
          <w:rFonts w:ascii="楷体" w:hAnsi="楷体" w:eastAsia="楷体" w:cs="楷体"/>
          <w:color w:val="000000" w:themeColor="text1"/>
          <w:sz w:val="32"/>
          <w:szCs w:val="32"/>
          <w14:textFill>
            <w14:solidFill>
              <w14:schemeClr w14:val="tx1"/>
            </w14:solidFill>
          </w14:textFill>
        </w:rPr>
      </w:pPr>
      <w:r>
        <w:rPr>
          <w:rFonts w:ascii="楷体" w:hAnsi="楷体" w:eastAsia="楷体" w:cs="楷体"/>
          <w:color w:val="000000" w:themeColor="text1"/>
          <w:sz w:val="32"/>
          <w:szCs w:val="32"/>
          <w14:textFill>
            <w14:solidFill>
              <w14:schemeClr w14:val="tx1"/>
            </w14:solidFill>
          </w14:textFill>
        </w:rPr>
        <w:t xml:space="preserve">对照信号量的原理性描述和具体实现，可以发现二者在流程上基本一致，只是具体实现采用了关中断的方式保证了对共享资源的互斥访问，通过等待队列让无法获得信号量的进程睡眠等待。另外，我们可以看出信号量的计数器value具有有如下性质： </w:t>
      </w:r>
    </w:p>
    <w:p>
      <w:pPr>
        <w:pStyle w:val="5"/>
        <w:numPr>
          <w:ilvl w:val="0"/>
          <w:numId w:val="0"/>
        </w:numPr>
        <w:ind w:left="360" w:firstLine="580"/>
        <w:rPr>
          <w:rFonts w:ascii="楷体" w:hAnsi="楷体" w:eastAsia="楷体" w:cs="楷体"/>
          <w:color w:val="000000" w:themeColor="text1"/>
          <w:sz w:val="32"/>
          <w:szCs w:val="32"/>
          <w14:textFill>
            <w14:solidFill>
              <w14:schemeClr w14:val="tx1"/>
            </w14:solidFill>
          </w14:textFill>
        </w:rPr>
      </w:pPr>
      <w:r>
        <w:rPr>
          <w:rFonts w:ascii="楷体" w:hAnsi="楷体" w:eastAsia="楷体" w:cs="楷体"/>
          <w:color w:val="000000" w:themeColor="text1"/>
          <w:sz w:val="32"/>
          <w:szCs w:val="32"/>
          <w14:textFill>
            <w14:solidFill>
              <w14:schemeClr w14:val="tx1"/>
            </w14:solidFill>
          </w14:textFill>
        </w:rPr>
        <w:t xml:space="preserve">value&gt;0，表示共享资源的空闲数 </w:t>
      </w:r>
    </w:p>
    <w:p>
      <w:pPr>
        <w:pStyle w:val="5"/>
        <w:numPr>
          <w:ilvl w:val="0"/>
          <w:numId w:val="0"/>
        </w:numPr>
        <w:ind w:left="360" w:firstLine="0"/>
        <w:rPr>
          <w:rFonts w:ascii="楷体" w:hAnsi="楷体" w:eastAsia="楷体" w:cs="楷体"/>
          <w:color w:val="000000" w:themeColor="text1"/>
          <w:sz w:val="32"/>
          <w:szCs w:val="32"/>
          <w14:textFill>
            <w14:solidFill>
              <w14:schemeClr w14:val="tx1"/>
            </w14:solidFill>
          </w14:textFill>
        </w:rPr>
      </w:pPr>
      <w:r>
        <w:rPr>
          <w:rFonts w:ascii="楷体" w:hAnsi="楷体" w:eastAsia="楷体" w:cs="楷体"/>
          <w:color w:val="000000" w:themeColor="text1"/>
          <w:sz w:val="32"/>
          <w:szCs w:val="32"/>
          <w14:textFill>
            <w14:solidFill>
              <w14:schemeClr w14:val="tx1"/>
            </w14:solidFill>
          </w14:textFill>
        </w:rPr>
        <w:t xml:space="preserve">​vlaue&lt;0，表示该信号量的等待队列里的进程数 </w:t>
      </w:r>
    </w:p>
    <w:p>
      <w:pPr>
        <w:pStyle w:val="5"/>
        <w:numPr>
          <w:ilvl w:val="0"/>
          <w:numId w:val="0"/>
        </w:numPr>
        <w:ind w:left="360" w:firstLine="0"/>
        <w:rPr>
          <w:rFonts w:ascii="楷体" w:hAnsi="楷体" w:eastAsia="楷体" w:cs="楷体"/>
          <w:color w:val="000000" w:themeColor="text1"/>
          <w:sz w:val="32"/>
          <w:szCs w:val="32"/>
          <w14:textFill>
            <w14:solidFill>
              <w14:schemeClr w14:val="tx1"/>
            </w14:solidFill>
          </w14:textFill>
        </w:rPr>
      </w:pPr>
      <w:r>
        <w:rPr>
          <w:rFonts w:ascii="楷体" w:hAnsi="楷体" w:eastAsia="楷体" w:cs="楷体"/>
          <w:color w:val="000000" w:themeColor="text1"/>
          <w:sz w:val="32"/>
          <w:szCs w:val="32"/>
          <w14:textFill>
            <w14:solidFill>
              <w14:schemeClr w14:val="tx1"/>
            </w14:solidFill>
          </w14:textFill>
        </w:rPr>
        <w:t>​value=0，表示等待队列为空</w:t>
      </w:r>
    </w:p>
    <w:p>
      <w:pPr>
        <w:pStyle w:val="5"/>
        <w:numPr>
          <w:ilvl w:val="0"/>
          <w:numId w:val="0"/>
        </w:numPr>
        <w:ind w:left="360" w:firstLine="100"/>
        <w:rPr>
          <w:rFonts w:ascii="楷体" w:hAnsi="楷体" w:eastAsia="楷体" w:cs="楷体"/>
          <w:color w:val="000000" w:themeColor="text1"/>
          <w:sz w:val="32"/>
          <w:szCs w:val="32"/>
          <w14:textFill>
            <w14:solidFill>
              <w14:schemeClr w14:val="tx1"/>
            </w14:solidFill>
          </w14:textFill>
        </w:rPr>
      </w:pPr>
    </w:p>
    <w:p>
      <w:pPr>
        <w:pStyle w:val="5"/>
        <w:numPr>
          <w:ilvl w:val="0"/>
          <w:numId w:val="0"/>
        </w:numPr>
        <w:ind w:left="360" w:firstLine="0"/>
        <w:rPr>
          <w:rFonts w:ascii="楷体" w:hAnsi="楷体" w:eastAsia="楷体" w:cs="楷体"/>
          <w:color w:val="000000" w:themeColor="text1"/>
          <w:sz w:val="32"/>
          <w:szCs w:val="32"/>
          <w14:textFill>
            <w14:solidFill>
              <w14:schemeClr w14:val="tx1"/>
            </w14:solidFill>
          </w14:textFill>
        </w:rPr>
      </w:pPr>
      <w:r>
        <w:rPr>
          <w:rFonts w:ascii="楷体" w:hAnsi="楷体" w:eastAsia="楷体" w:cs="楷体"/>
          <w:color w:val="000000" w:themeColor="text1"/>
          <w:sz w:val="32"/>
          <w:szCs w:val="32"/>
          <w14:textFill>
            <w14:solidFill>
              <w14:schemeClr w14:val="tx1"/>
            </w14:solidFill>
          </w14:textFill>
        </w:rPr>
        <w:t xml:space="preserve">​ </w:t>
      </w:r>
    </w:p>
    <w:p>
      <w:pPr>
        <w:pStyle w:val="5"/>
        <w:numPr>
          <w:ilvl w:val="0"/>
          <w:numId w:val="0"/>
        </w:numPr>
        <w:ind w:left="360" w:firstLine="0"/>
        <w:rPr>
          <w:rFonts w:ascii="楷体" w:hAnsi="楷体" w:eastAsia="楷体" w:cs="楷体"/>
          <w:sz w:val="32"/>
          <w:szCs w:val="32"/>
        </w:rPr>
      </w:pPr>
    </w:p>
    <w:p>
      <w:pPr>
        <w:pStyle w:val="5"/>
        <w:numPr>
          <w:ilvl w:val="0"/>
          <w:numId w:val="1"/>
        </w:numPr>
        <w:rPr>
          <w:rFonts w:ascii="楷体" w:hAnsi="楷体" w:eastAsia="楷体" w:cs="楷体"/>
          <w:sz w:val="32"/>
          <w:szCs w:val="32"/>
        </w:rPr>
      </w:pPr>
      <w:r>
        <w:rPr>
          <w:rFonts w:hint="eastAsia" w:ascii="楷体" w:hAnsi="楷体" w:eastAsia="楷体" w:cs="楷体"/>
          <w:sz w:val="32"/>
          <w:szCs w:val="32"/>
        </w:rPr>
        <w:t>Ucore中的信号量是基于信号量和条件变量实现的，请说明其中的数据结构和函数方法的设计。</w:t>
      </w:r>
    </w:p>
    <w:p>
      <w:pPr>
        <w:rPr>
          <w:rFonts w:ascii="楷体" w:hAnsi="楷体" w:eastAsia="楷体" w:cs="楷体"/>
          <w:sz w:val="36"/>
          <w:szCs w:val="36"/>
        </w:rPr>
      </w:pPr>
      <w:r>
        <w:rPr>
          <w:sz w:val="20"/>
        </w:rPr>
        <w:drawing>
          <wp:inline distT="0" distB="0" distL="0" distR="0">
            <wp:extent cx="5270500" cy="2026285"/>
            <wp:effectExtent l="0" t="0" r="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a:xfrm>
                      <a:off x="0" y="0"/>
                      <a:ext cx="5271135" cy="2026920"/>
                    </a:xfrm>
                    <a:prstGeom prst="rect">
                      <a:avLst/>
                    </a:prstGeom>
                    <a:ln cap="flat"/>
                  </pic:spPr>
                </pic:pic>
              </a:graphicData>
            </a:graphic>
          </wp:inline>
        </w:drawing>
      </w:r>
    </w:p>
    <w:p>
      <w:pPr>
        <w:rPr>
          <w:rFonts w:ascii="楷体" w:hAnsi="楷体" w:eastAsia="楷体" w:cs="楷体"/>
          <w:sz w:val="36"/>
          <w:szCs w:val="36"/>
        </w:rPr>
      </w:pPr>
      <w:r>
        <w:rPr>
          <w:sz w:val="20"/>
        </w:rPr>
        <w:drawing>
          <wp:inline distT="0" distB="0" distL="0" distR="0">
            <wp:extent cx="5270500" cy="1329055"/>
            <wp:effectExtent l="0" t="0" r="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a:xfrm>
                      <a:off x="0" y="0"/>
                      <a:ext cx="5271135" cy="1329690"/>
                    </a:xfrm>
                    <a:prstGeom prst="rect">
                      <a:avLst/>
                    </a:prstGeom>
                    <a:ln cap="flat"/>
                  </pic:spPr>
                </pic:pic>
              </a:graphicData>
            </a:graphic>
          </wp:inline>
        </w:drawing>
      </w:r>
    </w:p>
    <w:p>
      <w:pPr>
        <w:rPr>
          <w:rFonts w:ascii="楷体" w:hAnsi="楷体" w:eastAsia="楷体" w:cs="楷体"/>
          <w:sz w:val="36"/>
          <w:szCs w:val="36"/>
        </w:rPr>
      </w:pPr>
      <w:r>
        <w:rPr>
          <w:sz w:val="20"/>
        </w:rPr>
        <w:drawing>
          <wp:inline distT="0" distB="0" distL="0" distR="0">
            <wp:extent cx="5270500" cy="4778375"/>
            <wp:effectExtent l="0" t="0" r="0" b="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5271135" cy="4779010"/>
                    </a:xfrm>
                    <a:prstGeom prst="rect">
                      <a:avLst/>
                    </a:prstGeom>
                    <a:ln cap="flat"/>
                  </pic:spPr>
                </pic:pic>
              </a:graphicData>
            </a:graphic>
          </wp:inline>
        </w:drawing>
      </w:r>
    </w:p>
    <w:p>
      <w:pPr>
        <w:rPr>
          <w:rFonts w:ascii="楷体" w:hAnsi="楷体" w:eastAsia="楷体" w:cs="楷体"/>
          <w:color w:val="000000" w:themeColor="text1"/>
          <w:sz w:val="32"/>
          <w:szCs w:val="32"/>
          <w14:textFill>
            <w14:solidFill>
              <w14:schemeClr w14:val="tx1"/>
            </w14:solidFill>
          </w14:textFill>
        </w:rPr>
      </w:pPr>
      <w:r>
        <w:rPr>
          <w:rFonts w:ascii="楷体" w:hAnsi="楷体" w:eastAsia="楷体" w:cs="楷体"/>
          <w:color w:val="000000" w:themeColor="text1"/>
          <w:sz w:val="32"/>
          <w:szCs w:val="32"/>
          <w14:textFill>
            <w14:solidFill>
              <w14:schemeClr w14:val="tx1"/>
            </w14:solidFill>
          </w14:textFill>
        </w:rPr>
        <w:t>down()函数：</w:t>
      </w:r>
    </w:p>
    <w:p>
      <w:pPr>
        <w:rPr>
          <w:rFonts w:ascii="楷体" w:hAnsi="楷体" w:eastAsia="楷体" w:cs="楷体"/>
          <w:color w:val="000000" w:themeColor="text1"/>
          <w:sz w:val="32"/>
          <w:szCs w:val="32"/>
          <w14:textFill>
            <w14:solidFill>
              <w14:schemeClr w14:val="tx1"/>
            </w14:solidFill>
          </w14:textFill>
        </w:rPr>
      </w:pPr>
      <w:r>
        <w:rPr>
          <w:rFonts w:ascii="楷体" w:hAnsi="楷体" w:eastAsia="楷体" w:cs="楷体"/>
          <w:color w:val="000000" w:themeColor="text1"/>
          <w:sz w:val="32"/>
          <w:szCs w:val="32"/>
          <w14:textFill>
            <w14:solidFill>
              <w14:schemeClr w14:val="tx1"/>
            </w14:solidFill>
          </w14:textFill>
        </w:rPr>
        <w:t>先关掉中断，然后判断当前信号量的value是否大于0。如果是&gt;0，则表明可以获得信号量，故让value减一，并打开中断返回即可；如果不是&gt;0，则表明无法获得信号量，故需要将当前的进程加入到等待队列中，并打开中断，然后运行调度器选择另外一个进程执行。如果被V操作唤醒，则把自身关联的wait从等待队列中删除（此过程需要先关中断，完成后开中断）。</w:t>
      </w:r>
    </w:p>
    <w:p>
      <w:pPr>
        <w:rPr>
          <w:rFonts w:ascii="楷体" w:hAnsi="楷体" w:eastAsia="楷体" w:cs="楷体"/>
          <w:color w:val="000000" w:themeColor="text1"/>
          <w:sz w:val="32"/>
          <w:szCs w:val="32"/>
          <w14:textFill>
            <w14:solidFill>
              <w14:schemeClr w14:val="tx1"/>
            </w14:solidFill>
          </w14:textFill>
        </w:rPr>
      </w:pPr>
      <w:r>
        <w:rPr>
          <w:rFonts w:ascii="楷体" w:hAnsi="楷体" w:eastAsia="楷体" w:cs="楷体"/>
          <w:color w:val="000000" w:themeColor="text1"/>
          <w:sz w:val="32"/>
          <w:szCs w:val="32"/>
          <w14:textFill>
            <w14:solidFill>
              <w14:schemeClr w14:val="tx1"/>
            </w14:solidFill>
          </w14:textFill>
        </w:rPr>
        <w:t>up()函数：</w:t>
      </w:r>
    </w:p>
    <w:p>
      <w:pPr>
        <w:rPr>
          <w:rFonts w:ascii="楷体" w:hAnsi="楷体" w:eastAsia="楷体" w:cs="楷体"/>
          <w:color w:val="000000" w:themeColor="text1"/>
          <w:sz w:val="32"/>
          <w:szCs w:val="32"/>
          <w14:textFill>
            <w14:solidFill>
              <w14:schemeClr w14:val="tx1"/>
            </w14:solidFill>
          </w14:textFill>
        </w:rPr>
      </w:pPr>
      <w:r>
        <w:rPr>
          <w:rFonts w:ascii="楷体" w:hAnsi="楷体" w:eastAsia="楷体" w:cs="楷体"/>
          <w:color w:val="000000" w:themeColor="text1"/>
          <w:sz w:val="32"/>
          <w:szCs w:val="32"/>
          <w14:textFill>
            <w14:solidFill>
              <w14:schemeClr w14:val="tx1"/>
            </w14:solidFill>
          </w14:textFill>
        </w:rPr>
        <w:t>首先关中断，如果信号量对应的wait queue中没有进程在等待，直接把信号量的value加一，然后开中断返回；如果有进程在等待且进程等待的原因是semophore设置的，则调用wakeup_wait函数将waitqueue中等待的第一个wait删除，且把此wait关联的进程唤醒，最后开中断返回。</w:t>
      </w:r>
    </w:p>
    <w:p>
      <w:pPr>
        <w:rPr>
          <w:rFonts w:ascii="楷体" w:hAnsi="楷体" w:eastAsia="楷体" w:cs="楷体"/>
          <w:color w:val="000000" w:themeColor="text1"/>
          <w:sz w:val="36"/>
          <w:szCs w:val="36"/>
          <w14:textFill>
            <w14:solidFill>
              <w14:schemeClr w14:val="tx1"/>
            </w14:solidFill>
          </w14:textFill>
        </w:rPr>
      </w:pPr>
    </w:p>
    <w:p>
      <w:pPr>
        <w:rPr>
          <w:rFonts w:ascii="楷体" w:hAnsi="楷体" w:eastAsia="楷体" w:cs="楷体"/>
          <w:color w:val="000000" w:themeColor="text1"/>
          <w:sz w:val="36"/>
          <w:szCs w:val="36"/>
          <w14:textFill>
            <w14:solidFill>
              <w14:schemeClr w14:val="tx1"/>
            </w14:solidFill>
          </w14:textFill>
        </w:rPr>
      </w:pPr>
      <w:r>
        <w:rPr>
          <w:rFonts w:hint="eastAsia" w:ascii="楷体" w:hAnsi="楷体" w:eastAsia="楷体" w:cs="楷体"/>
          <w:color w:val="000000" w:themeColor="text1"/>
          <w:sz w:val="36"/>
          <w:szCs w:val="36"/>
          <w14:textFill>
            <w14:solidFill>
              <w14:schemeClr w14:val="tx1"/>
            </w14:solidFill>
          </w14:textFill>
        </w:rPr>
        <w:t>练习2</w:t>
      </w:r>
      <w:r>
        <w:rPr>
          <w:rFonts w:ascii="楷体" w:hAnsi="楷体" w:eastAsia="楷体" w:cs="楷体"/>
          <w:color w:val="000000" w:themeColor="text1"/>
          <w:sz w:val="36"/>
          <w:szCs w:val="36"/>
          <w14:textFill>
            <w14:solidFill>
              <w14:schemeClr w14:val="tx1"/>
            </w14:solidFill>
          </w14:textFill>
        </w:rPr>
        <w:t xml:space="preserve">: </w:t>
      </w:r>
      <w:r>
        <w:rPr>
          <w:rFonts w:hint="eastAsia" w:ascii="楷体" w:hAnsi="楷体" w:eastAsia="楷体" w:cs="楷体"/>
          <w:color w:val="000000" w:themeColor="text1"/>
          <w:sz w:val="36"/>
          <w:szCs w:val="36"/>
          <w14:textFill>
            <w14:solidFill>
              <w14:schemeClr w14:val="tx1"/>
            </w14:solidFill>
          </w14:textFill>
        </w:rPr>
        <w:t>了解基于信号量和管程的哲学家就餐问题</w:t>
      </w:r>
    </w:p>
    <w:p>
      <w:pPr>
        <w:pStyle w:val="5"/>
        <w:numPr>
          <w:ilvl w:val="0"/>
          <w:numId w:val="2"/>
        </w:numPr>
        <w:rPr>
          <w:rFonts w:ascii="楷体" w:hAnsi="楷体" w:eastAsia="楷体" w:cs="楷体"/>
          <w:color w:val="000000" w:themeColor="text1"/>
          <w:sz w:val="36"/>
          <w:szCs w:val="36"/>
          <w14:textFill>
            <w14:solidFill>
              <w14:schemeClr w14:val="tx1"/>
            </w14:solidFill>
          </w14:textFill>
        </w:rPr>
      </w:pPr>
      <w:r>
        <w:rPr>
          <w:rFonts w:hint="eastAsia" w:ascii="楷体" w:hAnsi="楷体" w:eastAsia="楷体" w:cs="楷体"/>
          <w:color w:val="000000" w:themeColor="text1"/>
          <w:sz w:val="36"/>
          <w:szCs w:val="36"/>
          <w14:textFill>
            <w14:solidFill>
              <w14:schemeClr w14:val="tx1"/>
            </w14:solidFill>
          </w14:textFill>
        </w:rPr>
        <w:t>说明ucore中基于信号量的哲学家就餐问题的实现机制。</w:t>
      </w:r>
    </w:p>
    <w:p>
      <w:pPr>
        <w:pStyle w:val="5"/>
        <w:numPr>
          <w:ilvl w:val="0"/>
          <w:numId w:val="0"/>
        </w:numPr>
        <w:ind w:left="360" w:firstLine="0"/>
        <w:rPr>
          <w:rFonts w:ascii="楷体" w:hAnsi="楷体" w:eastAsia="楷体" w:cs="楷体"/>
          <w:b w:val="0"/>
          <w:i w:val="0"/>
          <w:color w:val="000000" w:themeColor="text1"/>
          <w:spacing w:val="0"/>
          <w:sz w:val="32"/>
          <w:szCs w:val="32"/>
          <w:highlight w:val="white"/>
          <w14:textFill>
            <w14:solidFill>
              <w14:schemeClr w14:val="tx1"/>
            </w14:solidFill>
          </w14:textFill>
        </w:rPr>
      </w:pPr>
      <w:r>
        <w:rPr>
          <w:rFonts w:ascii="楷体" w:hAnsi="楷体" w:eastAsia="楷体" w:cs="楷体"/>
          <w:b w:val="0"/>
          <w:i w:val="0"/>
          <w:color w:val="000000" w:themeColor="text1"/>
          <w:spacing w:val="0"/>
          <w:sz w:val="32"/>
          <w:szCs w:val="32"/>
          <w:highlight w:val="white"/>
          <w14:textFill>
            <w14:solidFill>
              <w14:schemeClr w14:val="tx1"/>
            </w14:solidFill>
          </w14:textFill>
        </w:rPr>
        <w:t>首先定义了一些数据结构，包括信号量、等待队列等</w:t>
      </w:r>
    </w:p>
    <w:p>
      <w:pPr>
        <w:pStyle w:val="5"/>
        <w:numPr>
          <w:ilvl w:val="0"/>
          <w:numId w:val="0"/>
        </w:numPr>
        <w:ind w:left="360" w:firstLine="0"/>
        <w:rPr>
          <w:rFonts w:ascii="楷体" w:hAnsi="楷体" w:eastAsia="楷体" w:cs="楷体"/>
          <w:color w:val="000000" w:themeColor="text1"/>
          <w:sz w:val="44"/>
          <w:szCs w:val="44"/>
          <w14:textFill>
            <w14:solidFill>
              <w14:schemeClr w14:val="tx1"/>
            </w14:solidFill>
          </w14:textFill>
        </w:rPr>
      </w:pPr>
      <w:r>
        <w:rPr>
          <w:color w:val="000000" w:themeColor="text1"/>
          <w:sz w:val="20"/>
          <w14:textFill>
            <w14:solidFill>
              <w14:schemeClr w14:val="tx1"/>
            </w14:solidFill>
          </w14:textFill>
        </w:rPr>
        <w:drawing>
          <wp:inline distT="0" distB="0" distL="0" distR="0">
            <wp:extent cx="4775200" cy="793115"/>
            <wp:effectExtent l="0" t="0" r="0" b="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4775835" cy="793750"/>
                    </a:xfrm>
                    <a:prstGeom prst="rect">
                      <a:avLst/>
                    </a:prstGeom>
                    <a:ln cap="flat"/>
                  </pic:spPr>
                </pic:pic>
              </a:graphicData>
            </a:graphic>
          </wp:inline>
        </w:drawing>
      </w:r>
    </w:p>
    <w:p>
      <w:pPr>
        <w:pStyle w:val="5"/>
        <w:numPr>
          <w:ilvl w:val="0"/>
          <w:numId w:val="0"/>
        </w:numPr>
        <w:ind w:left="360" w:firstLine="0"/>
        <w:rPr>
          <w:rFonts w:ascii="楷体" w:hAnsi="楷体" w:eastAsia="楷体" w:cs="楷体"/>
          <w:color w:val="000000" w:themeColor="text1"/>
          <w:sz w:val="44"/>
          <w:szCs w:val="44"/>
          <w14:textFill>
            <w14:solidFill>
              <w14:schemeClr w14:val="tx1"/>
            </w14:solidFill>
          </w14:textFill>
        </w:rPr>
      </w:pPr>
      <w:r>
        <w:rPr>
          <w:color w:val="000000" w:themeColor="text1"/>
          <w:sz w:val="20"/>
          <w14:textFill>
            <w14:solidFill>
              <w14:schemeClr w14:val="tx1"/>
            </w14:solidFill>
          </w14:textFill>
        </w:rPr>
        <w:drawing>
          <wp:inline distT="0" distB="0" distL="0" distR="0">
            <wp:extent cx="4775200" cy="1013460"/>
            <wp:effectExtent l="0" t="0" r="0"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4775835" cy="1014095"/>
                    </a:xfrm>
                    <a:prstGeom prst="rect">
                      <a:avLst/>
                    </a:prstGeom>
                    <a:ln cap="flat"/>
                  </pic:spPr>
                </pic:pic>
              </a:graphicData>
            </a:graphic>
          </wp:inline>
        </w:drawing>
      </w:r>
    </w:p>
    <w:p>
      <w:pPr>
        <w:shd w:val="clear" w:fill="FFFFFF"/>
        <w:spacing w:before="0" w:after="240"/>
        <w:ind w:left="0" w:right="0" w:firstLine="0"/>
        <w:jc w:val="left"/>
        <w:rPr>
          <w:rFonts w:ascii="楷体" w:hAnsi="楷体" w:eastAsia="楷体" w:cs="楷体"/>
          <w:b w:val="0"/>
          <w:i w:val="0"/>
          <w:color w:val="000000" w:themeColor="text1"/>
          <w:spacing w:val="0"/>
          <w:sz w:val="32"/>
          <w:szCs w:val="32"/>
          <w14:textFill>
            <w14:solidFill>
              <w14:schemeClr w14:val="tx1"/>
            </w14:solidFill>
          </w14:textFill>
        </w:rPr>
      </w:pPr>
      <w:r>
        <w:rPr>
          <w:rFonts w:ascii="楷体" w:hAnsi="楷体" w:eastAsia="楷体" w:cs="楷体"/>
          <w:b w:val="0"/>
          <w:i w:val="0"/>
          <w:color w:val="000000" w:themeColor="text1"/>
          <w:spacing w:val="0"/>
          <w:sz w:val="32"/>
          <w:szCs w:val="32"/>
          <w14:textFill>
            <w14:solidFill>
              <w14:schemeClr w14:val="tx1"/>
            </w14:solidFill>
          </w14:textFill>
        </w:rPr>
        <w:t>信号量的计数器value 含义如下：</w:t>
      </w:r>
    </w:p>
    <w:p>
      <w:pPr>
        <w:ind w:left="600" w:firstLine="0"/>
        <w:jc w:val="left"/>
        <w:rPr>
          <w:rFonts w:ascii="楷体" w:hAnsi="楷体" w:eastAsia="楷体" w:cs="楷体"/>
          <w:b w:val="0"/>
          <w:i w:val="0"/>
          <w:color w:val="000000" w:themeColor="text1"/>
          <w:spacing w:val="0"/>
          <w:sz w:val="32"/>
          <w:szCs w:val="32"/>
          <w14:textFill>
            <w14:solidFill>
              <w14:schemeClr w14:val="tx1"/>
            </w14:solidFill>
          </w14:textFill>
        </w:rPr>
      </w:pPr>
      <w:r>
        <w:rPr>
          <w:rFonts w:ascii="楷体" w:hAnsi="楷体" w:eastAsia="楷体" w:cs="楷体"/>
          <w:b w:val="0"/>
          <w:i w:val="0"/>
          <w:color w:val="000000" w:themeColor="text1"/>
          <w:spacing w:val="0"/>
          <w:sz w:val="32"/>
          <w:szCs w:val="32"/>
          <w14:textFill>
            <w14:solidFill>
              <w14:schemeClr w14:val="tx1"/>
            </w14:solidFill>
          </w14:textFill>
        </w:rPr>
        <w:t xml:space="preserve"> value&gt;0， 表示共享资源的空闲数</w:t>
      </w:r>
    </w:p>
    <w:p>
      <w:pPr>
        <w:ind w:left="600" w:firstLine="0"/>
        <w:jc w:val="left"/>
        <w:rPr>
          <w:rFonts w:ascii="楷体" w:hAnsi="楷体" w:eastAsia="楷体" w:cs="楷体"/>
          <w:b w:val="0"/>
          <w:i w:val="0"/>
          <w:color w:val="000000" w:themeColor="text1"/>
          <w:spacing w:val="0"/>
          <w:sz w:val="32"/>
          <w:szCs w:val="32"/>
          <w14:textFill>
            <w14:solidFill>
              <w14:schemeClr w14:val="tx1"/>
            </w14:solidFill>
          </w14:textFill>
        </w:rPr>
      </w:pPr>
      <w:r>
        <w:rPr>
          <w:rFonts w:ascii="楷体" w:hAnsi="楷体" w:eastAsia="楷体" w:cs="楷体"/>
          <w:b w:val="0"/>
          <w:i w:val="0"/>
          <w:color w:val="000000" w:themeColor="text1"/>
          <w:spacing w:val="0"/>
          <w:sz w:val="32"/>
          <w:szCs w:val="32"/>
          <w14:textFill>
            <w14:solidFill>
              <w14:schemeClr w14:val="tx1"/>
            </w14:solidFill>
          </w14:textFill>
        </w:rPr>
        <w:t xml:space="preserve"> vlaue&lt;0， 表示该信号量的等待队列里的进程数</w:t>
      </w:r>
    </w:p>
    <w:p>
      <w:pPr>
        <w:ind w:left="600" w:firstLine="0"/>
        <w:jc w:val="left"/>
        <w:rPr>
          <w:rFonts w:ascii="楷体" w:hAnsi="楷体" w:eastAsia="楷体" w:cs="楷体"/>
          <w:b w:val="0"/>
          <w:i w:val="0"/>
          <w:color w:val="000000" w:themeColor="text1"/>
          <w:spacing w:val="0"/>
          <w:sz w:val="32"/>
          <w:szCs w:val="32"/>
          <w14:textFill>
            <w14:solidFill>
              <w14:schemeClr w14:val="tx1"/>
            </w14:solidFill>
          </w14:textFill>
        </w:rPr>
      </w:pPr>
      <w:r>
        <w:rPr>
          <w:rFonts w:ascii="楷体" w:hAnsi="楷体" w:eastAsia="楷体" w:cs="楷体"/>
          <w:b w:val="0"/>
          <w:i w:val="0"/>
          <w:color w:val="000000" w:themeColor="text1"/>
          <w:spacing w:val="0"/>
          <w:sz w:val="32"/>
          <w:szCs w:val="32"/>
          <w14:textFill>
            <w14:solidFill>
              <w14:schemeClr w14:val="tx1"/>
            </w14:solidFill>
          </w14:textFill>
        </w:rPr>
        <w:t xml:space="preserve"> value=0， 表示等待队列为空</w:t>
      </w:r>
    </w:p>
    <w:p>
      <w:pPr>
        <w:shd w:val="clear" w:fill="FFFFFF"/>
        <w:spacing w:before="0" w:after="240"/>
        <w:ind w:left="0" w:right="0" w:firstLine="0"/>
        <w:jc w:val="left"/>
        <w:rPr>
          <w:rFonts w:ascii="楷体" w:hAnsi="楷体" w:eastAsia="楷体" w:cs="楷体"/>
          <w:b w:val="0"/>
          <w:i w:val="0"/>
          <w:color w:val="000000" w:themeColor="text1"/>
          <w:spacing w:val="0"/>
          <w:sz w:val="32"/>
          <w:szCs w:val="32"/>
          <w14:textFill>
            <w14:solidFill>
              <w14:schemeClr w14:val="tx1"/>
            </w14:solidFill>
          </w14:textFill>
        </w:rPr>
      </w:pPr>
      <w:r>
        <w:rPr>
          <w:rFonts w:ascii="楷体" w:hAnsi="楷体" w:eastAsia="楷体" w:cs="楷体"/>
          <w:b w:val="0"/>
          <w:i w:val="0"/>
          <w:color w:val="000000" w:themeColor="text1"/>
          <w:spacing w:val="0"/>
          <w:sz w:val="32"/>
          <w:szCs w:val="32"/>
          <w14:textFill>
            <w14:solidFill>
              <w14:schemeClr w14:val="tx1"/>
            </w14:solidFill>
          </w14:textFill>
        </w:rPr>
        <w:t>之后有相应的有关信号量的操作函数：</w:t>
      </w:r>
    </w:p>
    <w:p>
      <w:pPr>
        <w:shd w:val="clear" w:fill="FFFFFF"/>
        <w:spacing w:before="0" w:after="240"/>
        <w:ind w:left="0" w:right="0" w:firstLine="0"/>
        <w:jc w:val="left"/>
        <w:rPr>
          <w:rFonts w:ascii="楷体" w:hAnsi="楷体" w:eastAsia="楷体" w:cs="楷体"/>
          <w:b w:val="0"/>
          <w:i w:val="0"/>
          <w:color w:val="000000" w:themeColor="text1"/>
          <w:spacing w:val="0"/>
          <w:sz w:val="32"/>
          <w:szCs w:val="32"/>
          <w14:textFill>
            <w14:solidFill>
              <w14:schemeClr w14:val="tx1"/>
            </w14:solidFill>
          </w14:textFill>
        </w:rPr>
      </w:pPr>
      <w:r>
        <w:rPr>
          <w:rFonts w:ascii="楷体" w:hAnsi="楷体" w:eastAsia="楷体" w:cs="楷体"/>
          <w:b w:val="0"/>
          <w:i w:val="0"/>
          <w:color w:val="000000" w:themeColor="text1"/>
          <w:spacing w:val="0"/>
          <w:sz w:val="32"/>
          <w:szCs w:val="32"/>
          <w14:textFill>
            <w14:solidFill>
              <w14:schemeClr w14:val="tx1"/>
            </w14:solidFill>
          </w14:textFill>
        </w:rPr>
        <w:t>初始化函数 sem_init:</w:t>
      </w:r>
    </w:p>
    <w:p>
      <w:pPr>
        <w:shd w:val="clear" w:fill="FFFFFF"/>
        <w:spacing w:before="0" w:after="240"/>
        <w:ind w:left="0" w:right="0" w:firstLine="0"/>
        <w:jc w:val="left"/>
        <w:rPr>
          <w:rFonts w:ascii="楷体" w:hAnsi="楷体" w:eastAsia="楷体" w:cs="楷体"/>
          <w:color w:val="000000" w:themeColor="text1"/>
          <w:sz w:val="52"/>
          <w:szCs w:val="52"/>
          <w14:textFill>
            <w14:solidFill>
              <w14:schemeClr w14:val="tx1"/>
            </w14:solidFill>
          </w14:textFill>
        </w:rPr>
      </w:pPr>
      <w:r>
        <w:rPr>
          <w:color w:val="000000" w:themeColor="text1"/>
          <w:sz w:val="20"/>
          <w14:textFill>
            <w14:solidFill>
              <w14:schemeClr w14:val="tx1"/>
            </w14:solidFill>
          </w14:textFill>
        </w:rPr>
        <w:drawing>
          <wp:inline distT="0" distB="0" distL="0" distR="0">
            <wp:extent cx="5270500" cy="1329055"/>
            <wp:effectExtent l="0" t="0" r="0" b="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a:xfrm>
                      <a:off x="0" y="0"/>
                      <a:ext cx="5271135" cy="1329690"/>
                    </a:xfrm>
                    <a:prstGeom prst="rect">
                      <a:avLst/>
                    </a:prstGeom>
                    <a:ln cap="flat"/>
                  </pic:spPr>
                </pic:pic>
              </a:graphicData>
            </a:graphic>
          </wp:inline>
        </w:drawing>
      </w:r>
    </w:p>
    <w:p>
      <w:pPr>
        <w:shd w:val="clear" w:fill="FFFFFF"/>
        <w:spacing w:before="0" w:after="240"/>
        <w:ind w:left="0" w:right="0" w:firstLine="0"/>
        <w:jc w:val="left"/>
        <w:rPr>
          <w:rFonts w:ascii="楷体" w:hAnsi="楷体" w:eastAsia="楷体" w:cs="楷体"/>
          <w:b w:val="0"/>
          <w:i w:val="0"/>
          <w:color w:val="000000" w:themeColor="text1"/>
          <w:spacing w:val="0"/>
          <w:sz w:val="32"/>
          <w:szCs w:val="32"/>
          <w:highlight w:val="white"/>
          <w14:textFill>
            <w14:solidFill>
              <w14:schemeClr w14:val="tx1"/>
            </w14:solidFill>
          </w14:textFill>
        </w:rPr>
      </w:pPr>
      <w:r>
        <w:rPr>
          <w:rFonts w:ascii="楷体" w:hAnsi="楷体" w:eastAsia="楷体" w:cs="楷体"/>
          <w:b w:val="0"/>
          <w:i w:val="0"/>
          <w:color w:val="000000" w:themeColor="text1"/>
          <w:spacing w:val="0"/>
          <w:sz w:val="32"/>
          <w:szCs w:val="32"/>
          <w:highlight w:val="white"/>
          <w14:textFill>
            <w14:solidFill>
              <w14:schemeClr w14:val="tx1"/>
            </w14:solidFill>
          </w14:textFill>
        </w:rPr>
        <w:t>实现P操作，请求一个信号量对应的资源：</w:t>
      </w:r>
    </w:p>
    <w:p>
      <w:pPr>
        <w:shd w:val="clear" w:fill="FFFFFF"/>
        <w:spacing w:before="0" w:after="240"/>
        <w:ind w:left="0" w:right="0" w:firstLine="0"/>
        <w:jc w:val="left"/>
        <w:rPr>
          <w:rFonts w:ascii="微软雅黑" w:hAnsi="微软雅黑" w:eastAsia="微软雅黑" w:cs="微软雅黑"/>
          <w:b w:val="0"/>
          <w:i w:val="0"/>
          <w:color w:val="000000" w:themeColor="text1"/>
          <w:spacing w:val="0"/>
          <w:sz w:val="24"/>
          <w:szCs w:val="24"/>
          <w:highlight w:val="white"/>
          <w14:textFill>
            <w14:solidFill>
              <w14:schemeClr w14:val="tx1"/>
            </w14:solidFill>
          </w14:textFill>
        </w:rPr>
      </w:pPr>
      <w:r>
        <w:rPr>
          <w:color w:val="000000" w:themeColor="text1"/>
          <w:sz w:val="20"/>
          <w:shd w:val="clear" w:color="auto" w:fill="FFFFFF"/>
          <w14:textFill>
            <w14:solidFill>
              <w14:schemeClr w14:val="tx1"/>
            </w14:solidFill>
          </w14:textFill>
        </w:rPr>
        <w:drawing>
          <wp:inline distT="0" distB="0" distL="0" distR="0">
            <wp:extent cx="4775200" cy="2842895"/>
            <wp:effectExtent l="0" t="0" r="0" b="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a:xfrm>
                      <a:off x="0" y="0"/>
                      <a:ext cx="4775835" cy="2843530"/>
                    </a:xfrm>
                    <a:prstGeom prst="rect">
                      <a:avLst/>
                    </a:prstGeom>
                    <a:ln cap="flat"/>
                  </pic:spPr>
                </pic:pic>
              </a:graphicData>
            </a:graphic>
          </wp:inline>
        </w:drawing>
      </w:r>
    </w:p>
    <w:p>
      <w:pPr>
        <w:shd w:val="clear" w:fill="FFFFFF"/>
        <w:spacing w:before="0" w:after="240"/>
        <w:ind w:left="0" w:right="0" w:firstLine="0"/>
        <w:jc w:val="left"/>
        <w:rPr>
          <w:rFonts w:ascii="楷体" w:hAnsi="楷体" w:eastAsia="楷体" w:cs="楷体"/>
          <w:b w:val="0"/>
          <w:i w:val="0"/>
          <w:color w:val="000000" w:themeColor="text1"/>
          <w:spacing w:val="0"/>
          <w:sz w:val="32"/>
          <w:szCs w:val="32"/>
          <w:highlight w:val="white"/>
          <w14:textFill>
            <w14:solidFill>
              <w14:schemeClr w14:val="tx1"/>
            </w14:solidFill>
          </w14:textFill>
        </w:rPr>
      </w:pPr>
      <w:r>
        <w:rPr>
          <w:rFonts w:ascii="楷体" w:hAnsi="楷体" w:eastAsia="楷体" w:cs="楷体"/>
          <w:b w:val="0"/>
          <w:i w:val="0"/>
          <w:color w:val="000000" w:themeColor="text1"/>
          <w:spacing w:val="0"/>
          <w:sz w:val="32"/>
          <w:szCs w:val="32"/>
          <w:highlight w:val="white"/>
          <w14:textFill>
            <w14:solidFill>
              <w14:schemeClr w14:val="tx1"/>
            </w14:solidFill>
          </w14:textFill>
        </w:rPr>
        <w:t>实现V操作，释放一个信号量资源：</w:t>
      </w:r>
    </w:p>
    <w:p>
      <w:pPr>
        <w:shd w:val="clear" w:fill="FFFFFF"/>
        <w:spacing w:before="0" w:after="240"/>
        <w:ind w:left="0" w:right="0" w:firstLine="0"/>
        <w:jc w:val="left"/>
        <w:rPr>
          <w:rFonts w:ascii="楷体" w:hAnsi="楷体" w:eastAsia="楷体" w:cs="楷体"/>
          <w:color w:val="000000" w:themeColor="text1"/>
          <w:sz w:val="52"/>
          <w:szCs w:val="52"/>
          <w14:textFill>
            <w14:solidFill>
              <w14:schemeClr w14:val="tx1"/>
            </w14:solidFill>
          </w14:textFill>
        </w:rPr>
      </w:pPr>
      <w:r>
        <w:rPr>
          <w:color w:val="000000" w:themeColor="text1"/>
          <w:sz w:val="20"/>
          <w14:textFill>
            <w14:solidFill>
              <w14:schemeClr w14:val="tx1"/>
            </w14:solidFill>
          </w14:textFill>
        </w:rPr>
        <w:drawing>
          <wp:inline distT="0" distB="0" distL="0" distR="0">
            <wp:extent cx="4775200" cy="1971040"/>
            <wp:effectExtent l="0" t="0" r="0" b="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a:xfrm>
                      <a:off x="0" y="0"/>
                      <a:ext cx="4775835" cy="1971675"/>
                    </a:xfrm>
                    <a:prstGeom prst="rect">
                      <a:avLst/>
                    </a:prstGeom>
                    <a:ln cap="flat"/>
                  </pic:spPr>
                </pic:pic>
              </a:graphicData>
            </a:graphic>
          </wp:inline>
        </w:drawing>
      </w:r>
    </w:p>
    <w:p>
      <w:pPr>
        <w:shd w:val="clear" w:fill="FFFFFF"/>
        <w:spacing w:before="0" w:after="240"/>
        <w:ind w:left="0" w:right="0" w:firstLine="0"/>
        <w:jc w:val="left"/>
        <w:rPr>
          <w:rFonts w:hint="eastAsia" w:ascii="楷体" w:hAnsi="楷体" w:eastAsia="楷体" w:cs="楷体"/>
          <w:color w:val="000000" w:themeColor="text1"/>
          <w:sz w:val="32"/>
          <w:szCs w:val="32"/>
          <w14:textFill>
            <w14:solidFill>
              <w14:schemeClr w14:val="tx1"/>
            </w14:solidFill>
          </w14:textFill>
        </w:rPr>
      </w:pPr>
      <w:r>
        <w:rPr>
          <w:rFonts w:hint="eastAsia" w:ascii="楷体" w:hAnsi="楷体" w:eastAsia="楷体" w:cs="楷体"/>
          <w:color w:val="000000" w:themeColor="text1"/>
          <w:sz w:val="32"/>
          <w:szCs w:val="32"/>
          <w14:textFill>
            <w14:solidFill>
              <w14:schemeClr w14:val="tx1"/>
            </w14:solidFill>
          </w14:textFill>
        </w:rPr>
        <w:t>实现哲学家问题主要在check_sync.c中：</w:t>
      </w:r>
    </w:p>
    <w:p>
      <w:pPr>
        <w:shd w:val="clear" w:fill="FFFFFF"/>
        <w:spacing w:before="0" w:after="240"/>
        <w:ind w:left="0" w:right="0" w:firstLine="0"/>
        <w:jc w:val="left"/>
        <w:rPr>
          <w:rFonts w:ascii="楷体" w:hAnsi="楷体" w:eastAsia="楷体" w:cs="楷体"/>
          <w:color w:val="000000" w:themeColor="text1"/>
          <w:sz w:val="52"/>
          <w:szCs w:val="52"/>
          <w14:textFill>
            <w14:solidFill>
              <w14:schemeClr w14:val="tx1"/>
            </w14:solidFill>
          </w14:textFill>
        </w:rPr>
      </w:pPr>
      <w:r>
        <w:rPr>
          <w:color w:val="000000" w:themeColor="text1"/>
          <w:sz w:val="20"/>
          <w14:textFill>
            <w14:solidFill>
              <w14:schemeClr w14:val="tx1"/>
            </w14:solidFill>
          </w14:textFill>
        </w:rPr>
        <w:drawing>
          <wp:inline distT="0" distB="0" distL="0" distR="0">
            <wp:extent cx="5270500" cy="1434465"/>
            <wp:effectExtent l="0" t="0" r="0" b="0"/>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5271135" cy="1435100"/>
                    </a:xfrm>
                    <a:prstGeom prst="rect">
                      <a:avLst/>
                    </a:prstGeom>
                    <a:ln cap="flat"/>
                  </pic:spPr>
                </pic:pic>
              </a:graphicData>
            </a:graphic>
          </wp:inline>
        </w:drawing>
      </w:r>
    </w:p>
    <w:p>
      <w:pPr>
        <w:shd w:val="clear" w:fill="FFFFFF"/>
        <w:spacing w:before="0" w:after="240"/>
        <w:ind w:left="0" w:right="0" w:firstLine="0"/>
        <w:jc w:val="left"/>
        <w:rPr>
          <w:rFonts w:ascii="楷体" w:hAnsi="楷体" w:eastAsia="楷体" w:cs="楷体"/>
          <w:color w:val="000000" w:themeColor="text1"/>
          <w:sz w:val="32"/>
          <w:szCs w:val="32"/>
          <w14:textFill>
            <w14:solidFill>
              <w14:schemeClr w14:val="tx1"/>
            </w14:solidFill>
          </w14:textFill>
        </w:rPr>
      </w:pPr>
      <w:r>
        <w:rPr>
          <w:rFonts w:ascii="楷体" w:hAnsi="楷体" w:eastAsia="楷体" w:cs="楷体"/>
          <w:color w:val="000000" w:themeColor="text1"/>
          <w:sz w:val="32"/>
          <w:szCs w:val="32"/>
          <w14:textFill>
            <w14:solidFill>
              <w14:schemeClr w14:val="tx1"/>
            </w14:solidFill>
          </w14:textFill>
        </w:rPr>
        <w:t>这里定义了哲学家的信号量数组；</w:t>
      </w:r>
    </w:p>
    <w:p>
      <w:pPr>
        <w:shd w:val="clear" w:fill="FFFFFF"/>
        <w:spacing w:before="0" w:after="240"/>
        <w:ind w:left="0" w:right="0" w:firstLine="0"/>
        <w:jc w:val="left"/>
        <w:rPr>
          <w:rFonts w:ascii="楷体" w:hAnsi="楷体" w:eastAsia="楷体" w:cs="楷体"/>
          <w:color w:val="000000" w:themeColor="text1"/>
          <w:sz w:val="32"/>
          <w:szCs w:val="32"/>
          <w14:textFill>
            <w14:solidFill>
              <w14:schemeClr w14:val="tx1"/>
            </w14:solidFill>
          </w14:textFill>
        </w:rPr>
      </w:pPr>
      <w:r>
        <w:rPr>
          <w:color w:val="000000" w:themeColor="text1"/>
          <w:sz w:val="20"/>
          <w14:textFill>
            <w14:solidFill>
              <w14:schemeClr w14:val="tx1"/>
            </w14:solidFill>
          </w14:textFill>
        </w:rPr>
        <w:drawing>
          <wp:inline distT="0" distB="0" distL="0" distR="0">
            <wp:extent cx="5270500" cy="1870075"/>
            <wp:effectExtent l="0" t="0" r="0" b="0"/>
            <wp:docPr id="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5271135" cy="1870710"/>
                    </a:xfrm>
                    <a:prstGeom prst="rect">
                      <a:avLst/>
                    </a:prstGeom>
                    <a:ln cap="flat"/>
                  </pic:spPr>
                </pic:pic>
              </a:graphicData>
            </a:graphic>
          </wp:inline>
        </w:drawing>
      </w:r>
    </w:p>
    <w:p>
      <w:pPr>
        <w:shd w:val="clear" w:fill="FFFFFF"/>
        <w:spacing w:before="0" w:after="240"/>
        <w:ind w:left="0" w:right="0" w:firstLine="0"/>
        <w:jc w:val="left"/>
        <w:rPr>
          <w:rFonts w:ascii="楷体" w:hAnsi="楷体" w:eastAsia="楷体" w:cs="楷体"/>
          <w:color w:val="000000" w:themeColor="text1"/>
          <w:sz w:val="32"/>
          <w:szCs w:val="32"/>
          <w14:textFill>
            <w14:solidFill>
              <w14:schemeClr w14:val="tx1"/>
            </w14:solidFill>
          </w14:textFill>
        </w:rPr>
      </w:pPr>
      <w:r>
        <w:rPr>
          <w:rFonts w:ascii="楷体" w:hAnsi="楷体" w:eastAsia="楷体" w:cs="楷体"/>
          <w:color w:val="000000" w:themeColor="text1"/>
          <w:sz w:val="32"/>
          <w:szCs w:val="32"/>
          <w14:textFill>
            <w14:solidFill>
              <w14:schemeClr w14:val="tx1"/>
            </w14:solidFill>
          </w14:textFill>
        </w:rPr>
        <w:t>哲学家拿起叉子；</w:t>
      </w:r>
    </w:p>
    <w:p>
      <w:pPr>
        <w:shd w:val="clear" w:fill="FFFFFF"/>
        <w:spacing w:before="0" w:after="240"/>
        <w:ind w:left="0" w:right="0" w:firstLine="0"/>
        <w:jc w:val="left"/>
        <w:rPr>
          <w:rFonts w:ascii="楷体" w:hAnsi="楷体" w:eastAsia="楷体" w:cs="楷体"/>
          <w:color w:val="000000" w:themeColor="text1"/>
          <w:sz w:val="32"/>
          <w:szCs w:val="32"/>
          <w14:textFill>
            <w14:solidFill>
              <w14:schemeClr w14:val="tx1"/>
            </w14:solidFill>
          </w14:textFill>
        </w:rPr>
      </w:pPr>
      <w:r>
        <w:rPr>
          <w:color w:val="000000" w:themeColor="text1"/>
          <w:sz w:val="20"/>
          <w14:textFill>
            <w14:solidFill>
              <w14:schemeClr w14:val="tx1"/>
            </w14:solidFill>
          </w14:textFill>
        </w:rPr>
        <w:drawing>
          <wp:inline distT="0" distB="0" distL="0" distR="0">
            <wp:extent cx="5270500" cy="1599565"/>
            <wp:effectExtent l="0" t="0" r="0" b="0"/>
            <wp:docPr id="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9"/>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5271135" cy="1600200"/>
                    </a:xfrm>
                    <a:prstGeom prst="rect">
                      <a:avLst/>
                    </a:prstGeom>
                    <a:ln cap="flat"/>
                  </pic:spPr>
                </pic:pic>
              </a:graphicData>
            </a:graphic>
          </wp:inline>
        </w:drawing>
      </w:r>
    </w:p>
    <w:p>
      <w:pPr>
        <w:shd w:val="clear" w:fill="FFFFFF"/>
        <w:spacing w:before="0" w:after="240"/>
        <w:ind w:left="0" w:right="0" w:firstLine="0"/>
        <w:jc w:val="left"/>
        <w:rPr>
          <w:rFonts w:ascii="楷体" w:hAnsi="楷体" w:eastAsia="楷体" w:cs="楷体"/>
          <w:color w:val="000000" w:themeColor="text1"/>
          <w:sz w:val="32"/>
          <w:szCs w:val="32"/>
          <w14:textFill>
            <w14:solidFill>
              <w14:schemeClr w14:val="tx1"/>
            </w14:solidFill>
          </w14:textFill>
        </w:rPr>
      </w:pPr>
      <w:r>
        <w:rPr>
          <w:rFonts w:ascii="楷体" w:hAnsi="楷体" w:eastAsia="楷体" w:cs="楷体"/>
          <w:color w:val="000000" w:themeColor="text1"/>
          <w:sz w:val="32"/>
          <w:szCs w:val="32"/>
          <w14:textFill>
            <w14:solidFill>
              <w14:schemeClr w14:val="tx1"/>
            </w14:solidFill>
          </w14:textFill>
        </w:rPr>
        <w:t>哲学家放下叉子；</w:t>
      </w:r>
    </w:p>
    <w:p>
      <w:pPr>
        <w:shd w:val="clear" w:fill="FFFFFF"/>
        <w:spacing w:before="0" w:after="240"/>
        <w:ind w:left="0" w:right="0" w:firstLine="0"/>
        <w:jc w:val="left"/>
        <w:rPr>
          <w:rFonts w:ascii="楷体" w:hAnsi="楷体" w:eastAsia="楷体" w:cs="楷体"/>
          <w:color w:val="000000" w:themeColor="text1"/>
          <w:sz w:val="32"/>
          <w:szCs w:val="32"/>
          <w14:textFill>
            <w14:solidFill>
              <w14:schemeClr w14:val="tx1"/>
            </w14:solidFill>
          </w14:textFill>
        </w:rPr>
      </w:pPr>
      <w:r>
        <w:rPr>
          <w:color w:val="000000" w:themeColor="text1"/>
          <w:sz w:val="20"/>
          <w14:textFill>
            <w14:solidFill>
              <w14:schemeClr w14:val="tx1"/>
            </w14:solidFill>
          </w14:textFill>
        </w:rPr>
        <w:drawing>
          <wp:inline distT="0" distB="0" distL="0" distR="0">
            <wp:extent cx="5270500" cy="2929255"/>
            <wp:effectExtent l="0" t="0" r="0" b="0"/>
            <wp:docPr id="4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5271135" cy="2929890"/>
                    </a:xfrm>
                    <a:prstGeom prst="rect">
                      <a:avLst/>
                    </a:prstGeom>
                    <a:ln cap="flat"/>
                  </pic:spPr>
                </pic:pic>
              </a:graphicData>
            </a:graphic>
          </wp:inline>
        </w:drawing>
      </w:r>
    </w:p>
    <w:p>
      <w:pPr>
        <w:shd w:val="clear" w:fill="FFFFFF"/>
        <w:spacing w:before="0" w:after="240"/>
        <w:ind w:left="0" w:right="0" w:firstLine="0"/>
        <w:jc w:val="left"/>
        <w:rPr>
          <w:rFonts w:ascii="楷体" w:hAnsi="楷体" w:eastAsia="楷体" w:cs="楷体"/>
          <w:color w:val="000000" w:themeColor="text1"/>
          <w:sz w:val="32"/>
          <w:szCs w:val="32"/>
          <w14:textFill>
            <w14:solidFill>
              <w14:schemeClr w14:val="tx1"/>
            </w14:solidFill>
          </w14:textFill>
        </w:rPr>
      </w:pPr>
      <w:r>
        <w:rPr>
          <w:rFonts w:ascii="楷体" w:hAnsi="楷体" w:eastAsia="楷体" w:cs="楷体"/>
          <w:color w:val="000000" w:themeColor="text1"/>
          <w:sz w:val="32"/>
          <w:szCs w:val="32"/>
          <w14:textFill>
            <w14:solidFill>
              <w14:schemeClr w14:val="tx1"/>
            </w14:solidFill>
          </w14:textFill>
        </w:rPr>
        <w:t>主函数，具体分析哲学家是否拿起或放下叉子。</w:t>
      </w:r>
    </w:p>
    <w:p>
      <w:pPr>
        <w:shd w:val="clear" w:fill="FFFFFF"/>
        <w:spacing w:before="0" w:after="240"/>
        <w:ind w:left="0" w:right="0" w:firstLine="0"/>
        <w:jc w:val="left"/>
        <w:rPr>
          <w:rFonts w:ascii="楷体" w:hAnsi="楷体" w:eastAsia="楷体" w:cs="楷体"/>
          <w:color w:val="000000" w:themeColor="text1"/>
          <w:sz w:val="32"/>
          <w:szCs w:val="32"/>
          <w14:textFill>
            <w14:solidFill>
              <w14:schemeClr w14:val="tx1"/>
            </w14:solidFill>
          </w14:textFill>
        </w:rPr>
      </w:pPr>
    </w:p>
    <w:p>
      <w:pPr>
        <w:shd w:val="clear" w:fill="FFFFFF"/>
        <w:spacing w:before="0" w:after="240"/>
        <w:ind w:left="0" w:right="0" w:firstLine="0"/>
        <w:jc w:val="left"/>
        <w:rPr>
          <w:rFonts w:ascii="楷体" w:hAnsi="楷体" w:eastAsia="楷体" w:cs="楷体"/>
          <w:color w:val="000000" w:themeColor="text1"/>
          <w:sz w:val="52"/>
          <w:szCs w:val="52"/>
          <w14:textFill>
            <w14:solidFill>
              <w14:schemeClr w14:val="tx1"/>
            </w14:solidFill>
          </w14:textFill>
        </w:rPr>
      </w:pPr>
    </w:p>
    <w:p>
      <w:pPr>
        <w:pStyle w:val="5"/>
        <w:numPr>
          <w:ilvl w:val="0"/>
          <w:numId w:val="2"/>
        </w:numPr>
        <w:rPr>
          <w:rFonts w:ascii="楷体" w:hAnsi="楷体" w:eastAsia="楷体" w:cs="楷体"/>
          <w:color w:val="000000" w:themeColor="text1"/>
          <w:sz w:val="36"/>
          <w:szCs w:val="36"/>
          <w14:textFill>
            <w14:solidFill>
              <w14:schemeClr w14:val="tx1"/>
            </w14:solidFill>
          </w14:textFill>
        </w:rPr>
      </w:pPr>
      <w:r>
        <w:rPr>
          <w:rFonts w:hint="eastAsia" w:ascii="楷体" w:hAnsi="楷体" w:eastAsia="楷体" w:cs="楷体"/>
          <w:color w:val="000000" w:themeColor="text1"/>
          <w:sz w:val="36"/>
          <w:szCs w:val="36"/>
          <w14:textFill>
            <w14:solidFill>
              <w14:schemeClr w14:val="tx1"/>
            </w14:solidFill>
          </w14:textFill>
        </w:rPr>
        <w:t>说明ucore中基于管程的哲学家就餐问题的实现机制。</w:t>
      </w:r>
    </w:p>
    <w:p>
      <w:pPr>
        <w:pStyle w:val="5"/>
        <w:numPr>
          <w:ilvl w:val="0"/>
          <w:numId w:val="0"/>
        </w:numPr>
        <w:ind w:left="360" w:firstLine="0"/>
        <w:rPr>
          <w:rFonts w:ascii="楷体" w:hAnsi="楷体" w:eastAsia="楷体" w:cs="楷体"/>
          <w:color w:val="000000" w:themeColor="text1"/>
          <w:sz w:val="32"/>
          <w:szCs w:val="32"/>
          <w14:textFill>
            <w14:solidFill>
              <w14:schemeClr w14:val="tx1"/>
            </w14:solidFill>
          </w14:textFill>
        </w:rPr>
      </w:pPr>
      <w:r>
        <w:rPr>
          <w:rFonts w:ascii="楷体" w:hAnsi="楷体" w:eastAsia="楷体" w:cs="楷体"/>
          <w:b w:val="0"/>
          <w:i w:val="0"/>
          <w:color w:val="000000" w:themeColor="text1"/>
          <w:spacing w:val="0"/>
          <w:sz w:val="32"/>
          <w:szCs w:val="32"/>
          <w:highlight w:val="white"/>
          <w14:textFill>
            <w14:solidFill>
              <w14:schemeClr w14:val="tx1"/>
            </w14:solidFill>
          </w14:textFill>
        </w:rPr>
        <w:t xml:space="preserve">实现管程所构建的数据结构 </w:t>
      </w:r>
      <w:r>
        <w:rPr>
          <w:rFonts w:ascii="楷体" w:hAnsi="楷体" w:eastAsia="楷体" w:cs="楷体"/>
          <w:b w:val="0"/>
          <w:i w:val="0"/>
          <w:color w:val="000000" w:themeColor="text1"/>
          <w:spacing w:val="0"/>
          <w:sz w:val="32"/>
          <w:szCs w:val="32"/>
          <w14:textFill>
            <w14:solidFill>
              <w14:schemeClr w14:val="tx1"/>
            </w14:solidFill>
          </w14:textFill>
        </w:rPr>
        <w:t>monitor</w:t>
      </w:r>
      <w:r>
        <w:rPr>
          <w:rFonts w:ascii="楷体" w:hAnsi="楷体" w:eastAsia="楷体" w:cs="楷体"/>
          <w:b w:val="0"/>
          <w:i w:val="0"/>
          <w:color w:val="000000" w:themeColor="text1"/>
          <w:spacing w:val="0"/>
          <w:sz w:val="32"/>
          <w:szCs w:val="32"/>
          <w:highlight w:val="white"/>
          <w14:textFill>
            <w14:solidFill>
              <w14:schemeClr w14:val="tx1"/>
            </w14:solidFill>
          </w14:textFill>
        </w:rPr>
        <w:t xml:space="preserve"> 以及 </w:t>
      </w:r>
      <w:r>
        <w:rPr>
          <w:rFonts w:ascii="楷体" w:hAnsi="楷体" w:eastAsia="楷体" w:cs="楷体"/>
          <w:b w:val="0"/>
          <w:i w:val="0"/>
          <w:color w:val="000000" w:themeColor="text1"/>
          <w:spacing w:val="0"/>
          <w:sz w:val="32"/>
          <w:szCs w:val="32"/>
          <w14:textFill>
            <w14:solidFill>
              <w14:schemeClr w14:val="tx1"/>
            </w14:solidFill>
          </w14:textFill>
        </w:rPr>
        <w:t>condvar</w:t>
      </w:r>
    </w:p>
    <w:p>
      <w:pPr>
        <w:rPr>
          <w:rFonts w:hint="eastAsia" w:ascii="楷体" w:hAnsi="楷体" w:eastAsia="楷体" w:cs="楷体"/>
          <w:color w:val="000000" w:themeColor="text1"/>
          <w:sz w:val="36"/>
          <w:szCs w:val="36"/>
          <w14:textFill>
            <w14:solidFill>
              <w14:schemeClr w14:val="tx1"/>
            </w14:solidFill>
          </w14:textFill>
        </w:rPr>
      </w:pPr>
      <w:r>
        <w:rPr>
          <w:color w:val="000000" w:themeColor="text1"/>
          <w:sz w:val="20"/>
          <w14:textFill>
            <w14:solidFill>
              <w14:schemeClr w14:val="tx1"/>
            </w14:solidFill>
          </w14:textFill>
        </w:rPr>
        <w:drawing>
          <wp:inline distT="0" distB="0" distL="0" distR="0">
            <wp:extent cx="5270500" cy="2023110"/>
            <wp:effectExtent l="0" t="0" r="0" b="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5271135" cy="2023745"/>
                    </a:xfrm>
                    <a:prstGeom prst="rect">
                      <a:avLst/>
                    </a:prstGeom>
                    <a:ln cap="flat"/>
                  </pic:spPr>
                </pic:pic>
              </a:graphicData>
            </a:graphic>
          </wp:inline>
        </w:drawing>
      </w:r>
    </w:p>
    <w:p>
      <w:pPr>
        <w:rPr>
          <w:rFonts w:hint="eastAsia" w:ascii="楷体" w:hAnsi="楷体" w:eastAsia="楷体" w:cs="楷体"/>
          <w:color w:val="000000" w:themeColor="text1"/>
          <w:sz w:val="32"/>
          <w:szCs w:val="32"/>
          <w14:textFill>
            <w14:solidFill>
              <w14:schemeClr w14:val="tx1"/>
            </w14:solidFill>
          </w14:textFill>
        </w:rPr>
      </w:pPr>
      <w:r>
        <w:rPr>
          <w:rFonts w:hint="eastAsia" w:ascii="楷体" w:hAnsi="楷体" w:eastAsia="楷体" w:cs="楷体"/>
          <w:color w:val="000000" w:themeColor="text1"/>
          <w:sz w:val="32"/>
          <w:szCs w:val="32"/>
          <w14:textFill>
            <w14:solidFill>
              <w14:schemeClr w14:val="tx1"/>
            </w14:solidFill>
          </w14:textFill>
        </w:rPr>
        <w:t>条件变量机制的实现主要是cond_signal, cond_wait两个函数中，分别表示提醒等待在这个条件变量上的进程恢复执行，以及等待在这个条件变量上，直到有其他进行将其唤醒为止.</w:t>
      </w:r>
    </w:p>
    <w:p>
      <w:pPr>
        <w:rPr>
          <w:rFonts w:hint="eastAsia" w:ascii="楷体" w:hAnsi="楷体" w:eastAsia="楷体" w:cs="楷体"/>
          <w:color w:val="000000" w:themeColor="text1"/>
          <w:sz w:val="32"/>
          <w:szCs w:val="32"/>
          <w14:textFill>
            <w14:solidFill>
              <w14:schemeClr w14:val="tx1"/>
            </w14:solidFill>
          </w14:textFill>
        </w:rPr>
      </w:pPr>
      <w:r>
        <w:rPr>
          <w:rFonts w:hint="eastAsia" w:ascii="楷体" w:hAnsi="楷体" w:eastAsia="楷体" w:cs="楷体"/>
          <w:color w:val="000000" w:themeColor="text1"/>
          <w:sz w:val="32"/>
          <w:szCs w:val="32"/>
          <w14:textFill>
            <w14:solidFill>
              <w14:schemeClr w14:val="tx1"/>
            </w14:solidFill>
          </w14:textFill>
        </w:rPr>
        <w:t>cond_signal: 将指定条件变量上等待队列中的一个线程进行唤醒，并且将控制权转交给这个进程。该操作实现了对共享变量访问的互斥性；</w:t>
      </w:r>
    </w:p>
    <w:p>
      <w:pPr>
        <w:rPr>
          <w:rFonts w:hint="eastAsia" w:ascii="楷体" w:hAnsi="楷体" w:eastAsia="楷体" w:cs="楷体"/>
          <w:color w:val="4472C4" w:themeColor="accent1"/>
          <w:sz w:val="32"/>
          <w:szCs w:val="32"/>
          <w14:textFill>
            <w14:solidFill>
              <w14:schemeClr w14:val="accent1"/>
            </w14:solidFill>
          </w14:textFill>
        </w:rPr>
      </w:pPr>
      <w:r>
        <w:rPr>
          <w:sz w:val="20"/>
        </w:rPr>
        <w:drawing>
          <wp:inline distT="0" distB="0" distL="0" distR="0">
            <wp:extent cx="5270500" cy="2950210"/>
            <wp:effectExtent l="0" t="0" r="0" b="0"/>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5271135" cy="2950845"/>
                    </a:xfrm>
                    <a:prstGeom prst="rect">
                      <a:avLst/>
                    </a:prstGeom>
                    <a:ln cap="flat"/>
                  </pic:spPr>
                </pic:pic>
              </a:graphicData>
            </a:graphic>
          </wp:inline>
        </w:drawing>
      </w:r>
    </w:p>
    <w:p>
      <w:pPr>
        <w:rPr>
          <w:rFonts w:hint="eastAsia" w:ascii="楷体" w:hAnsi="楷体" w:eastAsia="楷体" w:cs="楷体"/>
          <w:color w:val="000000" w:themeColor="text1"/>
          <w:sz w:val="32"/>
          <w:szCs w:val="32"/>
          <w14:textFill>
            <w14:solidFill>
              <w14:schemeClr w14:val="tx1"/>
            </w14:solidFill>
          </w14:textFill>
        </w:rPr>
      </w:pPr>
      <w:r>
        <w:rPr>
          <w:rFonts w:hint="eastAsia" w:ascii="楷体" w:hAnsi="楷体" w:eastAsia="楷体" w:cs="楷体"/>
          <w:color w:val="000000" w:themeColor="text1"/>
          <w:sz w:val="32"/>
          <w:szCs w:val="32"/>
          <w14:textFill>
            <w14:solidFill>
              <w14:schemeClr w14:val="tx1"/>
            </w14:solidFill>
          </w14:textFill>
        </w:rPr>
        <w:t>执行cond_signal函数时，首先当前进程测试cv.count，如果不大于0，则表示当前没有执行cond_wait而进入休眠状态的进程，函数直接返回。如果cv.count大于0，这表示当前有执行cond_wait而进入休眠状态的进程，因此需要唤醒在cv.sem上等待出入休眠状态的进程。由于只允许一个进程在管程中执行，所以一旦当前进程唤醒了其他进程，自身就要进入休眠状态，即增加monitor.next_count，让当前进程在信号量monitor.next上进入休眠状态，直到被唤醒时，减少monitor.next_count。</w:t>
      </w:r>
    </w:p>
    <w:p>
      <w:pPr>
        <w:rPr>
          <w:rFonts w:ascii="楷体" w:hAnsi="楷体" w:eastAsia="楷体" w:cs="楷体"/>
          <w:b w:val="0"/>
          <w:i w:val="0"/>
          <w:color w:val="000000" w:themeColor="text1"/>
          <w:spacing w:val="0"/>
          <w:sz w:val="32"/>
          <w:szCs w:val="32"/>
          <w:highlight w:val="white"/>
          <w14:textFill>
            <w14:solidFill>
              <w14:schemeClr w14:val="tx1"/>
            </w14:solidFill>
          </w14:textFill>
        </w:rPr>
      </w:pPr>
      <w:r>
        <w:rPr>
          <w:rFonts w:ascii="楷体" w:hAnsi="楷体" w:eastAsia="楷体" w:cs="楷体"/>
          <w:b w:val="0"/>
          <w:i w:val="0"/>
          <w:color w:val="000000" w:themeColor="text1"/>
          <w:spacing w:val="0"/>
          <w:sz w:val="32"/>
          <w:szCs w:val="32"/>
          <w14:textFill>
            <w14:solidFill>
              <w14:schemeClr w14:val="tx1"/>
            </w14:solidFill>
          </w14:textFill>
        </w:rPr>
        <w:t>cond_wait</w:t>
      </w:r>
      <w:r>
        <w:rPr>
          <w:rFonts w:ascii="楷体" w:hAnsi="楷体" w:eastAsia="楷体" w:cs="楷体"/>
          <w:b w:val="0"/>
          <w:i w:val="0"/>
          <w:color w:val="000000" w:themeColor="text1"/>
          <w:spacing w:val="0"/>
          <w:sz w:val="32"/>
          <w:szCs w:val="32"/>
          <w:highlight w:val="white"/>
          <w14:textFill>
            <w14:solidFill>
              <w14:schemeClr w14:val="tx1"/>
            </w14:solidFill>
          </w14:textFill>
        </w:rPr>
        <w:t>：该函数的功能为将当前进程等待在指定信号量上，其操作过程为将等待队列的计数加1，然后释放管程的锁或者唤醒一个next上的进程来释放锁，然后把自己等在条件变量的等待队列上，直到有signal信号将其唤醒，正常退出函数；</w:t>
      </w:r>
    </w:p>
    <w:p>
      <w:pPr>
        <w:rPr>
          <w:rFonts w:hint="eastAsia" w:ascii="楷体" w:hAnsi="楷体" w:eastAsia="楷体" w:cs="楷体"/>
          <w:color w:val="000000" w:themeColor="text1"/>
          <w:sz w:val="32"/>
          <w:szCs w:val="32"/>
          <w14:textFill>
            <w14:solidFill>
              <w14:schemeClr w14:val="tx1"/>
            </w14:solidFill>
          </w14:textFill>
        </w:rPr>
      </w:pPr>
      <w:r>
        <w:rPr>
          <w:color w:val="000000" w:themeColor="text1"/>
          <w:sz w:val="20"/>
          <w14:textFill>
            <w14:solidFill>
              <w14:schemeClr w14:val="tx1"/>
            </w14:solidFill>
          </w14:textFill>
        </w:rPr>
        <w:drawing>
          <wp:inline distT="0" distB="0" distL="0" distR="0">
            <wp:extent cx="5270500" cy="2907030"/>
            <wp:effectExtent l="0" t="0" r="0" b="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5271135" cy="2907665"/>
                    </a:xfrm>
                    <a:prstGeom prst="rect">
                      <a:avLst/>
                    </a:prstGeom>
                    <a:ln cap="flat"/>
                  </pic:spPr>
                </pic:pic>
              </a:graphicData>
            </a:graphic>
          </wp:inline>
        </w:drawing>
      </w:r>
    </w:p>
    <w:p>
      <w:pPr>
        <w:rPr>
          <w:rFonts w:hint="eastAsia" w:ascii="楷体" w:hAnsi="楷体" w:eastAsia="楷体" w:cs="楷体"/>
          <w:color w:val="000000" w:themeColor="text1"/>
          <w:sz w:val="32"/>
          <w:szCs w:val="32"/>
          <w14:textFill>
            <w14:solidFill>
              <w14:schemeClr w14:val="tx1"/>
            </w14:solidFill>
          </w14:textFill>
        </w:rPr>
      </w:pPr>
      <w:r>
        <w:rPr>
          <w:rFonts w:hint="eastAsia" w:ascii="楷体" w:hAnsi="楷体" w:eastAsia="楷体" w:cs="楷体"/>
          <w:color w:val="000000" w:themeColor="text1"/>
          <w:sz w:val="32"/>
          <w:szCs w:val="32"/>
          <w14:textFill>
            <w14:solidFill>
              <w14:schemeClr w14:val="tx1"/>
            </w14:solidFill>
          </w14:textFill>
        </w:rPr>
        <w:t>若某个进程执行了cond_wait函数，表明该进程需因要的某个条件变量不满足需求而进入休眠状态。等待这个条件变量的休眠进程数cv.count增加。此时如果monitor.next_count大于0，表示至少有1个进程执行cond_signal函数后进入休眠状态，等待monitor.next信号量时，则需要唤醒等待该条件量的另一个进程，然后该进程在cv.sem上休眠。当进程A被唤醒时，减少cv.count，表示等待此条件变量的睡眠进程个数减少了一个，可继续执行。如果monitor.next_count小于等于0，表明目前没有进程执行cond_signal函数进入休眠，则需要唤醒的是由于互斥条件限制而无法进入管程的进程，即唤醒在monitor.mutex上休眠的进程。然后当前进程在cv.sem上休眠，直到被唤醒时，减少cv.count，表示等待此条件的睡眠进程个数减少，可继续执行。</w:t>
      </w:r>
    </w:p>
    <w:p>
      <w:pPr>
        <w:rPr>
          <w:rFonts w:hint="eastAsia" w:ascii="楷体" w:hAnsi="楷体" w:eastAsia="楷体" w:cs="楷体"/>
          <w:color w:val="000000" w:themeColor="text1"/>
          <w:sz w:val="32"/>
          <w:szCs w:val="32"/>
          <w14:textFill>
            <w14:solidFill>
              <w14:schemeClr w14:val="tx1"/>
            </w14:solidFill>
          </w14:textFill>
        </w:rPr>
      </w:pPr>
    </w:p>
    <w:p>
      <w:pPr>
        <w:rPr>
          <w:rFonts w:hint="eastAsia" w:ascii="楷体" w:hAnsi="楷体" w:eastAsia="楷体" w:cs="楷体"/>
          <w:color w:val="000000" w:themeColor="text1"/>
          <w:sz w:val="32"/>
          <w:szCs w:val="32"/>
          <w14:textFill>
            <w14:solidFill>
              <w14:schemeClr w14:val="tx1"/>
            </w14:solidFill>
          </w14:textFill>
        </w:rPr>
      </w:pPr>
      <w:r>
        <w:rPr>
          <w:rFonts w:hint="eastAsia" w:ascii="楷体" w:hAnsi="楷体" w:eastAsia="楷体" w:cs="楷体"/>
          <w:color w:val="000000" w:themeColor="text1"/>
          <w:sz w:val="32"/>
          <w:szCs w:val="32"/>
          <w14:textFill>
            <w14:solidFill>
              <w14:schemeClr w14:val="tx1"/>
            </w14:solidFill>
          </w14:textFill>
        </w:rPr>
        <w:t>实现上述函数后，管程基本已经实现，接下来分析本实验中基于条件变量和管程的哲学家就餐问题的实现:</w:t>
      </w:r>
    </w:p>
    <w:p>
      <w:pPr>
        <w:rPr>
          <w:rFonts w:hint="eastAsia" w:ascii="楷体" w:hAnsi="楷体" w:eastAsia="楷体" w:cs="楷体"/>
          <w:color w:val="000000" w:themeColor="text1"/>
          <w:sz w:val="32"/>
          <w:szCs w:val="32"/>
          <w14:textFill>
            <w14:solidFill>
              <w14:schemeClr w14:val="tx1"/>
            </w14:solidFill>
          </w14:textFill>
        </w:rPr>
      </w:pPr>
    </w:p>
    <w:p>
      <w:pPr>
        <w:rPr>
          <w:rFonts w:hint="eastAsia" w:ascii="楷体" w:hAnsi="楷体" w:eastAsia="楷体" w:cs="楷体"/>
          <w:color w:val="000000" w:themeColor="text1"/>
          <w:sz w:val="32"/>
          <w:szCs w:val="32"/>
          <w14:textFill>
            <w14:solidFill>
              <w14:schemeClr w14:val="tx1"/>
            </w14:solidFill>
          </w14:textFill>
        </w:rPr>
      </w:pPr>
      <w:r>
        <w:rPr>
          <w:rFonts w:hint="eastAsia" w:ascii="楷体" w:hAnsi="楷体" w:eastAsia="楷体" w:cs="楷体"/>
          <w:color w:val="000000" w:themeColor="text1"/>
          <w:sz w:val="32"/>
          <w:szCs w:val="32"/>
          <w14:textFill>
            <w14:solidFill>
              <w14:schemeClr w14:val="tx1"/>
            </w14:solidFill>
          </w14:textFill>
        </w:rPr>
        <w:t>实现哲学家问题主要在check_sync.c中</w:t>
      </w:r>
    </w:p>
    <w:p>
      <w:pPr>
        <w:rPr>
          <w:rFonts w:hint="eastAsia" w:ascii="楷体" w:hAnsi="楷体" w:eastAsia="楷体" w:cs="楷体"/>
          <w:color w:val="000000" w:themeColor="text1"/>
          <w:sz w:val="32"/>
          <w:szCs w:val="32"/>
          <w14:textFill>
            <w14:solidFill>
              <w14:schemeClr w14:val="tx1"/>
            </w14:solidFill>
          </w14:textFill>
        </w:rPr>
      </w:pPr>
      <w:r>
        <w:rPr>
          <w:color w:val="000000" w:themeColor="text1"/>
          <w:sz w:val="20"/>
          <w14:textFill>
            <w14:solidFill>
              <w14:schemeClr w14:val="tx1"/>
            </w14:solidFill>
          </w14:textFill>
        </w:rPr>
        <w:drawing>
          <wp:inline distT="0" distB="0" distL="0" distR="0">
            <wp:extent cx="5270500" cy="601345"/>
            <wp:effectExtent l="0" t="0" r="0" b="0"/>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5271135" cy="601980"/>
                    </a:xfrm>
                    <a:prstGeom prst="rect">
                      <a:avLst/>
                    </a:prstGeom>
                    <a:ln cap="flat"/>
                  </pic:spPr>
                </pic:pic>
              </a:graphicData>
            </a:graphic>
          </wp:inline>
        </w:drawing>
      </w:r>
    </w:p>
    <w:p>
      <w:pPr>
        <w:rPr>
          <w:rFonts w:hint="eastAsia" w:ascii="楷体" w:hAnsi="楷体" w:eastAsia="楷体" w:cs="楷体"/>
          <w:color w:val="000000" w:themeColor="text1"/>
          <w:sz w:val="32"/>
          <w:szCs w:val="32"/>
          <w14:textFill>
            <w14:solidFill>
              <w14:schemeClr w14:val="tx1"/>
            </w14:solidFill>
          </w14:textFill>
        </w:rPr>
      </w:pPr>
      <w:r>
        <w:rPr>
          <w:rFonts w:hint="eastAsia" w:ascii="楷体" w:hAnsi="楷体" w:eastAsia="楷体" w:cs="楷体"/>
          <w:color w:val="000000" w:themeColor="text1"/>
          <w:sz w:val="32"/>
          <w:szCs w:val="32"/>
          <w14:textFill>
            <w14:solidFill>
              <w14:schemeClr w14:val="tx1"/>
            </w14:solidFill>
          </w14:textFill>
        </w:rPr>
        <w:t>这里创建了5个线程表示5个哲学家，哲学家尝试4次思考-&gt;拿叉子-&gt;吃饭-&gt;放下叉子。</w:t>
      </w:r>
    </w:p>
    <w:p>
      <w:pPr>
        <w:rPr>
          <w:rFonts w:hint="eastAsia" w:ascii="楷体" w:hAnsi="楷体" w:eastAsia="楷体" w:cs="楷体"/>
          <w:color w:val="000000" w:themeColor="text1"/>
          <w:sz w:val="32"/>
          <w:szCs w:val="32"/>
          <w14:textFill>
            <w14:solidFill>
              <w14:schemeClr w14:val="tx1"/>
            </w14:solidFill>
          </w14:textFill>
        </w:rPr>
      </w:pPr>
    </w:p>
    <w:p>
      <w:pPr>
        <w:rPr>
          <w:rFonts w:hint="eastAsia" w:ascii="楷体" w:hAnsi="楷体" w:eastAsia="楷体" w:cs="楷体"/>
          <w:color w:val="000000" w:themeColor="text1"/>
          <w:sz w:val="32"/>
          <w:szCs w:val="32"/>
          <w14:textFill>
            <w14:solidFill>
              <w14:schemeClr w14:val="tx1"/>
            </w14:solidFill>
          </w14:textFill>
        </w:rPr>
      </w:pPr>
      <w:r>
        <w:rPr>
          <w:rFonts w:hint="eastAsia" w:ascii="楷体" w:hAnsi="楷体" w:eastAsia="楷体" w:cs="楷体"/>
          <w:color w:val="000000" w:themeColor="text1"/>
          <w:sz w:val="32"/>
          <w:szCs w:val="32"/>
          <w14:textFill>
            <w14:solidFill>
              <w14:schemeClr w14:val="tx1"/>
            </w14:solidFill>
          </w14:textFill>
        </w:rPr>
        <w:t>具体分析实现:主要是phi_take_forks_condvar函数以及phi_put_forks_condvar函数</w:t>
      </w:r>
    </w:p>
    <w:p>
      <w:pPr>
        <w:rPr>
          <w:rFonts w:hint="eastAsia" w:ascii="楷体" w:hAnsi="楷体" w:eastAsia="楷体" w:cs="楷体"/>
          <w:color w:val="000000" w:themeColor="text1"/>
          <w:sz w:val="32"/>
          <w:szCs w:val="32"/>
          <w14:textFill>
            <w14:solidFill>
              <w14:schemeClr w14:val="tx1"/>
            </w14:solidFill>
          </w14:textFill>
        </w:rPr>
      </w:pPr>
    </w:p>
    <w:p>
      <w:pPr>
        <w:rPr>
          <w:rFonts w:hint="eastAsia" w:ascii="楷体" w:hAnsi="楷体" w:eastAsia="楷体" w:cs="楷体"/>
          <w:color w:val="000000" w:themeColor="text1"/>
          <w:sz w:val="32"/>
          <w:szCs w:val="32"/>
          <w14:textFill>
            <w14:solidFill>
              <w14:schemeClr w14:val="tx1"/>
            </w14:solidFill>
          </w14:textFill>
        </w:rPr>
      </w:pPr>
      <w:r>
        <w:rPr>
          <w:rFonts w:hint="eastAsia" w:ascii="楷体" w:hAnsi="楷体" w:eastAsia="楷体" w:cs="楷体"/>
          <w:color w:val="000000" w:themeColor="text1"/>
          <w:sz w:val="32"/>
          <w:szCs w:val="32"/>
          <w14:textFill>
            <w14:solidFill>
              <w14:schemeClr w14:val="tx1"/>
            </w14:solidFill>
          </w14:textFill>
        </w:rPr>
        <w:t>phi_take_forks_condvar函数表示指定的哲学家尝试获得自己所需要进餐的两把叉子，如果不能获得则阻塞，具体实现流程为：</w:t>
      </w:r>
    </w:p>
    <w:p>
      <w:pPr>
        <w:rPr>
          <w:rFonts w:hint="eastAsia" w:ascii="楷体" w:hAnsi="楷体" w:eastAsia="楷体" w:cs="楷体"/>
          <w:color w:val="000000" w:themeColor="text1"/>
          <w:sz w:val="32"/>
          <w:szCs w:val="32"/>
          <w14:textFill>
            <w14:solidFill>
              <w14:schemeClr w14:val="tx1"/>
            </w14:solidFill>
          </w14:textFill>
        </w:rPr>
      </w:pPr>
    </w:p>
    <w:p>
      <w:pPr>
        <w:rPr>
          <w:rFonts w:hint="eastAsia" w:ascii="楷体" w:hAnsi="楷体" w:eastAsia="楷体" w:cs="楷体"/>
          <w:color w:val="000000" w:themeColor="text1"/>
          <w:sz w:val="32"/>
          <w:szCs w:val="32"/>
          <w14:textFill>
            <w14:solidFill>
              <w14:schemeClr w14:val="tx1"/>
            </w14:solidFill>
          </w14:textFill>
        </w:rPr>
      </w:pPr>
      <w:r>
        <w:rPr>
          <w:rFonts w:hint="eastAsia" w:ascii="楷体" w:hAnsi="楷体" w:eastAsia="楷体" w:cs="楷体"/>
          <w:color w:val="000000" w:themeColor="text1"/>
          <w:sz w:val="32"/>
          <w:szCs w:val="32"/>
          <w14:textFill>
            <w14:solidFill>
              <w14:schemeClr w14:val="tx1"/>
            </w14:solidFill>
          </w14:textFill>
        </w:rPr>
        <w:t>给管程上锁，将哲学家的状态修改为HUNGER；</w:t>
      </w:r>
    </w:p>
    <w:p>
      <w:pPr>
        <w:rPr>
          <w:rFonts w:hint="eastAsia" w:ascii="楷体" w:hAnsi="楷体" w:eastAsia="楷体" w:cs="楷体"/>
          <w:color w:val="000000" w:themeColor="text1"/>
          <w:sz w:val="32"/>
          <w:szCs w:val="32"/>
          <w14:textFill>
            <w14:solidFill>
              <w14:schemeClr w14:val="tx1"/>
            </w14:solidFill>
          </w14:textFill>
        </w:rPr>
      </w:pPr>
      <w:r>
        <w:rPr>
          <w:rFonts w:hint="eastAsia" w:ascii="楷体" w:hAnsi="楷体" w:eastAsia="楷体" w:cs="楷体"/>
          <w:color w:val="000000" w:themeColor="text1"/>
          <w:sz w:val="32"/>
          <w:szCs w:val="32"/>
          <w14:textFill>
            <w14:solidFill>
              <w14:schemeClr w14:val="tx1"/>
            </w14:solidFill>
          </w14:textFill>
        </w:rPr>
        <w:t>判断相邻的哲学家是否正在进餐；</w:t>
      </w:r>
    </w:p>
    <w:p>
      <w:pPr>
        <w:rPr>
          <w:rFonts w:hint="eastAsia" w:ascii="楷体" w:hAnsi="楷体" w:eastAsia="楷体" w:cs="楷体"/>
          <w:color w:val="000000" w:themeColor="text1"/>
          <w:sz w:val="32"/>
          <w:szCs w:val="32"/>
          <w14:textFill>
            <w14:solidFill>
              <w14:schemeClr w14:val="tx1"/>
            </w14:solidFill>
          </w14:textFill>
        </w:rPr>
      </w:pPr>
      <w:r>
        <w:rPr>
          <w:rFonts w:hint="eastAsia" w:ascii="楷体" w:hAnsi="楷体" w:eastAsia="楷体" w:cs="楷体"/>
          <w:color w:val="000000" w:themeColor="text1"/>
          <w:sz w:val="32"/>
          <w:szCs w:val="32"/>
          <w14:textFill>
            <w14:solidFill>
              <w14:schemeClr w14:val="tx1"/>
            </w14:solidFill>
          </w14:textFill>
        </w:rPr>
        <w:t>如果能够进餐，将自己的状态修改成EATING，然后释放锁，离开管程即可；</w:t>
      </w:r>
    </w:p>
    <w:p>
      <w:pPr>
        <w:rPr>
          <w:rFonts w:hint="eastAsia" w:ascii="楷体" w:hAnsi="楷体" w:eastAsia="楷体" w:cs="楷体"/>
          <w:color w:val="000000" w:themeColor="text1"/>
          <w:sz w:val="32"/>
          <w:szCs w:val="32"/>
          <w14:textFill>
            <w14:solidFill>
              <w14:schemeClr w14:val="tx1"/>
            </w14:solidFill>
          </w14:textFill>
        </w:rPr>
      </w:pPr>
      <w:r>
        <w:rPr>
          <w:rFonts w:hint="eastAsia" w:ascii="楷体" w:hAnsi="楷体" w:eastAsia="楷体" w:cs="楷体"/>
          <w:color w:val="000000" w:themeColor="text1"/>
          <w:sz w:val="32"/>
          <w:szCs w:val="32"/>
          <w14:textFill>
            <w14:solidFill>
              <w14:schemeClr w14:val="tx1"/>
            </w14:solidFill>
          </w14:textFill>
        </w:rPr>
        <w:t>如果不能进餐，等待在自己对应的条件变量上，等待相邻的哲学家释放资源的时候将自己唤醒；</w:t>
      </w:r>
    </w:p>
    <w:p>
      <w:pPr>
        <w:rPr>
          <w:rFonts w:hint="eastAsia" w:ascii="楷体" w:hAnsi="楷体" w:eastAsia="楷体" w:cs="楷体"/>
          <w:color w:val="4472C4" w:themeColor="accent1"/>
          <w:sz w:val="32"/>
          <w:szCs w:val="32"/>
          <w14:textFill>
            <w14:solidFill>
              <w14:schemeClr w14:val="accent1"/>
            </w14:solidFill>
          </w14:textFill>
        </w:rPr>
      </w:pPr>
    </w:p>
    <w:p>
      <w:pPr>
        <w:rPr>
          <w:rFonts w:hint="eastAsia" w:ascii="楷体" w:hAnsi="楷体" w:eastAsia="楷体" w:cs="楷体"/>
          <w:sz w:val="36"/>
          <w:szCs w:val="36"/>
        </w:rPr>
      </w:pPr>
      <w:r>
        <w:rPr>
          <w:sz w:val="20"/>
        </w:rPr>
        <w:drawing>
          <wp:inline distT="0" distB="0" distL="0" distR="0">
            <wp:extent cx="5270500" cy="3164840"/>
            <wp:effectExtent l="0" t="0" r="0" b="0"/>
            <wp:docPr id="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5271135" cy="3165475"/>
                    </a:xfrm>
                    <a:prstGeom prst="rect">
                      <a:avLst/>
                    </a:prstGeom>
                    <a:ln cap="flat"/>
                  </pic:spPr>
                </pic:pic>
              </a:graphicData>
            </a:graphic>
          </wp:inline>
        </w:drawing>
      </w:r>
    </w:p>
    <w:p>
      <w:pPr>
        <w:rPr>
          <w:rFonts w:hint="eastAsia" w:ascii="楷体" w:hAnsi="楷体" w:eastAsia="楷体" w:cs="楷体"/>
          <w:color w:val="000000" w:themeColor="text1"/>
          <w:sz w:val="32"/>
          <w:szCs w:val="32"/>
          <w14:textFill>
            <w14:solidFill>
              <w14:schemeClr w14:val="tx1"/>
            </w14:solidFill>
          </w14:textFill>
        </w:rPr>
      </w:pPr>
      <w:bookmarkStart w:id="0" w:name="_GoBack"/>
      <w:r>
        <w:rPr>
          <w:rFonts w:hint="eastAsia" w:ascii="楷体" w:hAnsi="楷体" w:eastAsia="楷体" w:cs="楷体"/>
          <w:color w:val="000000" w:themeColor="text1"/>
          <w:sz w:val="32"/>
          <w:szCs w:val="32"/>
          <w14:textFill>
            <w14:solidFill>
              <w14:schemeClr w14:val="tx1"/>
            </w14:solidFill>
          </w14:textFill>
        </w:rPr>
        <w:t>phi_put_forks_condvar函数表示释放当前哲学家占用的叉子，并且唤醒相邻的因为得不到资源而进入等待的哲学家：</w:t>
      </w:r>
    </w:p>
    <w:p>
      <w:pPr>
        <w:rPr>
          <w:rFonts w:hint="eastAsia" w:ascii="楷体" w:hAnsi="楷体" w:eastAsia="楷体" w:cs="楷体"/>
          <w:color w:val="000000" w:themeColor="text1"/>
          <w:sz w:val="32"/>
          <w:szCs w:val="32"/>
          <w14:textFill>
            <w14:solidFill>
              <w14:schemeClr w14:val="tx1"/>
            </w14:solidFill>
          </w14:textFill>
        </w:rPr>
      </w:pPr>
    </w:p>
    <w:p>
      <w:pPr>
        <w:rPr>
          <w:rFonts w:hint="eastAsia" w:ascii="楷体" w:hAnsi="楷体" w:eastAsia="楷体" w:cs="楷体"/>
          <w:color w:val="000000" w:themeColor="text1"/>
          <w:sz w:val="32"/>
          <w:szCs w:val="32"/>
          <w14:textFill>
            <w14:solidFill>
              <w14:schemeClr w14:val="tx1"/>
            </w14:solidFill>
          </w14:textFill>
        </w:rPr>
      </w:pPr>
      <w:r>
        <w:rPr>
          <w:rFonts w:hint="eastAsia" w:ascii="楷体" w:hAnsi="楷体" w:eastAsia="楷体" w:cs="楷体"/>
          <w:color w:val="000000" w:themeColor="text1"/>
          <w:sz w:val="32"/>
          <w:szCs w:val="32"/>
          <w14:textFill>
            <w14:solidFill>
              <w14:schemeClr w14:val="tx1"/>
            </w14:solidFill>
          </w14:textFill>
        </w:rPr>
        <w:t>首先获取管程的锁，将自己的状态修改成THINKING；</w:t>
      </w:r>
    </w:p>
    <w:p>
      <w:pPr>
        <w:rPr>
          <w:rFonts w:hint="eastAsia" w:ascii="楷体" w:hAnsi="楷体" w:eastAsia="楷体" w:cs="楷体"/>
          <w:color w:val="000000" w:themeColor="text1"/>
          <w:sz w:val="32"/>
          <w:szCs w:val="32"/>
          <w14:textFill>
            <w14:solidFill>
              <w14:schemeClr w14:val="tx1"/>
            </w14:solidFill>
          </w14:textFill>
        </w:rPr>
      </w:pPr>
      <w:r>
        <w:rPr>
          <w:rFonts w:hint="eastAsia" w:ascii="楷体" w:hAnsi="楷体" w:eastAsia="楷体" w:cs="楷体"/>
          <w:color w:val="000000" w:themeColor="text1"/>
          <w:sz w:val="32"/>
          <w:szCs w:val="32"/>
          <w14:textFill>
            <w14:solidFill>
              <w14:schemeClr w14:val="tx1"/>
            </w14:solidFill>
          </w14:textFill>
        </w:rPr>
        <w:t>检查相邻的哲学家是否在自己释放了叉子的占用之后满足了进餐的条件，如果满足，将其从等待中唤醒</w:t>
      </w:r>
    </w:p>
    <w:p>
      <w:pPr>
        <w:rPr>
          <w:rFonts w:hint="eastAsia" w:ascii="楷体" w:hAnsi="楷体" w:eastAsia="楷体" w:cs="楷体"/>
          <w:color w:val="000000" w:themeColor="text1"/>
          <w:sz w:val="32"/>
          <w:szCs w:val="32"/>
          <w14:textFill>
            <w14:solidFill>
              <w14:schemeClr w14:val="tx1"/>
            </w14:solidFill>
          </w14:textFill>
        </w:rPr>
      </w:pPr>
      <w:r>
        <w:rPr>
          <w:rFonts w:hint="eastAsia" w:ascii="楷体" w:hAnsi="楷体" w:eastAsia="楷体" w:cs="楷体"/>
          <w:color w:val="000000" w:themeColor="text1"/>
          <w:sz w:val="32"/>
          <w:szCs w:val="32"/>
          <w14:textFill>
            <w14:solidFill>
              <w14:schemeClr w14:val="tx1"/>
            </w14:solidFill>
          </w14:textFill>
        </w:rPr>
        <w:t>释放锁，离开管程</w:t>
      </w:r>
    </w:p>
    <w:p>
      <w:pPr>
        <w:rPr>
          <w:rFonts w:hint="eastAsia" w:ascii="楷体" w:hAnsi="楷体" w:eastAsia="楷体" w:cs="楷体"/>
          <w:color w:val="000000" w:themeColor="text1"/>
          <w:sz w:val="32"/>
          <w:szCs w:val="32"/>
          <w14:textFill>
            <w14:solidFill>
              <w14:schemeClr w14:val="tx1"/>
            </w14:solidFill>
          </w14:textFill>
        </w:rPr>
      </w:pPr>
      <w:r>
        <w:rPr>
          <w:color w:val="000000" w:themeColor="text1"/>
          <w:sz w:val="20"/>
          <w14:textFill>
            <w14:solidFill>
              <w14:schemeClr w14:val="tx1"/>
            </w14:solidFill>
          </w14:textFill>
        </w:rPr>
        <w:drawing>
          <wp:inline distT="0" distB="0" distL="0" distR="0">
            <wp:extent cx="5270500" cy="2406650"/>
            <wp:effectExtent l="0" t="0" r="0" b="0"/>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5271135" cy="2407285"/>
                    </a:xfrm>
                    <a:prstGeom prst="rect">
                      <a:avLst/>
                    </a:prstGeom>
                    <a:ln cap="flat"/>
                  </pic:spPr>
                </pic:pic>
              </a:graphicData>
            </a:graphic>
          </wp:inline>
        </w:drawing>
      </w:r>
    </w:p>
    <w:p>
      <w:pPr>
        <w:rPr>
          <w:rFonts w:hint="eastAsia" w:ascii="楷体" w:hAnsi="楷体" w:eastAsia="楷体" w:cs="楷体"/>
          <w:color w:val="000000" w:themeColor="text1"/>
          <w:sz w:val="32"/>
          <w:szCs w:val="32"/>
          <w14:textFill>
            <w14:solidFill>
              <w14:schemeClr w14:val="tx1"/>
            </w14:solidFill>
          </w14:textFill>
        </w:rPr>
      </w:pPr>
    </w:p>
    <w:p>
      <w:pPr>
        <w:rPr>
          <w:rFonts w:hint="eastAsia" w:ascii="楷体" w:hAnsi="楷体" w:eastAsia="楷体" w:cs="楷体"/>
          <w:color w:val="000000" w:themeColor="text1"/>
          <w:sz w:val="32"/>
          <w:szCs w:val="32"/>
          <w14:textFill>
            <w14:solidFill>
              <w14:schemeClr w14:val="tx1"/>
            </w14:solidFill>
          </w14:textFill>
        </w:rPr>
      </w:pPr>
    </w:p>
    <w:p>
      <w:pPr>
        <w:rPr>
          <w:rFonts w:hint="eastAsia" w:ascii="楷体" w:hAnsi="楷体" w:eastAsia="楷体" w:cs="楷体"/>
          <w:color w:val="000000" w:themeColor="text1"/>
          <w:sz w:val="32"/>
          <w:szCs w:val="32"/>
          <w14:textFill>
            <w14:solidFill>
              <w14:schemeClr w14:val="tx1"/>
            </w14:solidFill>
          </w14:textFill>
        </w:rPr>
      </w:pPr>
      <w:r>
        <w:rPr>
          <w:rFonts w:ascii="楷体" w:hAnsi="楷体" w:eastAsia="楷体" w:cs="楷体"/>
          <w:b w:val="0"/>
          <w:i w:val="0"/>
          <w:color w:val="000000" w:themeColor="text1"/>
          <w:spacing w:val="0"/>
          <w:sz w:val="32"/>
          <w:szCs w:val="32"/>
          <w14:textFill>
            <w14:solidFill>
              <w14:schemeClr w14:val="tx1"/>
            </w14:solidFill>
          </w14:textFill>
        </w:rPr>
        <w:t>由于每个哲学家只可能占有所有需要的资源或者完全不占用资源，因此不会出现部分占有资源的现象，从而避免了死锁的产生；最终必定所有哲学将都能成功就餐</w:t>
      </w:r>
    </w:p>
    <w:p>
      <w:pPr>
        <w:rPr>
          <w:rFonts w:hint="eastAsia" w:ascii="楷体" w:hAnsi="楷体" w:eastAsia="楷体" w:cs="楷体"/>
          <w:color w:val="000000" w:themeColor="text1"/>
          <w:sz w:val="32"/>
          <w:szCs w:val="32"/>
          <w14:textFill>
            <w14:solidFill>
              <w14:schemeClr w14:val="tx1"/>
            </w14:solidFill>
          </w14:textFill>
        </w:rPr>
      </w:pPr>
    </w:p>
    <w:bookmarkEnd w:id="0"/>
    <w:sectPr>
      <w:pgSz w:w="11900" w:h="16840"/>
      <w:pgMar w:top="1440" w:right="1800" w:bottom="1440" w:left="1800" w:header="851" w:footer="992" w:gutter="0"/>
      <w:pgNumType w:fmt="decimal"/>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Malgun Gothic">
    <w:panose1 w:val="020B0503020000020004"/>
    <w:charset w:val="81"/>
    <w:family w:val="auto"/>
    <w:pitch w:val="default"/>
    <w:sig w:usb0="9000002F" w:usb1="29D77CFB" w:usb2="00000012" w:usb3="00000000" w:csb0="0008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000000"/>
    <w:multiLevelType w:val="multilevel"/>
    <w:tmpl w:val="2F00000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F000001"/>
    <w:multiLevelType w:val="multilevel"/>
    <w:tmpl w:val="2F00000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isplayHorizontalDrawingGridEvery w:val="0"/>
  <w:displayVerticalDrawingGridEvery w:val="2"/>
  <w:characterSpacingControl w:val="compressPunctuation"/>
  <w:compat>
    <w:balanceSingleByteDoubleByteWidth/>
    <w:ulTrailSpace/>
    <w:adjustLineHeightInTable/>
    <w:useFELayout/>
    <w:compatSetting w:name="compatibilityMode" w:uri="http://schemas.microsoft.com/office/word" w:val="15"/>
  </w:compat>
  <w:rsids>
    <w:rsidRoot w:val="00000000"/>
    <w:rsid w:val="0C792063"/>
    <w:rsid w:val="14F12ABE"/>
  </w:rsids>
  <m:mathPr>
    <m:brkBin m:val="before"/>
    <m:brkBinSub m:val="--"/>
    <m:smallFrac m:val="1"/>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nhideWhenUsed="0" w:uiPriority="8"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2"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3"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6"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jc w:val="both"/>
    </w:pPr>
    <w:rPr>
      <w:rFonts w:asciiTheme="minorHAnsi" w:hAnsiTheme="minorHAnsi" w:eastAsiaTheme="minorEastAsia" w:cstheme="minorBidi"/>
      <w:sz w:val="21"/>
      <w:szCs w:val="21"/>
      <w:lang w:val="en-US" w:eastAsia="zh-CN" w:bidi="ar-SA"/>
    </w:rPr>
  </w:style>
  <w:style w:type="paragraph" w:styleId="2">
    <w:name w:val="heading 2"/>
    <w:basedOn w:val="1"/>
    <w:next w:val="1"/>
    <w:qFormat/>
    <w:uiPriority w:val="8"/>
    <w:pPr>
      <w:jc w:val="both"/>
      <w:outlineLvl w:val="2"/>
    </w:pPr>
    <w:rPr>
      <w:sz w:val="21"/>
      <w:szCs w:val="21"/>
    </w:rPr>
  </w:style>
  <w:style w:type="character" w:default="1" w:styleId="4">
    <w:name w:val="Default Paragraph Font"/>
    <w:semiHidden/>
    <w:unhideWhenUsed/>
    <w:qFormat/>
    <w:uiPriority w:val="2"/>
  </w:style>
  <w:style w:type="table" w:default="1" w:styleId="3">
    <w:name w:val="Normal Table"/>
    <w:semiHidden/>
    <w:unhideWhenUsed/>
    <w:qFormat/>
    <w:uiPriority w:val="3"/>
    <w:tblPr>
      <w:tblLayout w:type="fixed"/>
      <w:tblCellMar>
        <w:top w:w="0" w:type="dxa"/>
        <w:left w:w="108" w:type="dxa"/>
        <w:bottom w:w="0" w:type="dxa"/>
        <w:right w:w="108" w:type="dxa"/>
      </w:tblCellMar>
    </w:tblPr>
  </w:style>
  <w:style w:type="paragraph" w:styleId="5">
    <w:name w:val="List Paragraph"/>
    <w:basedOn w:val="1"/>
    <w:qFormat/>
    <w:uiPriority w:val="26"/>
    <w:pPr>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15</Pages>
  <Words>48</Words>
  <Characters>321</Characters>
  <Lines>2</Lines>
  <Paragraphs>1</Paragraphs>
  <TotalTime>9</TotalTime>
  <ScaleCrop>false</ScaleCrop>
  <LinksUpToDate>false</LinksUpToDate>
  <CharactersWithSpaces>0</CharactersWithSpaces>
  <Application>WPS Office_11.1.0.8907_F1E327BC-269C-435d-A152-05C5408002CA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2019-11-12T13:59:00Z</dcterms:created>
  <dc:creator>Office</dc:creator>
  <cp:lastModifiedBy>Estrus º</cp:lastModifiedBy>
  <dcterms:modified xsi:type="dcterms:W3CDTF">2019-11-13T05:16:16Z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2052-11.1.0.8907</vt:lpwstr>
  </property>
</Properties>
</file>