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7804B" w14:textId="77777777" w:rsidR="00EE43F6" w:rsidRPr="00EE43F6" w:rsidRDefault="00EE43F6" w:rsidP="00EE43F6">
      <w:pPr>
        <w:rPr>
          <w:b/>
          <w:bCs/>
        </w:rPr>
      </w:pPr>
      <w:r w:rsidRPr="00EE43F6">
        <w:rPr>
          <w:b/>
          <w:bCs/>
        </w:rPr>
        <w:t>Instrucciones del examen</w:t>
      </w:r>
    </w:p>
    <w:p w14:paraId="44B19417" w14:textId="77777777" w:rsidR="00EE43F6" w:rsidRPr="00EE43F6" w:rsidRDefault="00EE43F6" w:rsidP="00EE43F6">
      <w:pPr>
        <w:numPr>
          <w:ilvl w:val="0"/>
          <w:numId w:val="1"/>
        </w:numPr>
      </w:pPr>
      <w:r w:rsidRPr="00EE43F6">
        <w:t>Asegurarse que su computadora tenga las herramientas necesarias y esté en buenas condiciones para realizar el examen.</w:t>
      </w:r>
    </w:p>
    <w:p w14:paraId="6B8AFDD6" w14:textId="77777777" w:rsidR="00EE43F6" w:rsidRPr="00EE43F6" w:rsidRDefault="00EE43F6" w:rsidP="00EE43F6">
      <w:pPr>
        <w:numPr>
          <w:ilvl w:val="0"/>
          <w:numId w:val="1"/>
        </w:numPr>
      </w:pPr>
      <w:r w:rsidRPr="00EE43F6">
        <w:t>Por cada ejercicio debe subir a un repositorio.</w:t>
      </w:r>
    </w:p>
    <w:p w14:paraId="4E38DF85" w14:textId="77777777" w:rsidR="00EE43F6" w:rsidRPr="00EE43F6" w:rsidRDefault="00EE43F6" w:rsidP="00EE43F6">
      <w:pPr>
        <w:numPr>
          <w:ilvl w:val="0"/>
          <w:numId w:val="1"/>
        </w:numPr>
      </w:pPr>
      <w:r w:rsidRPr="00EE43F6">
        <w:t>Mantener su cámara encendida al momento de realizar el examen.</w:t>
      </w:r>
    </w:p>
    <w:p w14:paraId="76E3D6FE" w14:textId="77777777" w:rsidR="00EE43F6" w:rsidRPr="00EE43F6" w:rsidRDefault="00EE43F6" w:rsidP="00EE43F6">
      <w:pPr>
        <w:numPr>
          <w:ilvl w:val="0"/>
          <w:numId w:val="1"/>
        </w:numPr>
      </w:pPr>
      <w:r w:rsidRPr="00EE43F6">
        <w:t>El examen inicia a las 7:30PM.</w:t>
      </w:r>
    </w:p>
    <w:p w14:paraId="1DBBBAC6" w14:textId="77777777" w:rsidR="00EE43F6" w:rsidRPr="00EE43F6" w:rsidRDefault="00EE43F6" w:rsidP="00EE43F6">
      <w:proofErr w:type="spellStart"/>
      <w:r w:rsidRPr="00EE43F6">
        <w:t>Exitos</w:t>
      </w:r>
      <w:proofErr w:type="spellEnd"/>
      <w:r w:rsidRPr="00EE43F6">
        <w:t xml:space="preserve"> en su examen.</w:t>
      </w:r>
    </w:p>
    <w:p w14:paraId="3F24A03A" w14:textId="13F9FA0B" w:rsidR="003D51A9" w:rsidRDefault="00EE43F6">
      <w:r w:rsidRPr="00EE43F6">
        <w:drawing>
          <wp:inline distT="0" distB="0" distL="0" distR="0" wp14:anchorId="77FA37D5" wp14:editId="72A0B541">
            <wp:extent cx="5943600" cy="3368040"/>
            <wp:effectExtent l="0" t="0" r="0" b="3810"/>
            <wp:docPr id="1053360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60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47EC" w14:textId="508ABAE8" w:rsidR="00EE43F6" w:rsidRDefault="00EE43F6">
      <w:r w:rsidRPr="00EE43F6">
        <w:drawing>
          <wp:inline distT="0" distB="0" distL="0" distR="0" wp14:anchorId="753136A3" wp14:editId="4E3621A6">
            <wp:extent cx="4857750" cy="3975466"/>
            <wp:effectExtent l="0" t="0" r="0" b="6350"/>
            <wp:docPr id="291725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25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192" cy="397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6049" w14:textId="1DD5B87C" w:rsidR="00EE43F6" w:rsidRDefault="00EE43F6">
      <w:r w:rsidRPr="00EE43F6">
        <w:lastRenderedPageBreak/>
        <w:drawing>
          <wp:inline distT="0" distB="0" distL="0" distR="0" wp14:anchorId="2B132CAA" wp14:editId="12901007">
            <wp:extent cx="5943600" cy="4631690"/>
            <wp:effectExtent l="0" t="0" r="0" b="0"/>
            <wp:docPr id="1999738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38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8222" w14:textId="1B16F105" w:rsidR="00EE43F6" w:rsidRDefault="00EE43F6">
      <w:r w:rsidRPr="00EE43F6">
        <w:drawing>
          <wp:inline distT="0" distB="0" distL="0" distR="0" wp14:anchorId="5A291618" wp14:editId="7AA08961">
            <wp:extent cx="5943600" cy="4291965"/>
            <wp:effectExtent l="0" t="0" r="0" b="0"/>
            <wp:docPr id="669526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26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3F6" w:rsidSect="00440AEA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9E1291"/>
    <w:multiLevelType w:val="multilevel"/>
    <w:tmpl w:val="13CE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173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F6"/>
    <w:rsid w:val="003C5783"/>
    <w:rsid w:val="003D51A9"/>
    <w:rsid w:val="00440AEA"/>
    <w:rsid w:val="00A2207D"/>
    <w:rsid w:val="00EE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53F048"/>
  <w15:chartTrackingRefBased/>
  <w15:docId w15:val="{F7DC453B-99AC-422C-93EA-04BBDEBA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EE4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4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43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3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4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4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4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3F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H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43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43F6"/>
    <w:rPr>
      <w:rFonts w:eastAsiaTheme="majorEastAsia" w:cstheme="majorBidi"/>
      <w:color w:val="2F5496" w:themeColor="accent1" w:themeShade="BF"/>
      <w:sz w:val="28"/>
      <w:szCs w:val="28"/>
      <w:lang w:val="es-H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3F6"/>
    <w:rPr>
      <w:rFonts w:eastAsiaTheme="majorEastAsia" w:cstheme="majorBidi"/>
      <w:i/>
      <w:iCs/>
      <w:color w:val="2F5496" w:themeColor="accent1" w:themeShade="BF"/>
      <w:lang w:val="es-H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3F6"/>
    <w:rPr>
      <w:rFonts w:eastAsiaTheme="majorEastAsia" w:cstheme="majorBidi"/>
      <w:color w:val="2F5496" w:themeColor="accent1" w:themeShade="BF"/>
      <w:lang w:val="es-HN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3F6"/>
    <w:rPr>
      <w:rFonts w:eastAsiaTheme="majorEastAsia" w:cstheme="majorBidi"/>
      <w:i/>
      <w:iCs/>
      <w:color w:val="595959" w:themeColor="text1" w:themeTint="A6"/>
      <w:lang w:val="es-HN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3F6"/>
    <w:rPr>
      <w:rFonts w:eastAsiaTheme="majorEastAsia" w:cstheme="majorBidi"/>
      <w:color w:val="595959" w:themeColor="text1" w:themeTint="A6"/>
      <w:lang w:val="es-HN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3F6"/>
    <w:rPr>
      <w:rFonts w:eastAsiaTheme="majorEastAsia" w:cstheme="majorBidi"/>
      <w:i/>
      <w:iCs/>
      <w:color w:val="272727" w:themeColor="text1" w:themeTint="D8"/>
      <w:lang w:val="es-HN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3F6"/>
    <w:rPr>
      <w:rFonts w:eastAsiaTheme="majorEastAsia" w:cstheme="majorBidi"/>
      <w:color w:val="272727" w:themeColor="text1" w:themeTint="D8"/>
      <w:lang w:val="es-HN"/>
    </w:rPr>
  </w:style>
  <w:style w:type="paragraph" w:styleId="Ttulo">
    <w:name w:val="Title"/>
    <w:basedOn w:val="Normal"/>
    <w:next w:val="Normal"/>
    <w:link w:val="TtuloCar"/>
    <w:uiPriority w:val="10"/>
    <w:qFormat/>
    <w:rsid w:val="00EE4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43F6"/>
    <w:rPr>
      <w:rFonts w:asciiTheme="majorHAnsi" w:eastAsiaTheme="majorEastAsia" w:hAnsiTheme="majorHAnsi" w:cstheme="majorBidi"/>
      <w:spacing w:val="-10"/>
      <w:kern w:val="28"/>
      <w:sz w:val="56"/>
      <w:szCs w:val="56"/>
      <w:lang w:val="es-HN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43F6"/>
    <w:rPr>
      <w:rFonts w:eastAsiaTheme="majorEastAsia" w:cstheme="majorBidi"/>
      <w:color w:val="595959" w:themeColor="text1" w:themeTint="A6"/>
      <w:spacing w:val="15"/>
      <w:sz w:val="28"/>
      <w:szCs w:val="28"/>
      <w:lang w:val="es-HN"/>
    </w:rPr>
  </w:style>
  <w:style w:type="paragraph" w:styleId="Cita">
    <w:name w:val="Quote"/>
    <w:basedOn w:val="Normal"/>
    <w:next w:val="Normal"/>
    <w:link w:val="CitaCar"/>
    <w:uiPriority w:val="29"/>
    <w:qFormat/>
    <w:rsid w:val="00EE4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43F6"/>
    <w:rPr>
      <w:i/>
      <w:iCs/>
      <w:color w:val="404040" w:themeColor="text1" w:themeTint="BF"/>
      <w:lang w:val="es-HN"/>
    </w:rPr>
  </w:style>
  <w:style w:type="paragraph" w:styleId="Prrafodelista">
    <w:name w:val="List Paragraph"/>
    <w:basedOn w:val="Normal"/>
    <w:uiPriority w:val="34"/>
    <w:qFormat/>
    <w:rsid w:val="00EE4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43F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43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43F6"/>
    <w:rPr>
      <w:i/>
      <w:iCs/>
      <w:color w:val="2F5496" w:themeColor="accent1" w:themeShade="BF"/>
      <w:lang w:val="es-HN"/>
    </w:rPr>
  </w:style>
  <w:style w:type="character" w:styleId="Referenciaintensa">
    <w:name w:val="Intense Reference"/>
    <w:basedOn w:val="Fuentedeprrafopredeter"/>
    <w:uiPriority w:val="32"/>
    <w:qFormat/>
    <w:rsid w:val="00EE43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6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762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6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2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7568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02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49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981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6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7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39586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15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NOHELY AVILA CRUZ</dc:creator>
  <cp:keywords/>
  <dc:description/>
  <cp:lastModifiedBy>JESSICA NOHELY AVILA CRUZ</cp:lastModifiedBy>
  <cp:revision>2</cp:revision>
  <dcterms:created xsi:type="dcterms:W3CDTF">2024-08-13T01:48:00Z</dcterms:created>
  <dcterms:modified xsi:type="dcterms:W3CDTF">2024-08-13T01:53:00Z</dcterms:modified>
</cp:coreProperties>
</file>