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F6B46" w14:textId="77777777" w:rsidR="006B62BB" w:rsidRDefault="006B62BB" w:rsidP="006B62B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摘要</w:t>
      </w:r>
      <w:r>
        <w:rPr>
          <w:rFonts w:ascii="Calibri" w:eastAsia="宋体" w:hAnsi="Calibri" w:cs="Times New Roman"/>
          <w:szCs w:val="21"/>
        </w:rPr>
        <w:t>：</w:t>
      </w:r>
    </w:p>
    <w:p w14:paraId="55135A29" w14:textId="77777777" w:rsidR="006B62BB" w:rsidRDefault="006B62BB" w:rsidP="006B62BB">
      <w:pPr>
        <w:ind w:firstLineChars="150" w:firstLine="315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针对</w:t>
      </w:r>
      <w:r>
        <w:rPr>
          <w:rFonts w:ascii="Calibri" w:eastAsia="宋体" w:hAnsi="Calibri" w:cs="Times New Roman"/>
          <w:szCs w:val="21"/>
        </w:rPr>
        <w:t>目前</w:t>
      </w:r>
      <w:r>
        <w:rPr>
          <w:rFonts w:ascii="Calibri" w:eastAsia="宋体" w:hAnsi="Calibri" w:cs="Times New Roman" w:hint="eastAsia"/>
          <w:szCs w:val="21"/>
        </w:rPr>
        <w:t>视频</w:t>
      </w:r>
      <w:r>
        <w:rPr>
          <w:rFonts w:ascii="Calibri" w:eastAsia="宋体" w:hAnsi="Calibri" w:cs="Times New Roman"/>
          <w:szCs w:val="21"/>
        </w:rPr>
        <w:t>显著性检测</w:t>
      </w:r>
      <w:r>
        <w:rPr>
          <w:rFonts w:ascii="Calibri" w:eastAsia="宋体" w:hAnsi="Calibri" w:cs="Times New Roman" w:hint="eastAsia"/>
          <w:szCs w:val="21"/>
        </w:rPr>
        <w:t>算法对</w:t>
      </w:r>
      <w:r>
        <w:rPr>
          <w:rFonts w:ascii="Calibri" w:eastAsia="宋体" w:hAnsi="Calibri" w:cs="Times New Roman"/>
          <w:szCs w:val="21"/>
        </w:rPr>
        <w:t>环境中的</w:t>
      </w:r>
      <w:r>
        <w:rPr>
          <w:rFonts w:ascii="Calibri" w:eastAsia="宋体" w:hAnsi="Calibri" w:cs="Times New Roman" w:hint="eastAsia"/>
          <w:szCs w:val="21"/>
        </w:rPr>
        <w:t>干扰鲁棒性</w:t>
      </w:r>
      <w:r>
        <w:rPr>
          <w:rFonts w:ascii="Calibri" w:eastAsia="宋体" w:hAnsi="Calibri" w:cs="Times New Roman"/>
          <w:szCs w:val="21"/>
        </w:rPr>
        <w:t>较差</w:t>
      </w:r>
      <w:r w:rsidR="009434D7">
        <w:rPr>
          <w:rFonts w:ascii="Calibri" w:eastAsia="宋体" w:hAnsi="Calibri" w:cs="Times New Roman" w:hint="eastAsia"/>
          <w:szCs w:val="21"/>
        </w:rPr>
        <w:t>以及色彩信号的缺失</w:t>
      </w:r>
      <w:r>
        <w:rPr>
          <w:rFonts w:ascii="Calibri" w:eastAsia="宋体" w:hAnsi="Calibri" w:cs="Times New Roman"/>
          <w:szCs w:val="21"/>
        </w:rPr>
        <w:t>问题</w:t>
      </w:r>
      <w:r>
        <w:rPr>
          <w:rFonts w:ascii="Calibri" w:eastAsia="宋体" w:hAnsi="Calibri" w:cs="Times New Roman" w:hint="eastAsia"/>
          <w:szCs w:val="21"/>
        </w:rPr>
        <w:t>，</w:t>
      </w:r>
      <w:r w:rsidRPr="004E5DED">
        <w:rPr>
          <w:rFonts w:ascii="Calibri" w:eastAsia="宋体" w:hAnsi="Calibri" w:cs="Times New Roman" w:hint="eastAsia"/>
          <w:szCs w:val="21"/>
        </w:rPr>
        <w:t>本文</w:t>
      </w:r>
      <w:r w:rsidRPr="004E5DED">
        <w:rPr>
          <w:rFonts w:ascii="Calibri" w:eastAsia="宋体" w:hAnsi="Calibri" w:cs="Times New Roman"/>
          <w:szCs w:val="21"/>
        </w:rPr>
        <w:t>提出了</w:t>
      </w:r>
      <w:r>
        <w:rPr>
          <w:rFonts w:ascii="Calibri" w:eastAsia="宋体" w:hAnsi="Calibri" w:cs="Times New Roman" w:hint="eastAsia"/>
          <w:szCs w:val="21"/>
        </w:rPr>
        <w:t>基于改进</w:t>
      </w:r>
      <w:r>
        <w:rPr>
          <w:rFonts w:ascii="Calibri" w:eastAsia="宋体" w:hAnsi="Calibri" w:cs="Times New Roman"/>
          <w:szCs w:val="21"/>
        </w:rPr>
        <w:t>光流的</w:t>
      </w:r>
      <w:r>
        <w:rPr>
          <w:rFonts w:ascii="Calibri" w:eastAsia="宋体" w:hAnsi="Calibri" w:cs="Times New Roman" w:hint="eastAsia"/>
          <w:szCs w:val="21"/>
        </w:rPr>
        <w:t>视频</w:t>
      </w:r>
      <w:r w:rsidRPr="004E5DED">
        <w:rPr>
          <w:rFonts w:ascii="Calibri" w:eastAsia="宋体" w:hAnsi="Calibri" w:cs="Times New Roman"/>
          <w:szCs w:val="21"/>
        </w:rPr>
        <w:t>显著性</w:t>
      </w:r>
      <w:r>
        <w:rPr>
          <w:rFonts w:ascii="Calibri" w:eastAsia="宋体" w:hAnsi="Calibri" w:cs="Times New Roman" w:hint="eastAsia"/>
          <w:szCs w:val="21"/>
        </w:rPr>
        <w:t>检测方法。该方法从</w:t>
      </w:r>
      <w:r>
        <w:rPr>
          <w:rFonts w:ascii="Calibri" w:eastAsia="宋体" w:hAnsi="Calibri" w:cs="Times New Roman"/>
          <w:szCs w:val="21"/>
        </w:rPr>
        <w:t>两个</w:t>
      </w:r>
      <w:r>
        <w:rPr>
          <w:rFonts w:ascii="Calibri" w:eastAsia="宋体" w:hAnsi="Calibri" w:cs="Times New Roman" w:hint="eastAsia"/>
          <w:szCs w:val="21"/>
        </w:rPr>
        <w:t>方面对</w:t>
      </w:r>
      <w:r>
        <w:rPr>
          <w:rFonts w:ascii="Calibri" w:eastAsia="宋体" w:hAnsi="Calibri" w:cs="Times New Roman"/>
          <w:szCs w:val="21"/>
        </w:rPr>
        <w:t>视频的</w:t>
      </w:r>
      <w:r>
        <w:rPr>
          <w:rFonts w:ascii="Calibri" w:eastAsia="宋体" w:hAnsi="Calibri" w:cs="Times New Roman" w:hint="eastAsia"/>
          <w:szCs w:val="21"/>
        </w:rPr>
        <w:t>显著性</w:t>
      </w:r>
      <w:r>
        <w:rPr>
          <w:rFonts w:ascii="Calibri" w:eastAsia="宋体" w:hAnsi="Calibri" w:cs="Times New Roman"/>
          <w:szCs w:val="21"/>
        </w:rPr>
        <w:t>进行度量，首先</w:t>
      </w:r>
      <w:r>
        <w:rPr>
          <w:rFonts w:ascii="Calibri" w:eastAsia="宋体" w:hAnsi="Calibri" w:cs="Times New Roman" w:hint="eastAsia"/>
          <w:szCs w:val="21"/>
        </w:rPr>
        <w:t>，运动</w:t>
      </w:r>
      <w:r w:rsidRPr="00846403">
        <w:rPr>
          <w:rFonts w:ascii="Calibri" w:eastAsia="宋体" w:hAnsi="Calibri" w:cs="Times New Roman" w:hint="eastAsia"/>
          <w:szCs w:val="21"/>
        </w:rPr>
        <w:t>显著性</w:t>
      </w:r>
      <w:r w:rsidRPr="00846403">
        <w:rPr>
          <w:rFonts w:ascii="Calibri" w:eastAsia="宋体" w:hAnsi="Calibri" w:cs="Times New Roman"/>
          <w:szCs w:val="21"/>
        </w:rPr>
        <w:t>检测</w:t>
      </w:r>
      <w:r w:rsidRPr="00846403">
        <w:rPr>
          <w:rFonts w:ascii="Calibri" w:eastAsia="宋体" w:hAnsi="Calibri" w:cs="Times New Roman" w:hint="eastAsia"/>
          <w:szCs w:val="21"/>
        </w:rPr>
        <w:t>方面</w:t>
      </w:r>
      <w:r>
        <w:rPr>
          <w:rFonts w:ascii="Calibri" w:eastAsia="宋体" w:hAnsi="Calibri" w:cs="Times New Roman" w:hint="eastAsia"/>
          <w:szCs w:val="21"/>
        </w:rPr>
        <w:t>，</w:t>
      </w:r>
      <w:r w:rsidRPr="00846403">
        <w:rPr>
          <w:rFonts w:ascii="Calibri" w:eastAsia="宋体" w:hAnsi="Calibri" w:cs="Times New Roman"/>
          <w:szCs w:val="21"/>
        </w:rPr>
        <w:t>本文</w:t>
      </w:r>
      <w:r>
        <w:rPr>
          <w:rFonts w:ascii="Calibri" w:eastAsia="宋体" w:hAnsi="Calibri" w:cs="Times New Roman" w:hint="eastAsia"/>
          <w:szCs w:val="21"/>
        </w:rPr>
        <w:t>提出</w:t>
      </w:r>
      <w:r>
        <w:rPr>
          <w:rFonts w:ascii="Calibri" w:eastAsia="宋体" w:hAnsi="Calibri" w:cs="Times New Roman"/>
          <w:szCs w:val="21"/>
        </w:rPr>
        <w:t>改进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/>
          <w:szCs w:val="21"/>
        </w:rPr>
        <w:t>光流</w:t>
      </w:r>
      <w:r>
        <w:rPr>
          <w:rFonts w:ascii="Calibri" w:eastAsia="宋体" w:hAnsi="Calibri" w:cs="Times New Roman" w:hint="eastAsia"/>
          <w:szCs w:val="21"/>
        </w:rPr>
        <w:t>法，</w:t>
      </w:r>
      <w:r>
        <w:rPr>
          <w:rFonts w:ascii="Calibri" w:eastAsia="宋体" w:hAnsi="Calibri" w:cs="Times New Roman"/>
          <w:szCs w:val="21"/>
        </w:rPr>
        <w:t>利用</w:t>
      </w:r>
      <w:r>
        <w:rPr>
          <w:rFonts w:ascii="Calibri" w:eastAsia="宋体" w:hAnsi="Calibri" w:cs="Times New Roman" w:hint="eastAsia"/>
          <w:szCs w:val="21"/>
        </w:rPr>
        <w:t>运动的连续性，通过</w:t>
      </w:r>
      <w:r w:rsidRPr="008B0377">
        <w:rPr>
          <w:rFonts w:ascii="Calibri" w:eastAsia="宋体" w:hAnsi="Calibri" w:cs="Times New Roman" w:hint="eastAsia"/>
          <w:szCs w:val="21"/>
        </w:rPr>
        <w:t>在</w:t>
      </w:r>
      <w:r>
        <w:rPr>
          <w:rFonts w:ascii="Calibri" w:eastAsia="宋体" w:hAnsi="Calibri" w:cs="Times New Roman"/>
          <w:szCs w:val="21"/>
        </w:rPr>
        <w:t>帧段中</w:t>
      </w:r>
      <w:r w:rsidRPr="00342DCA">
        <w:rPr>
          <w:rFonts w:ascii="Calibri" w:eastAsia="宋体" w:hAnsi="Calibri" w:cs="Times New Roman"/>
          <w:szCs w:val="21"/>
        </w:rPr>
        <w:t>提取</w:t>
      </w:r>
      <w:r w:rsidRPr="00342DCA">
        <w:rPr>
          <w:rFonts w:ascii="Calibri" w:eastAsia="宋体" w:hAnsi="Calibri" w:cs="Times New Roman" w:hint="eastAsia"/>
          <w:szCs w:val="21"/>
        </w:rPr>
        <w:t>稳定</w:t>
      </w:r>
      <w:r w:rsidRPr="00342DCA">
        <w:rPr>
          <w:rFonts w:ascii="Calibri" w:eastAsia="宋体" w:hAnsi="Calibri" w:cs="Times New Roman"/>
          <w:szCs w:val="21"/>
        </w:rPr>
        <w:t>的运动矢量场</w:t>
      </w:r>
      <w:r>
        <w:rPr>
          <w:rFonts w:ascii="Calibri" w:eastAsia="宋体" w:hAnsi="Calibri" w:cs="Times New Roman" w:hint="eastAsia"/>
          <w:szCs w:val="21"/>
        </w:rPr>
        <w:t>，计算得到能够</w:t>
      </w:r>
      <w:r>
        <w:rPr>
          <w:rFonts w:ascii="Calibri" w:eastAsia="宋体" w:hAnsi="Calibri" w:cs="Times New Roman"/>
          <w:szCs w:val="21"/>
        </w:rPr>
        <w:t>凸显运动区域的运动显著图，</w:t>
      </w:r>
      <w:r>
        <w:rPr>
          <w:rFonts w:ascii="Calibri" w:eastAsia="宋体" w:hAnsi="Calibri" w:cs="Times New Roman" w:hint="eastAsia"/>
          <w:szCs w:val="21"/>
        </w:rPr>
        <w:t>实现鲁棒的</w:t>
      </w:r>
      <w:r w:rsidR="00F10C2E">
        <w:rPr>
          <w:rFonts w:ascii="Calibri" w:eastAsia="宋体" w:hAnsi="Calibri" w:cs="Times New Roman"/>
          <w:szCs w:val="21"/>
        </w:rPr>
        <w:t>运动显著性</w:t>
      </w:r>
      <w:r>
        <w:rPr>
          <w:rFonts w:ascii="Calibri" w:eastAsia="宋体" w:hAnsi="Calibri" w:cs="Times New Roman"/>
          <w:szCs w:val="21"/>
        </w:rPr>
        <w:t>度量</w:t>
      </w:r>
      <w:r>
        <w:rPr>
          <w:rFonts w:ascii="Calibri" w:eastAsia="宋体" w:hAnsi="Calibri" w:cs="Times New Roman" w:hint="eastAsia"/>
          <w:szCs w:val="21"/>
        </w:rPr>
        <w:t>；其次</w:t>
      </w:r>
      <w:r>
        <w:rPr>
          <w:rFonts w:ascii="Calibri" w:eastAsia="宋体" w:hAnsi="Calibri" w:cs="Times New Roman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为了</w:t>
      </w:r>
      <w:r w:rsidRPr="00A40FA7">
        <w:rPr>
          <w:rFonts w:ascii="Calibri" w:eastAsia="宋体" w:hAnsi="Calibri" w:cs="Times New Roman"/>
          <w:szCs w:val="21"/>
        </w:rPr>
        <w:t>弥补运动信息中色彩信号的损失</w:t>
      </w:r>
      <w:r>
        <w:rPr>
          <w:rFonts w:ascii="Calibri" w:eastAsia="宋体" w:hAnsi="Calibri" w:cs="Times New Roman" w:hint="eastAsia"/>
          <w:szCs w:val="21"/>
        </w:rPr>
        <w:t>，</w:t>
      </w:r>
      <w:r w:rsidRPr="006B62BB">
        <w:rPr>
          <w:rFonts w:ascii="Calibri" w:eastAsia="宋体" w:hAnsi="Calibri" w:cs="Times New Roman" w:hint="eastAsia"/>
          <w:szCs w:val="21"/>
        </w:rPr>
        <w:t>空间</w:t>
      </w:r>
      <w:r w:rsidRPr="006B62BB">
        <w:rPr>
          <w:rFonts w:ascii="Calibri" w:eastAsia="宋体" w:hAnsi="Calibri" w:cs="Times New Roman"/>
          <w:szCs w:val="21"/>
        </w:rPr>
        <w:t>显著性检测方面，</w:t>
      </w:r>
      <w:r>
        <w:rPr>
          <w:rFonts w:ascii="Calibri" w:eastAsia="宋体" w:hAnsi="Calibri" w:cs="Times New Roman" w:hint="eastAsia"/>
          <w:szCs w:val="21"/>
        </w:rPr>
        <w:t>本文采用</w:t>
      </w:r>
      <w:r>
        <w:rPr>
          <w:rFonts w:ascii="Calibri" w:eastAsia="宋体" w:hAnsi="Calibri" w:cs="Times New Roman"/>
          <w:szCs w:val="21"/>
        </w:rPr>
        <w:t>基于区域对比度的显著性检测</w:t>
      </w:r>
      <w:r>
        <w:rPr>
          <w:rFonts w:ascii="Calibri" w:eastAsia="宋体" w:hAnsi="Calibri" w:cs="Times New Roman" w:hint="eastAsia"/>
          <w:szCs w:val="21"/>
        </w:rPr>
        <w:t>算法</w:t>
      </w:r>
      <w:r>
        <w:rPr>
          <w:rFonts w:ascii="Calibri" w:eastAsia="宋体" w:hAnsi="Calibri" w:cs="Times New Roman"/>
          <w:szCs w:val="21"/>
        </w:rPr>
        <w:t>，提取</w:t>
      </w:r>
      <w:r>
        <w:rPr>
          <w:rFonts w:ascii="宋体" w:eastAsia="宋体" w:hAnsi="宋体"/>
        </w:rPr>
        <w:t>图像中与周围物体</w:t>
      </w:r>
      <w:r>
        <w:rPr>
          <w:rFonts w:ascii="宋体" w:eastAsia="宋体" w:hAnsi="宋体" w:hint="eastAsia"/>
        </w:rPr>
        <w:t>相比颜色对比度</w:t>
      </w:r>
      <w:r>
        <w:rPr>
          <w:rFonts w:ascii="宋体" w:eastAsia="宋体" w:hAnsi="宋体"/>
        </w:rPr>
        <w:t>较大的区域</w:t>
      </w:r>
      <w:r>
        <w:rPr>
          <w:rFonts w:ascii="宋体" w:eastAsia="宋体" w:hAnsi="宋体" w:hint="eastAsia"/>
        </w:rPr>
        <w:t>，形成</w:t>
      </w:r>
      <w:r>
        <w:rPr>
          <w:rFonts w:ascii="宋体" w:eastAsia="宋体" w:hAnsi="宋体"/>
        </w:rPr>
        <w:t>空间显著图</w:t>
      </w:r>
      <w:r>
        <w:rPr>
          <w:rFonts w:ascii="宋体" w:eastAsia="宋体" w:hAnsi="宋体" w:hint="eastAsia"/>
        </w:rPr>
        <w:t>。</w:t>
      </w:r>
      <w:r>
        <w:rPr>
          <w:rFonts w:ascii="Calibri" w:eastAsia="宋体" w:hAnsi="Calibri" w:cs="Times New Roman" w:hint="eastAsia"/>
          <w:szCs w:val="21"/>
        </w:rPr>
        <w:t>最终，采用</w:t>
      </w:r>
      <w:r>
        <w:rPr>
          <w:rFonts w:ascii="Calibri" w:eastAsia="宋体" w:hAnsi="Calibri" w:cs="Times New Roman"/>
          <w:szCs w:val="21"/>
        </w:rPr>
        <w:t>”</w:t>
      </w:r>
      <w:r>
        <w:rPr>
          <w:rFonts w:ascii="Calibri" w:eastAsia="宋体" w:hAnsi="Calibri" w:cs="Times New Roman" w:hint="eastAsia"/>
          <w:szCs w:val="21"/>
        </w:rPr>
        <w:t>skew-max</w:t>
      </w:r>
      <w:r>
        <w:rPr>
          <w:rFonts w:ascii="Calibri" w:eastAsia="宋体" w:hAnsi="Calibri" w:cs="Times New Roman"/>
          <w:szCs w:val="21"/>
        </w:rPr>
        <w:t>”</w:t>
      </w:r>
      <w:r>
        <w:rPr>
          <w:rFonts w:ascii="Calibri" w:eastAsia="宋体" w:hAnsi="Calibri" w:cs="Times New Roman" w:hint="eastAsia"/>
          <w:szCs w:val="21"/>
        </w:rPr>
        <w:t>融合</w:t>
      </w:r>
      <w:r>
        <w:rPr>
          <w:rFonts w:ascii="Calibri" w:eastAsia="宋体" w:hAnsi="Calibri" w:cs="Times New Roman"/>
          <w:szCs w:val="21"/>
        </w:rPr>
        <w:t>方法</w:t>
      </w:r>
      <w:r w:rsidRPr="00846403">
        <w:rPr>
          <w:rFonts w:ascii="Calibri" w:eastAsia="宋体" w:hAnsi="Calibri" w:cs="Times New Roman" w:hint="eastAsia"/>
          <w:szCs w:val="21"/>
        </w:rPr>
        <w:t>将</w:t>
      </w:r>
      <w:r>
        <w:rPr>
          <w:rFonts w:ascii="Calibri" w:eastAsia="宋体" w:hAnsi="Calibri" w:cs="Times New Roman" w:hint="eastAsia"/>
          <w:szCs w:val="21"/>
        </w:rPr>
        <w:t>运动</w:t>
      </w:r>
      <w:r w:rsidRPr="00846403">
        <w:rPr>
          <w:rFonts w:ascii="Calibri" w:eastAsia="宋体" w:hAnsi="Calibri" w:cs="Times New Roman"/>
          <w:szCs w:val="21"/>
        </w:rPr>
        <w:t>显著图</w:t>
      </w:r>
      <w:r>
        <w:rPr>
          <w:rFonts w:ascii="Calibri" w:eastAsia="宋体" w:hAnsi="Calibri" w:cs="Times New Roman" w:hint="eastAsia"/>
          <w:szCs w:val="21"/>
        </w:rPr>
        <w:t>和</w:t>
      </w:r>
      <w:r w:rsidRPr="00846403">
        <w:rPr>
          <w:rFonts w:ascii="Calibri" w:eastAsia="宋体" w:hAnsi="Calibri" w:cs="Times New Roman" w:hint="eastAsia"/>
          <w:szCs w:val="21"/>
        </w:rPr>
        <w:t>空间</w:t>
      </w:r>
      <w:r>
        <w:rPr>
          <w:rFonts w:ascii="Calibri" w:eastAsia="宋体" w:hAnsi="Calibri" w:cs="Times New Roman" w:hint="eastAsia"/>
          <w:szCs w:val="21"/>
        </w:rPr>
        <w:t>显著图</w:t>
      </w:r>
      <w:r w:rsidRPr="00846403">
        <w:rPr>
          <w:rFonts w:ascii="Calibri" w:eastAsia="宋体" w:hAnsi="Calibri" w:cs="Times New Roman"/>
          <w:szCs w:val="21"/>
        </w:rPr>
        <w:t>融合</w:t>
      </w:r>
      <w:r>
        <w:rPr>
          <w:rFonts w:ascii="Calibri" w:eastAsia="宋体" w:hAnsi="Calibri" w:cs="Times New Roman" w:hint="eastAsia"/>
          <w:szCs w:val="21"/>
        </w:rPr>
        <w:t>，构建为</w:t>
      </w:r>
      <w:r>
        <w:rPr>
          <w:rFonts w:ascii="Calibri" w:eastAsia="宋体" w:hAnsi="Calibri" w:cs="Times New Roman"/>
          <w:szCs w:val="21"/>
        </w:rPr>
        <w:t>视频显著图。</w:t>
      </w:r>
    </w:p>
    <w:p w14:paraId="6276A8F0" w14:textId="77777777" w:rsidR="006B62BB" w:rsidRPr="00BB4E3C" w:rsidRDefault="006B62BB" w:rsidP="006B62BB">
      <w:pPr>
        <w:ind w:firstLineChars="150" w:firstLine="315"/>
        <w:rPr>
          <w:rFonts w:ascii="Calibri" w:eastAsia="宋体" w:hAnsi="Calibri" w:cs="Times New Roman"/>
          <w:szCs w:val="21"/>
        </w:rPr>
      </w:pPr>
      <w:r w:rsidRPr="00BB4E3C">
        <w:rPr>
          <w:rFonts w:ascii="Calibri" w:eastAsia="宋体" w:hAnsi="Calibri" w:cs="Times New Roman"/>
          <w:szCs w:val="21"/>
        </w:rPr>
        <w:t>实验结果表明</w:t>
      </w:r>
      <w:r w:rsidRPr="00BB4E3C">
        <w:rPr>
          <w:rFonts w:ascii="Calibri" w:eastAsia="宋体" w:hAnsi="Calibri" w:cs="Times New Roman"/>
          <w:szCs w:val="21"/>
        </w:rPr>
        <w:t>,</w:t>
      </w:r>
      <w:r w:rsidRPr="00BB4E3C">
        <w:rPr>
          <w:rFonts w:ascii="Calibri" w:eastAsia="宋体" w:hAnsi="Calibri" w:cs="Times New Roman"/>
          <w:szCs w:val="21"/>
        </w:rPr>
        <w:t>该算法</w:t>
      </w:r>
      <w:r>
        <w:rPr>
          <w:rFonts w:ascii="Calibri" w:eastAsia="宋体" w:hAnsi="Calibri" w:cs="Times New Roman" w:hint="eastAsia"/>
          <w:szCs w:val="21"/>
        </w:rPr>
        <w:t>能够</w:t>
      </w:r>
      <w:r>
        <w:rPr>
          <w:rFonts w:ascii="Calibri" w:eastAsia="宋体" w:hAnsi="Calibri" w:cs="Times New Roman"/>
          <w:szCs w:val="21"/>
        </w:rPr>
        <w:t>均匀地凸显</w:t>
      </w:r>
      <w:r>
        <w:rPr>
          <w:rFonts w:ascii="Calibri" w:eastAsia="宋体" w:hAnsi="Calibri" w:cs="Times New Roman" w:hint="eastAsia"/>
          <w:szCs w:val="21"/>
        </w:rPr>
        <w:t>视频中</w:t>
      </w:r>
      <w:r>
        <w:rPr>
          <w:rFonts w:ascii="Calibri" w:eastAsia="宋体" w:hAnsi="Calibri" w:cs="Times New Roman"/>
          <w:szCs w:val="21"/>
        </w:rPr>
        <w:t>的</w:t>
      </w:r>
      <w:r w:rsidRPr="00BB4E3C">
        <w:rPr>
          <w:rFonts w:ascii="Calibri" w:eastAsia="宋体" w:hAnsi="Calibri" w:cs="Times New Roman"/>
          <w:szCs w:val="21"/>
        </w:rPr>
        <w:t>显著性区域</w:t>
      </w:r>
      <w:r>
        <w:rPr>
          <w:rFonts w:ascii="Calibri" w:eastAsia="宋体" w:hAnsi="Calibri" w:cs="Times New Roman" w:hint="eastAsia"/>
          <w:szCs w:val="21"/>
        </w:rPr>
        <w:t>，具有</w:t>
      </w:r>
      <w:r>
        <w:rPr>
          <w:rFonts w:ascii="Calibri" w:eastAsia="宋体" w:hAnsi="Calibri" w:cs="Times New Roman"/>
          <w:szCs w:val="21"/>
        </w:rPr>
        <w:t>较好的视频显著性</w:t>
      </w:r>
      <w:r>
        <w:rPr>
          <w:rFonts w:ascii="Calibri" w:eastAsia="宋体" w:hAnsi="Calibri" w:cs="Times New Roman" w:hint="eastAsia"/>
          <w:szCs w:val="21"/>
        </w:rPr>
        <w:t>检测</w:t>
      </w:r>
      <w:r>
        <w:rPr>
          <w:rFonts w:ascii="Calibri" w:eastAsia="宋体" w:hAnsi="Calibri" w:cs="Times New Roman"/>
          <w:szCs w:val="21"/>
        </w:rPr>
        <w:t>效果</w:t>
      </w:r>
      <w:r w:rsidRPr="00BB4E3C">
        <w:rPr>
          <w:rFonts w:ascii="Calibri" w:eastAsia="宋体" w:hAnsi="Calibri" w:cs="Times New Roman"/>
          <w:szCs w:val="21"/>
        </w:rPr>
        <w:t>,</w:t>
      </w:r>
      <w:r>
        <w:rPr>
          <w:rFonts w:ascii="Calibri" w:eastAsia="宋体" w:hAnsi="Calibri" w:cs="Times New Roman"/>
          <w:szCs w:val="21"/>
        </w:rPr>
        <w:t>在检测</w:t>
      </w:r>
      <w:r>
        <w:rPr>
          <w:rFonts w:ascii="Calibri" w:eastAsia="宋体" w:hAnsi="Calibri" w:cs="Times New Roman" w:hint="eastAsia"/>
          <w:szCs w:val="21"/>
        </w:rPr>
        <w:t>精确度</w:t>
      </w:r>
      <w:r>
        <w:rPr>
          <w:rFonts w:ascii="Calibri" w:eastAsia="宋体" w:hAnsi="Calibri" w:cs="Times New Roman"/>
          <w:szCs w:val="21"/>
        </w:rPr>
        <w:t>和</w:t>
      </w:r>
      <w:r>
        <w:rPr>
          <w:rFonts w:ascii="Calibri" w:eastAsia="宋体" w:hAnsi="Calibri" w:cs="Times New Roman" w:hint="eastAsia"/>
          <w:szCs w:val="21"/>
        </w:rPr>
        <w:t>鲁棒性等</w:t>
      </w:r>
      <w:r w:rsidRPr="00BB4E3C">
        <w:rPr>
          <w:rFonts w:ascii="Calibri" w:eastAsia="宋体" w:hAnsi="Calibri" w:cs="Times New Roman"/>
          <w:szCs w:val="21"/>
        </w:rPr>
        <w:t>方面优于现有视频显著性检测算法</w:t>
      </w:r>
      <w:r>
        <w:rPr>
          <w:rFonts w:ascii="Calibri" w:eastAsia="宋体" w:hAnsi="Calibri" w:cs="Times New Roman" w:hint="eastAsia"/>
          <w:szCs w:val="21"/>
        </w:rPr>
        <w:t>。</w:t>
      </w:r>
    </w:p>
    <w:p w14:paraId="7D3BFB6A" w14:textId="77777777" w:rsidR="00C55249" w:rsidRDefault="00C55249"/>
    <w:p w14:paraId="012917DC" w14:textId="77777777" w:rsidR="006B62BB" w:rsidRDefault="006B62BB" w:rsidP="006B62B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1 </w:t>
      </w:r>
      <w:r>
        <w:rPr>
          <w:rFonts w:ascii="Calibri" w:eastAsia="宋体" w:hAnsi="Calibri" w:cs="Times New Roman" w:hint="eastAsia"/>
          <w:szCs w:val="21"/>
        </w:rPr>
        <w:t>引言</w:t>
      </w:r>
    </w:p>
    <w:p w14:paraId="2084FA43" w14:textId="77777777" w:rsidR="006B62BB" w:rsidRDefault="006B62BB" w:rsidP="006B62BB">
      <w:pPr>
        <w:ind w:firstLineChars="150" w:firstLine="315"/>
        <w:rPr>
          <w:rFonts w:ascii="Calibri" w:eastAsia="宋体" w:hAnsi="Calibri" w:cs="Times New Roman"/>
          <w:szCs w:val="21"/>
        </w:rPr>
      </w:pPr>
      <w:r w:rsidRPr="007E1B8D">
        <w:rPr>
          <w:rFonts w:ascii="Calibri" w:eastAsia="宋体" w:hAnsi="Calibri" w:cs="Times New Roman" w:hint="eastAsia"/>
          <w:szCs w:val="21"/>
        </w:rPr>
        <w:t>人类视觉系统</w:t>
      </w:r>
      <w:r w:rsidRPr="007E1B8D">
        <w:rPr>
          <w:rFonts w:ascii="Calibri" w:eastAsia="宋体" w:hAnsi="Calibri" w:cs="Times New Roman"/>
          <w:szCs w:val="21"/>
        </w:rPr>
        <w:t>能够自觉</w:t>
      </w:r>
      <w:r w:rsidRPr="007E1B8D">
        <w:rPr>
          <w:rFonts w:ascii="Calibri" w:eastAsia="宋体" w:hAnsi="Calibri" w:cs="Times New Roman" w:hint="eastAsia"/>
          <w:szCs w:val="21"/>
        </w:rPr>
        <w:t>将注意力</w:t>
      </w:r>
      <w:r w:rsidRPr="007E1B8D">
        <w:rPr>
          <w:rFonts w:ascii="Calibri" w:eastAsia="宋体" w:hAnsi="Calibri" w:cs="Times New Roman"/>
          <w:szCs w:val="21"/>
        </w:rPr>
        <w:t>集中于</w:t>
      </w:r>
      <w:r w:rsidRPr="007E1B8D">
        <w:rPr>
          <w:rFonts w:ascii="Calibri" w:eastAsia="宋体" w:hAnsi="Calibri" w:cs="Times New Roman" w:hint="eastAsia"/>
          <w:szCs w:val="21"/>
        </w:rPr>
        <w:t>场景</w:t>
      </w:r>
      <w:r w:rsidRPr="007E1B8D">
        <w:rPr>
          <w:rFonts w:ascii="Calibri" w:eastAsia="宋体" w:hAnsi="Calibri" w:cs="Times New Roman"/>
          <w:szCs w:val="21"/>
        </w:rPr>
        <w:t>中的运动</w:t>
      </w:r>
      <w:r w:rsidRPr="007E1B8D">
        <w:rPr>
          <w:rFonts w:ascii="Calibri" w:eastAsia="宋体" w:hAnsi="Calibri" w:cs="Times New Roman" w:hint="eastAsia"/>
          <w:szCs w:val="21"/>
        </w:rPr>
        <w:t>区域</w:t>
      </w:r>
      <w:r w:rsidRPr="007E1B8D">
        <w:rPr>
          <w:rFonts w:ascii="Calibri" w:eastAsia="宋体" w:hAnsi="Calibri" w:cs="Times New Roman"/>
          <w:szCs w:val="21"/>
        </w:rPr>
        <w:t>和</w:t>
      </w:r>
      <w:r>
        <w:rPr>
          <w:rFonts w:ascii="Calibri" w:eastAsia="宋体" w:hAnsi="Calibri" w:cs="Times New Roman" w:hint="eastAsia"/>
          <w:szCs w:val="21"/>
        </w:rPr>
        <w:t>颜色</w:t>
      </w:r>
      <w:r w:rsidRPr="007E1B8D">
        <w:rPr>
          <w:rFonts w:ascii="Calibri" w:eastAsia="宋体" w:hAnsi="Calibri" w:cs="Times New Roman" w:hint="eastAsia"/>
          <w:szCs w:val="21"/>
        </w:rPr>
        <w:t>比度</w:t>
      </w:r>
      <w:r>
        <w:rPr>
          <w:rFonts w:ascii="Calibri" w:eastAsia="宋体" w:hAnsi="Calibri" w:cs="Times New Roman"/>
          <w:szCs w:val="21"/>
        </w:rPr>
        <w:t>较</w:t>
      </w:r>
      <w:r>
        <w:rPr>
          <w:rFonts w:ascii="Calibri" w:eastAsia="宋体" w:hAnsi="Calibri" w:cs="Times New Roman" w:hint="eastAsia"/>
          <w:szCs w:val="21"/>
        </w:rPr>
        <w:t>大</w:t>
      </w:r>
      <w:r w:rsidRPr="007E1B8D">
        <w:rPr>
          <w:rFonts w:ascii="Calibri" w:eastAsia="宋体" w:hAnsi="Calibri" w:cs="Times New Roman"/>
          <w:szCs w:val="21"/>
        </w:rPr>
        <w:t>的区域，</w:t>
      </w:r>
      <w:r>
        <w:rPr>
          <w:rFonts w:ascii="Calibri" w:eastAsia="宋体" w:hAnsi="Calibri" w:cs="Times New Roman" w:hint="eastAsia"/>
          <w:szCs w:val="21"/>
        </w:rPr>
        <w:t>这些区域</w:t>
      </w:r>
      <w:r>
        <w:rPr>
          <w:rFonts w:ascii="Calibri" w:eastAsia="宋体" w:hAnsi="Calibri" w:cs="Times New Roman"/>
          <w:szCs w:val="21"/>
        </w:rPr>
        <w:t>相比</w:t>
      </w:r>
      <w:r>
        <w:rPr>
          <w:rFonts w:ascii="Calibri" w:eastAsia="宋体" w:hAnsi="Calibri" w:cs="Times New Roman" w:hint="eastAsia"/>
          <w:szCs w:val="21"/>
        </w:rPr>
        <w:t>其它位置较为</w:t>
      </w:r>
      <w:r>
        <w:rPr>
          <w:rFonts w:ascii="Calibri" w:eastAsia="宋体" w:hAnsi="Calibri" w:cs="Times New Roman"/>
          <w:szCs w:val="21"/>
        </w:rPr>
        <w:t>突出，</w:t>
      </w:r>
      <w:r>
        <w:rPr>
          <w:rFonts w:ascii="Calibri" w:eastAsia="宋体" w:hAnsi="Calibri" w:cs="Times New Roman" w:hint="eastAsia"/>
          <w:szCs w:val="21"/>
        </w:rPr>
        <w:t>能</w:t>
      </w:r>
      <w:r w:rsidRPr="005D1373">
        <w:rPr>
          <w:rFonts w:ascii="Calibri" w:eastAsia="宋体" w:hAnsi="Calibri" w:cs="Times New Roman"/>
          <w:szCs w:val="21"/>
        </w:rPr>
        <w:t>够</w:t>
      </w:r>
      <w:r w:rsidRPr="005D1373">
        <w:rPr>
          <w:rFonts w:ascii="Calibri" w:eastAsia="宋体" w:hAnsi="Calibri" w:cs="Times New Roman" w:hint="eastAsia"/>
          <w:szCs w:val="21"/>
        </w:rPr>
        <w:t>为</w:t>
      </w:r>
      <w:r>
        <w:rPr>
          <w:rFonts w:ascii="Calibri" w:eastAsia="宋体" w:hAnsi="Calibri" w:cs="Times New Roman" w:hint="eastAsia"/>
          <w:szCs w:val="21"/>
        </w:rPr>
        <w:t>视觉</w:t>
      </w:r>
      <w:r w:rsidRPr="005D1373">
        <w:rPr>
          <w:rFonts w:ascii="Calibri" w:eastAsia="宋体" w:hAnsi="Calibri" w:cs="Times New Roman"/>
          <w:szCs w:val="21"/>
        </w:rPr>
        <w:t>带来强烈的刺激，</w:t>
      </w:r>
      <w:r w:rsidRPr="005D1373">
        <w:rPr>
          <w:rFonts w:ascii="Calibri" w:eastAsia="宋体" w:hAnsi="Calibri" w:cs="Times New Roman" w:hint="eastAsia"/>
          <w:szCs w:val="21"/>
        </w:rPr>
        <w:t>在计算机视觉领域这种</w:t>
      </w:r>
      <w:r w:rsidRPr="005D1373">
        <w:rPr>
          <w:rFonts w:ascii="Calibri" w:eastAsia="宋体" w:hAnsi="Calibri" w:cs="Times New Roman"/>
          <w:szCs w:val="21"/>
        </w:rPr>
        <w:t>刺激</w:t>
      </w:r>
      <w:r w:rsidRPr="005D1373">
        <w:rPr>
          <w:rFonts w:ascii="Calibri" w:eastAsia="宋体" w:hAnsi="Calibri" w:cs="Times New Roman" w:hint="eastAsia"/>
          <w:szCs w:val="21"/>
        </w:rPr>
        <w:t>被</w:t>
      </w:r>
      <w:r w:rsidRPr="005D1373">
        <w:rPr>
          <w:rFonts w:ascii="Calibri" w:eastAsia="宋体" w:hAnsi="Calibri" w:cs="Times New Roman"/>
          <w:szCs w:val="21"/>
        </w:rPr>
        <w:t>称为显著性，</w:t>
      </w:r>
      <w:r w:rsidRPr="005D1373">
        <w:rPr>
          <w:rFonts w:ascii="Calibri" w:eastAsia="宋体" w:hAnsi="Calibri" w:cs="Times New Roman" w:hint="eastAsia"/>
          <w:szCs w:val="21"/>
        </w:rPr>
        <w:t>图像</w:t>
      </w:r>
      <w:r w:rsidRPr="005D1373">
        <w:rPr>
          <w:rFonts w:ascii="Calibri" w:eastAsia="宋体" w:hAnsi="Calibri" w:cs="Times New Roman"/>
          <w:szCs w:val="21"/>
        </w:rPr>
        <w:t>中</w:t>
      </w:r>
      <w:r w:rsidRPr="005D1373">
        <w:rPr>
          <w:rFonts w:ascii="Calibri" w:eastAsia="宋体" w:hAnsi="Calibri" w:cs="Times New Roman" w:hint="eastAsia"/>
          <w:szCs w:val="21"/>
        </w:rPr>
        <w:t>每一个</w:t>
      </w:r>
      <w:r w:rsidRPr="005D1373">
        <w:rPr>
          <w:rFonts w:ascii="Calibri" w:eastAsia="宋体" w:hAnsi="Calibri" w:cs="Times New Roman"/>
          <w:szCs w:val="21"/>
        </w:rPr>
        <w:t>像素的显著性</w:t>
      </w:r>
      <w:r w:rsidRPr="005D1373">
        <w:rPr>
          <w:rFonts w:ascii="Calibri" w:eastAsia="宋体" w:hAnsi="Calibri" w:cs="Times New Roman" w:hint="eastAsia"/>
          <w:szCs w:val="21"/>
        </w:rPr>
        <w:t>程度</w:t>
      </w:r>
      <w:r w:rsidRPr="005D1373">
        <w:rPr>
          <w:rFonts w:ascii="Calibri" w:eastAsia="宋体" w:hAnsi="Calibri" w:cs="Times New Roman"/>
          <w:szCs w:val="21"/>
        </w:rPr>
        <w:t>用显著值来表示，</w:t>
      </w:r>
      <w:r w:rsidRPr="005D1373">
        <w:rPr>
          <w:rFonts w:ascii="Calibri" w:eastAsia="宋体" w:hAnsi="Calibri" w:cs="Times New Roman" w:hint="eastAsia"/>
          <w:szCs w:val="21"/>
        </w:rPr>
        <w:t>可计算</w:t>
      </w:r>
      <w:r w:rsidRPr="005D1373">
        <w:rPr>
          <w:rFonts w:ascii="Calibri" w:eastAsia="宋体" w:hAnsi="Calibri" w:cs="Times New Roman"/>
          <w:szCs w:val="21"/>
        </w:rPr>
        <w:t>的显著性检测模型</w:t>
      </w:r>
      <w:r>
        <w:rPr>
          <w:rFonts w:ascii="Calibri" w:eastAsia="宋体" w:hAnsi="Calibri" w:cs="Times New Roman" w:hint="eastAsia"/>
          <w:szCs w:val="21"/>
        </w:rPr>
        <w:t>能够</w:t>
      </w:r>
      <w:r w:rsidRPr="005D1373">
        <w:rPr>
          <w:rFonts w:ascii="Calibri" w:eastAsia="宋体" w:hAnsi="Calibri" w:cs="Times New Roman"/>
          <w:szCs w:val="21"/>
        </w:rPr>
        <w:t>模仿人</w:t>
      </w:r>
      <w:r w:rsidRPr="005D1373">
        <w:rPr>
          <w:rFonts w:ascii="Calibri" w:eastAsia="宋体" w:hAnsi="Calibri" w:cs="Times New Roman" w:hint="eastAsia"/>
          <w:szCs w:val="21"/>
        </w:rPr>
        <w:t>眼自动</w:t>
      </w:r>
      <w:r w:rsidRPr="005D1373">
        <w:rPr>
          <w:rFonts w:ascii="Calibri" w:eastAsia="宋体" w:hAnsi="Calibri" w:cs="Times New Roman"/>
          <w:szCs w:val="21"/>
        </w:rPr>
        <w:t>搜索</w:t>
      </w:r>
      <w:r>
        <w:rPr>
          <w:rFonts w:ascii="Calibri" w:eastAsia="宋体" w:hAnsi="Calibri" w:cs="Times New Roman" w:hint="eastAsia"/>
          <w:szCs w:val="21"/>
        </w:rPr>
        <w:t>显著</w:t>
      </w:r>
      <w:r w:rsidRPr="005D1373">
        <w:rPr>
          <w:rFonts w:ascii="Calibri" w:eastAsia="宋体" w:hAnsi="Calibri" w:cs="Times New Roman"/>
          <w:szCs w:val="21"/>
        </w:rPr>
        <w:t>区域的行为，</w:t>
      </w:r>
      <w:r>
        <w:rPr>
          <w:rFonts w:ascii="Calibri" w:eastAsia="宋体" w:hAnsi="Calibri" w:cs="Times New Roman" w:hint="eastAsia"/>
          <w:szCs w:val="21"/>
        </w:rPr>
        <w:t>对</w:t>
      </w:r>
      <w:r>
        <w:rPr>
          <w:rFonts w:ascii="Calibri" w:eastAsia="宋体" w:hAnsi="Calibri" w:cs="Times New Roman"/>
          <w:szCs w:val="21"/>
        </w:rPr>
        <w:t>图像</w:t>
      </w:r>
      <w:r w:rsidRPr="005D1373">
        <w:rPr>
          <w:rFonts w:ascii="Calibri" w:eastAsia="宋体" w:hAnsi="Calibri" w:cs="Times New Roman"/>
          <w:szCs w:val="21"/>
        </w:rPr>
        <w:t>进行分析</w:t>
      </w:r>
      <w:r w:rsidRPr="005D1373">
        <w:rPr>
          <w:rFonts w:ascii="Calibri" w:eastAsia="宋体" w:hAnsi="Calibri" w:cs="Times New Roman" w:hint="eastAsia"/>
          <w:szCs w:val="21"/>
        </w:rPr>
        <w:t>生成</w:t>
      </w:r>
      <w:r w:rsidRPr="005D1373">
        <w:rPr>
          <w:rFonts w:ascii="Calibri" w:eastAsia="宋体" w:hAnsi="Calibri" w:cs="Times New Roman"/>
          <w:szCs w:val="21"/>
        </w:rPr>
        <w:t>显著图，</w:t>
      </w:r>
      <w:r w:rsidRPr="005D1373">
        <w:rPr>
          <w:rFonts w:ascii="Calibri" w:eastAsia="宋体" w:hAnsi="Calibri" w:cs="Times New Roman" w:hint="eastAsia"/>
          <w:szCs w:val="21"/>
        </w:rPr>
        <w:t>用以计算</w:t>
      </w:r>
      <w:r>
        <w:rPr>
          <w:rFonts w:ascii="Calibri" w:eastAsia="宋体" w:hAnsi="Calibri" w:cs="Times New Roman"/>
          <w:szCs w:val="21"/>
        </w:rPr>
        <w:t>和衡量</w:t>
      </w:r>
      <w:r w:rsidR="00F10C2E">
        <w:rPr>
          <w:rFonts w:ascii="Calibri" w:eastAsia="宋体" w:hAnsi="Calibri" w:cs="Times New Roman" w:hint="eastAsia"/>
          <w:szCs w:val="21"/>
        </w:rPr>
        <w:t>图像</w:t>
      </w:r>
      <w:r w:rsidRPr="005D1373">
        <w:rPr>
          <w:rFonts w:ascii="Calibri" w:eastAsia="宋体" w:hAnsi="Calibri" w:cs="Times New Roman" w:hint="eastAsia"/>
          <w:szCs w:val="21"/>
        </w:rPr>
        <w:t>中</w:t>
      </w:r>
      <w:r w:rsidRPr="005D1373">
        <w:rPr>
          <w:rFonts w:ascii="Calibri" w:eastAsia="宋体" w:hAnsi="Calibri" w:cs="Times New Roman"/>
          <w:szCs w:val="21"/>
        </w:rPr>
        <w:t>各个位置能够吸引注意的</w:t>
      </w:r>
      <w:r w:rsidRPr="005D1373">
        <w:rPr>
          <w:rFonts w:ascii="Calibri" w:eastAsia="宋体" w:hAnsi="Calibri" w:cs="Times New Roman" w:hint="eastAsia"/>
          <w:szCs w:val="21"/>
        </w:rPr>
        <w:t>可能</w:t>
      </w:r>
      <w:r w:rsidRPr="005D1373">
        <w:rPr>
          <w:rFonts w:ascii="Calibri" w:eastAsia="宋体" w:hAnsi="Calibri" w:cs="Times New Roman"/>
          <w:szCs w:val="21"/>
        </w:rPr>
        <w:t>性，</w:t>
      </w:r>
      <w:r w:rsidRPr="005D1373">
        <w:rPr>
          <w:rFonts w:ascii="Calibri" w:eastAsia="宋体" w:hAnsi="Calibri" w:cs="Times New Roman" w:hint="eastAsia"/>
          <w:szCs w:val="21"/>
        </w:rPr>
        <w:t>实现</w:t>
      </w:r>
      <w:r w:rsidRPr="005D1373">
        <w:rPr>
          <w:rFonts w:ascii="Calibri" w:eastAsia="宋体" w:hAnsi="Calibri" w:cs="Times New Roman"/>
          <w:szCs w:val="21"/>
        </w:rPr>
        <w:t>对可能吸引观察者注意力的</w:t>
      </w:r>
      <w:r w:rsidRPr="005D1373">
        <w:rPr>
          <w:rFonts w:ascii="Calibri" w:eastAsia="宋体" w:hAnsi="Calibri" w:cs="Times New Roman" w:hint="eastAsia"/>
          <w:szCs w:val="21"/>
        </w:rPr>
        <w:t>区域</w:t>
      </w:r>
      <w:r w:rsidRPr="005D1373">
        <w:rPr>
          <w:rFonts w:ascii="Calibri" w:eastAsia="宋体" w:hAnsi="Calibri" w:cs="Times New Roman"/>
          <w:szCs w:val="21"/>
        </w:rPr>
        <w:t>的位置进行预测</w:t>
      </w:r>
      <w:r w:rsidRPr="005D1373">
        <w:rPr>
          <w:rFonts w:ascii="Calibri" w:eastAsia="宋体" w:hAnsi="Calibri" w:cs="Times New Roman" w:hint="eastAsia"/>
          <w:szCs w:val="21"/>
        </w:rPr>
        <w:t xml:space="preserve"> [</w:t>
      </w:r>
      <w:r w:rsidRPr="005D1373">
        <w:rPr>
          <w:rFonts w:ascii="Calibri" w:eastAsia="宋体" w:hAnsi="Calibri" w:cs="Times New Roman"/>
          <w:szCs w:val="21"/>
        </w:rPr>
        <w:t>2</w:t>
      </w:r>
      <w:r w:rsidRPr="005D1373">
        <w:rPr>
          <w:rFonts w:ascii="Calibri" w:eastAsia="宋体" w:hAnsi="Calibri" w:cs="Times New Roman" w:hint="eastAsia"/>
          <w:szCs w:val="21"/>
        </w:rPr>
        <w:t>]</w:t>
      </w:r>
      <w:r w:rsidRPr="005D1373">
        <w:rPr>
          <w:rFonts w:ascii="Calibri" w:eastAsia="宋体" w:hAnsi="Calibri" w:cs="Times New Roman"/>
          <w:szCs w:val="21"/>
        </w:rPr>
        <w:t xml:space="preserve"> </w:t>
      </w:r>
      <w:r w:rsidRPr="005D1373">
        <w:rPr>
          <w:rFonts w:ascii="Calibri" w:eastAsia="宋体" w:hAnsi="Calibri" w:cs="Times New Roman"/>
          <w:szCs w:val="21"/>
        </w:rPr>
        <w:t>。</w:t>
      </w:r>
      <w:r>
        <w:rPr>
          <w:rFonts w:ascii="Calibri" w:eastAsia="宋体" w:hAnsi="Calibri" w:cs="Times New Roman" w:hint="eastAsia"/>
          <w:szCs w:val="21"/>
        </w:rPr>
        <w:t>显著性</w:t>
      </w:r>
      <w:r>
        <w:rPr>
          <w:rFonts w:ascii="Calibri" w:eastAsia="宋体" w:hAnsi="Calibri" w:cs="Times New Roman"/>
          <w:szCs w:val="21"/>
        </w:rPr>
        <w:t>检测可以合理分配图像分析与合成的计算资源</w:t>
      </w:r>
      <w:r>
        <w:rPr>
          <w:rFonts w:ascii="Calibri" w:eastAsia="宋体" w:hAnsi="Calibri" w:cs="Times New Roman" w:hint="eastAsia"/>
          <w:szCs w:val="21"/>
        </w:rPr>
        <w:t>，</w:t>
      </w:r>
      <w:r w:rsidRPr="004E5DED">
        <w:rPr>
          <w:rFonts w:ascii="Calibri" w:eastAsia="宋体" w:hAnsi="Calibri" w:cs="Times New Roman" w:hint="eastAsia"/>
          <w:szCs w:val="21"/>
        </w:rPr>
        <w:t>对于</w:t>
      </w:r>
      <w:r>
        <w:rPr>
          <w:rFonts w:ascii="Calibri" w:eastAsia="宋体" w:hAnsi="Calibri" w:cs="Times New Roman" w:hint="eastAsia"/>
          <w:szCs w:val="21"/>
        </w:rPr>
        <w:t>图像</w:t>
      </w:r>
      <w:r w:rsidRPr="004E5DED">
        <w:rPr>
          <w:rFonts w:ascii="Calibri" w:eastAsia="宋体" w:hAnsi="Calibri" w:cs="Times New Roman"/>
          <w:szCs w:val="21"/>
        </w:rPr>
        <w:t>的</w:t>
      </w:r>
      <w:r w:rsidRPr="004E5DED">
        <w:rPr>
          <w:rFonts w:ascii="Calibri" w:eastAsia="宋体" w:hAnsi="Calibri" w:cs="Times New Roman" w:hint="eastAsia"/>
          <w:szCs w:val="21"/>
        </w:rPr>
        <w:t>分析</w:t>
      </w:r>
      <w:r w:rsidRPr="004E5DED">
        <w:rPr>
          <w:rFonts w:ascii="Calibri" w:eastAsia="宋体" w:hAnsi="Calibri" w:cs="Times New Roman"/>
          <w:szCs w:val="21"/>
        </w:rPr>
        <w:t>处理</w:t>
      </w:r>
      <w:r w:rsidRPr="004E5DED">
        <w:rPr>
          <w:rFonts w:ascii="Calibri" w:eastAsia="宋体" w:hAnsi="Calibri" w:cs="Times New Roman" w:hint="eastAsia"/>
          <w:szCs w:val="21"/>
        </w:rPr>
        <w:t>以及</w:t>
      </w:r>
      <w:r w:rsidRPr="004E5DED">
        <w:rPr>
          <w:rFonts w:ascii="Calibri" w:eastAsia="宋体" w:hAnsi="Calibri" w:cs="Times New Roman"/>
          <w:szCs w:val="21"/>
        </w:rPr>
        <w:t>计算资源的分配具有重要的意义。</w:t>
      </w:r>
      <w:r>
        <w:rPr>
          <w:rFonts w:ascii="Calibri" w:eastAsia="宋体" w:hAnsi="Calibri" w:cs="Times New Roman" w:hint="eastAsia"/>
          <w:szCs w:val="21"/>
        </w:rPr>
        <w:t>现已被广泛</w:t>
      </w:r>
      <w:r>
        <w:rPr>
          <w:rFonts w:ascii="Calibri" w:eastAsia="宋体" w:hAnsi="Calibri" w:cs="Times New Roman"/>
          <w:szCs w:val="21"/>
        </w:rPr>
        <w:t>应用于图像分割、目标识别</w:t>
      </w:r>
      <w:r>
        <w:rPr>
          <w:rFonts w:ascii="Calibri" w:eastAsia="宋体" w:hAnsi="Calibri" w:cs="Times New Roman" w:hint="eastAsia"/>
          <w:szCs w:val="21"/>
        </w:rPr>
        <w:t>、自适应</w:t>
      </w:r>
      <w:r>
        <w:rPr>
          <w:rFonts w:ascii="Calibri" w:eastAsia="宋体" w:hAnsi="Calibri" w:cs="Times New Roman"/>
          <w:szCs w:val="21"/>
        </w:rPr>
        <w:t>压缩等领域</w:t>
      </w:r>
      <w:r>
        <w:rPr>
          <w:rFonts w:ascii="Calibri" w:eastAsia="宋体" w:hAnsi="Calibri" w:cs="Times New Roman" w:hint="eastAsia"/>
          <w:szCs w:val="21"/>
        </w:rPr>
        <w:t>。</w:t>
      </w:r>
    </w:p>
    <w:p w14:paraId="28819DAE" w14:textId="77777777" w:rsidR="004C72DF" w:rsidRPr="009434D7" w:rsidRDefault="004C72DF" w:rsidP="004C72DF">
      <w:pPr>
        <w:ind w:firstLineChars="150" w:firstLine="315"/>
        <w:rPr>
          <w:rFonts w:ascii="仿宋" w:eastAsia="仿宋" w:hAnsi="仿宋" w:cs="Times New Roman"/>
          <w:szCs w:val="21"/>
        </w:rPr>
      </w:pPr>
      <w:r w:rsidRPr="009434D7">
        <w:rPr>
          <w:rFonts w:ascii="仿宋" w:eastAsia="仿宋" w:hAnsi="仿宋" w:cs="Times New Roman" w:hint="eastAsia"/>
          <w:szCs w:val="21"/>
        </w:rPr>
        <w:t>一般的，对于图像进行显著性检测，都是</w:t>
      </w:r>
      <w:r w:rsidRPr="009434D7">
        <w:rPr>
          <w:rFonts w:ascii="仿宋" w:eastAsia="仿宋" w:hAnsi="仿宋" w:cs="Times New Roman"/>
          <w:szCs w:val="21"/>
        </w:rPr>
        <w:t>通过对</w:t>
      </w:r>
      <w:r w:rsidRPr="009434D7">
        <w:rPr>
          <w:rFonts w:ascii="仿宋" w:eastAsia="仿宋" w:hAnsi="仿宋" w:cs="Times New Roman" w:hint="eastAsia"/>
          <w:szCs w:val="21"/>
        </w:rPr>
        <w:t>颜色、亮度、方向、对比度等</w:t>
      </w:r>
      <w:r w:rsidRPr="009434D7">
        <w:rPr>
          <w:rFonts w:ascii="仿宋" w:eastAsia="仿宋" w:hAnsi="仿宋" w:cs="Times New Roman"/>
          <w:szCs w:val="21"/>
        </w:rPr>
        <w:t>底层特征信息</w:t>
      </w:r>
      <w:r w:rsidRPr="009434D7">
        <w:rPr>
          <w:rFonts w:ascii="仿宋" w:eastAsia="仿宋" w:hAnsi="仿宋" w:cs="Times New Roman" w:hint="eastAsia"/>
          <w:szCs w:val="21"/>
        </w:rPr>
        <w:t>进行</w:t>
      </w:r>
      <w:r w:rsidRPr="009434D7">
        <w:rPr>
          <w:rFonts w:ascii="仿宋" w:eastAsia="仿宋" w:hAnsi="仿宋" w:cs="Times New Roman"/>
          <w:szCs w:val="21"/>
        </w:rPr>
        <w:t>分析</w:t>
      </w:r>
      <w:r w:rsidRPr="009434D7">
        <w:rPr>
          <w:rFonts w:ascii="仿宋" w:eastAsia="仿宋" w:hAnsi="仿宋" w:cs="Times New Roman" w:hint="eastAsia"/>
          <w:szCs w:val="21"/>
        </w:rPr>
        <w:t>，</w:t>
      </w:r>
      <w:r w:rsidRPr="009434D7">
        <w:rPr>
          <w:rFonts w:ascii="仿宋" w:eastAsia="仿宋" w:hAnsi="仿宋" w:cs="Times New Roman"/>
          <w:szCs w:val="21"/>
        </w:rPr>
        <w:t>计算</w:t>
      </w:r>
      <w:r w:rsidRPr="009434D7">
        <w:rPr>
          <w:rFonts w:ascii="仿宋" w:eastAsia="仿宋" w:hAnsi="仿宋" w:cs="Times New Roman" w:hint="eastAsia"/>
          <w:szCs w:val="21"/>
        </w:rPr>
        <w:t>图像</w:t>
      </w:r>
      <w:r w:rsidRPr="009434D7">
        <w:rPr>
          <w:rFonts w:ascii="仿宋" w:eastAsia="仿宋" w:hAnsi="仿宋" w:cs="Times New Roman"/>
          <w:szCs w:val="21"/>
        </w:rPr>
        <w:t>的空间</w:t>
      </w:r>
      <w:r w:rsidRPr="009434D7">
        <w:rPr>
          <w:rFonts w:ascii="仿宋" w:eastAsia="仿宋" w:hAnsi="仿宋" w:cs="Times New Roman" w:hint="eastAsia"/>
          <w:szCs w:val="21"/>
        </w:rPr>
        <w:t>显著性。视频是由多帧图像组成的，与单帧图像相比，</w:t>
      </w:r>
      <w:r w:rsidRPr="009434D7">
        <w:rPr>
          <w:rFonts w:ascii="仿宋" w:eastAsia="仿宋" w:hAnsi="仿宋" w:cs="Times New Roman"/>
          <w:szCs w:val="21"/>
        </w:rPr>
        <w:t>帧与帧之间</w:t>
      </w:r>
      <w:r w:rsidRPr="009434D7">
        <w:rPr>
          <w:rFonts w:ascii="仿宋" w:eastAsia="仿宋" w:hAnsi="仿宋" w:cs="Times New Roman" w:hint="eastAsia"/>
          <w:szCs w:val="21"/>
        </w:rPr>
        <w:t>的</w:t>
      </w:r>
      <w:r w:rsidRPr="009434D7">
        <w:rPr>
          <w:rFonts w:ascii="仿宋" w:eastAsia="仿宋" w:hAnsi="仿宋" w:cs="Times New Roman"/>
          <w:szCs w:val="21"/>
        </w:rPr>
        <w:t>强相关性</w:t>
      </w:r>
      <w:r w:rsidRPr="009434D7">
        <w:rPr>
          <w:rFonts w:ascii="仿宋" w:eastAsia="仿宋" w:hAnsi="仿宋" w:cs="Times New Roman" w:hint="eastAsia"/>
          <w:szCs w:val="21"/>
        </w:rPr>
        <w:t>使得</w:t>
      </w:r>
      <w:r w:rsidRPr="009434D7">
        <w:rPr>
          <w:rFonts w:ascii="仿宋" w:eastAsia="仿宋" w:hAnsi="仿宋" w:cs="Times New Roman"/>
          <w:szCs w:val="21"/>
        </w:rPr>
        <w:t>视频</w:t>
      </w:r>
      <w:r w:rsidRPr="009434D7">
        <w:rPr>
          <w:rFonts w:ascii="仿宋" w:eastAsia="仿宋" w:hAnsi="仿宋" w:cs="Times New Roman" w:hint="eastAsia"/>
          <w:szCs w:val="21"/>
        </w:rPr>
        <w:t>图像包含更丰富的信息。视频的显著性检测不仅要考虑单帧图像底层特征所带来</w:t>
      </w:r>
      <w:r w:rsidRPr="009434D7">
        <w:rPr>
          <w:rFonts w:ascii="仿宋" w:eastAsia="仿宋" w:hAnsi="仿宋" w:cs="Times New Roman"/>
          <w:szCs w:val="21"/>
        </w:rPr>
        <w:t>的空间显著性</w:t>
      </w:r>
      <w:r w:rsidRPr="009434D7">
        <w:rPr>
          <w:rFonts w:ascii="仿宋" w:eastAsia="仿宋" w:hAnsi="仿宋" w:cs="Times New Roman" w:hint="eastAsia"/>
          <w:szCs w:val="21"/>
        </w:rPr>
        <w:t>，也要考虑连续帧</w:t>
      </w:r>
      <w:r w:rsidRPr="009434D7">
        <w:rPr>
          <w:rFonts w:ascii="仿宋" w:eastAsia="仿宋" w:hAnsi="仿宋" w:cs="Times New Roman"/>
          <w:szCs w:val="21"/>
        </w:rPr>
        <w:t>中运动</w:t>
      </w:r>
      <w:r w:rsidRPr="009434D7">
        <w:rPr>
          <w:rFonts w:ascii="仿宋" w:eastAsia="仿宋" w:hAnsi="仿宋" w:cs="Times New Roman" w:hint="eastAsia"/>
          <w:szCs w:val="21"/>
        </w:rPr>
        <w:t>对显著性影响。</w:t>
      </w:r>
    </w:p>
    <w:p w14:paraId="0F8AEA2D" w14:textId="77777777" w:rsidR="00717A73" w:rsidRDefault="00310D06" w:rsidP="00717A73">
      <w:pPr>
        <w:ind w:firstLineChars="150" w:firstLine="330"/>
        <w:rPr>
          <w:rFonts w:ascii="Calibri" w:eastAsia="宋体" w:hAnsi="Calibri" w:cs="Times New Roman"/>
          <w:szCs w:val="21"/>
        </w:rPr>
      </w:pPr>
      <w:r>
        <w:rPr>
          <w:rStyle w:val="fontstyle01"/>
          <w:rFonts w:hint="default"/>
        </w:rPr>
        <w:t>近年来，学者们提出了一些视频显著性的检测方法，例如，</w:t>
      </w:r>
      <w:commentRangeStart w:id="0"/>
      <w:r>
        <w:rPr>
          <w:rFonts w:ascii="Calibri" w:eastAsia="宋体" w:hAnsi="Calibri" w:cs="Times New Roman"/>
          <w:szCs w:val="21"/>
        </w:rPr>
        <w:t>Zhai</w:t>
      </w:r>
      <w:r w:rsidRPr="0061486B">
        <w:rPr>
          <w:rFonts w:ascii="Calibri" w:eastAsia="宋体" w:hAnsi="Calibri" w:cs="Times New Roman" w:hint="eastAsia"/>
          <w:szCs w:val="21"/>
        </w:rPr>
        <w:t>和</w:t>
      </w:r>
      <w:r>
        <w:rPr>
          <w:rFonts w:ascii="Calibri" w:eastAsia="宋体" w:hAnsi="Calibri" w:cs="Times New Roman"/>
          <w:szCs w:val="21"/>
        </w:rPr>
        <w:t>Shah</w:t>
      </w:r>
      <w:commentRangeEnd w:id="0"/>
      <w:r>
        <w:rPr>
          <w:rStyle w:val="a7"/>
        </w:rPr>
        <w:commentReference w:id="0"/>
      </w:r>
      <w:r>
        <w:rPr>
          <w:rFonts w:ascii="Calibri" w:eastAsia="宋体" w:hAnsi="Calibri" w:cs="Times New Roman" w:hint="eastAsia"/>
          <w:szCs w:val="21"/>
        </w:rPr>
        <w:t>等</w:t>
      </w:r>
      <w:r>
        <w:rPr>
          <w:rFonts w:ascii="Calibri" w:eastAsia="宋体" w:hAnsi="Calibri" w:cs="Times New Roman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利用</w:t>
      </w:r>
      <w:r>
        <w:rPr>
          <w:rFonts w:ascii="Calibri" w:eastAsia="宋体" w:hAnsi="Calibri" w:cs="Times New Roman" w:hint="eastAsia"/>
          <w:szCs w:val="21"/>
        </w:rPr>
        <w:t>SIFT</w:t>
      </w:r>
      <w:r>
        <w:rPr>
          <w:rFonts w:ascii="Calibri" w:eastAsia="宋体" w:hAnsi="Calibri" w:cs="Times New Roman" w:hint="eastAsia"/>
          <w:szCs w:val="21"/>
        </w:rPr>
        <w:t>特征</w:t>
      </w:r>
      <w:r>
        <w:rPr>
          <w:rFonts w:ascii="Calibri" w:eastAsia="宋体" w:hAnsi="Calibri" w:cs="Times New Roman"/>
          <w:szCs w:val="21"/>
        </w:rPr>
        <w:t>点匹配方法提取连续图像的特征点对，</w:t>
      </w:r>
      <w:r>
        <w:rPr>
          <w:rFonts w:ascii="Calibri" w:eastAsia="宋体" w:hAnsi="Calibri" w:cs="Times New Roman" w:hint="eastAsia"/>
          <w:szCs w:val="21"/>
        </w:rPr>
        <w:t>采用</w:t>
      </w:r>
      <w:r>
        <w:rPr>
          <w:rFonts w:ascii="Calibri" w:eastAsia="宋体" w:hAnsi="Calibri" w:cs="Times New Roman" w:hint="eastAsia"/>
          <w:szCs w:val="21"/>
        </w:rPr>
        <w:t>RANSAC</w:t>
      </w:r>
      <w:r>
        <w:rPr>
          <w:rFonts w:ascii="Calibri" w:eastAsia="宋体" w:hAnsi="Calibri" w:cs="Times New Roman" w:hint="eastAsia"/>
          <w:szCs w:val="21"/>
        </w:rPr>
        <w:t>估计</w:t>
      </w:r>
      <w:r>
        <w:rPr>
          <w:rFonts w:ascii="Calibri" w:eastAsia="宋体" w:hAnsi="Calibri" w:cs="Times New Roman"/>
          <w:szCs w:val="21"/>
        </w:rPr>
        <w:t>具有相同运动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/>
          <w:szCs w:val="21"/>
        </w:rPr>
        <w:t>像素所在的区域，进而对不同区域特征点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/>
          <w:szCs w:val="21"/>
        </w:rPr>
        <w:t>显著性进行度量</w:t>
      </w:r>
      <w:r>
        <w:rPr>
          <w:rFonts w:ascii="Calibri" w:eastAsia="宋体" w:hAnsi="Calibri" w:cs="Times New Roman" w:hint="eastAsia"/>
          <w:szCs w:val="21"/>
        </w:rPr>
        <w:t>。</w:t>
      </w:r>
      <w:commentRangeStart w:id="1"/>
      <w:r>
        <w:rPr>
          <w:rFonts w:ascii="Calibri" w:eastAsia="宋体" w:hAnsi="Calibri" w:cs="Times New Roman"/>
          <w:szCs w:val="21"/>
        </w:rPr>
        <w:t>Cui</w:t>
      </w:r>
      <w:commentRangeEnd w:id="1"/>
      <w:r>
        <w:rPr>
          <w:rStyle w:val="a7"/>
        </w:rPr>
        <w:commentReference w:id="1"/>
      </w:r>
      <w:r>
        <w:rPr>
          <w:rFonts w:ascii="Calibri" w:eastAsia="宋体" w:hAnsi="Calibri" w:cs="Times New Roman" w:hint="eastAsia"/>
          <w:szCs w:val="21"/>
        </w:rPr>
        <w:t>等</w:t>
      </w:r>
      <w:r>
        <w:rPr>
          <w:rFonts w:ascii="Calibri" w:eastAsia="宋体" w:hAnsi="Calibri" w:cs="Times New Roman"/>
          <w:szCs w:val="21"/>
        </w:rPr>
        <w:t>将</w:t>
      </w:r>
      <w:commentRangeStart w:id="2"/>
      <w:r>
        <w:rPr>
          <w:rFonts w:ascii="Calibri" w:eastAsia="宋体" w:hAnsi="Calibri" w:cs="Times New Roman"/>
          <w:szCs w:val="21"/>
        </w:rPr>
        <w:t>Hou</w:t>
      </w:r>
      <w:commentRangeEnd w:id="2"/>
      <w:r>
        <w:rPr>
          <w:rStyle w:val="a7"/>
        </w:rPr>
        <w:commentReference w:id="2"/>
      </w:r>
      <w:r w:rsidRPr="001A657E">
        <w:rPr>
          <w:rFonts w:ascii="Calibri" w:eastAsia="宋体" w:hAnsi="Calibri" w:cs="Times New Roman" w:hint="eastAsia"/>
          <w:szCs w:val="21"/>
        </w:rPr>
        <w:t>和</w:t>
      </w:r>
      <w:r w:rsidRPr="001A657E">
        <w:rPr>
          <w:rFonts w:ascii="Calibri" w:eastAsia="宋体" w:hAnsi="Calibri" w:cs="Times New Roman"/>
          <w:szCs w:val="21"/>
        </w:rPr>
        <w:t>Zhang</w:t>
      </w:r>
      <w:r>
        <w:rPr>
          <w:rFonts w:ascii="Calibri" w:eastAsia="宋体" w:hAnsi="Calibri" w:cs="Times New Roman" w:hint="eastAsia"/>
          <w:szCs w:val="21"/>
        </w:rPr>
        <w:t>提出的谱残差思想</w:t>
      </w:r>
      <w:r>
        <w:rPr>
          <w:rFonts w:ascii="Calibri" w:eastAsia="宋体" w:hAnsi="Calibri" w:cs="Times New Roman"/>
          <w:szCs w:val="21"/>
        </w:rPr>
        <w:t>应用于</w:t>
      </w:r>
      <w:r>
        <w:rPr>
          <w:rFonts w:ascii="Calibri" w:eastAsia="宋体" w:hAnsi="Calibri" w:cs="Times New Roman" w:hint="eastAsia"/>
          <w:szCs w:val="21"/>
        </w:rPr>
        <w:t>视频序列</w:t>
      </w:r>
      <w:r>
        <w:rPr>
          <w:rFonts w:ascii="Calibri" w:eastAsia="宋体" w:hAnsi="Calibri" w:cs="Times New Roman"/>
          <w:szCs w:val="21"/>
        </w:rPr>
        <w:t>，</w:t>
      </w:r>
      <w:r w:rsidRPr="001A657E">
        <w:rPr>
          <w:rFonts w:ascii="Calibri" w:eastAsia="宋体" w:hAnsi="Calibri" w:cs="Times New Roman" w:hint="eastAsia"/>
          <w:szCs w:val="21"/>
        </w:rPr>
        <w:t>分别在</w:t>
      </w:r>
      <w:r>
        <w:rPr>
          <w:rFonts w:ascii="Calibri" w:eastAsia="宋体" w:hAnsi="Calibri" w:cs="Times New Roman"/>
          <w:szCs w:val="21"/>
        </w:rPr>
        <w:t>X-T</w:t>
      </w:r>
      <w:r w:rsidRPr="001A657E">
        <w:rPr>
          <w:rFonts w:ascii="Calibri" w:eastAsia="宋体" w:hAnsi="Calibri" w:cs="Times New Roman" w:hint="eastAsia"/>
          <w:szCs w:val="21"/>
        </w:rPr>
        <w:t>和</w:t>
      </w:r>
      <w:r>
        <w:rPr>
          <w:rFonts w:ascii="Calibri" w:eastAsia="宋体" w:hAnsi="Calibri" w:cs="Times New Roman"/>
          <w:szCs w:val="21"/>
        </w:rPr>
        <w:t>Y-T</w:t>
      </w:r>
      <w:r w:rsidRPr="001A657E">
        <w:rPr>
          <w:rFonts w:ascii="Calibri" w:eastAsia="宋体" w:hAnsi="Calibri" w:cs="Times New Roman" w:hint="eastAsia"/>
          <w:szCs w:val="21"/>
        </w:rPr>
        <w:t>两个平面计算残余谱，结合两者</w:t>
      </w:r>
      <w:r>
        <w:rPr>
          <w:rFonts w:ascii="Calibri" w:eastAsia="宋体" w:hAnsi="Calibri" w:cs="Times New Roman" w:hint="eastAsia"/>
          <w:szCs w:val="21"/>
        </w:rPr>
        <w:t>生成视频序列</w:t>
      </w:r>
      <w:r w:rsidRPr="001A657E">
        <w:rPr>
          <w:rFonts w:ascii="Calibri" w:eastAsia="宋体" w:hAnsi="Calibri" w:cs="Times New Roman" w:hint="eastAsia"/>
          <w:szCs w:val="21"/>
        </w:rPr>
        <w:t>的显著图</w:t>
      </w:r>
      <w:r>
        <w:rPr>
          <w:rFonts w:ascii="Calibri" w:eastAsia="宋体" w:hAnsi="Calibri" w:cs="Times New Roman" w:hint="eastAsia"/>
          <w:szCs w:val="21"/>
        </w:rPr>
        <w:t>。</w:t>
      </w:r>
      <w:r w:rsidRPr="001A7700">
        <w:rPr>
          <w:rFonts w:ascii="仿宋" w:eastAsia="仿宋" w:hAnsi="仿宋" w:cs="Times New Roman" w:hint="eastAsia"/>
          <w:szCs w:val="21"/>
        </w:rPr>
        <w:t>以上方法</w:t>
      </w:r>
      <w:r w:rsidRPr="001A7700">
        <w:rPr>
          <w:rFonts w:ascii="仿宋" w:eastAsia="仿宋" w:hAnsi="仿宋" w:cs="Times New Roman"/>
          <w:szCs w:val="21"/>
        </w:rPr>
        <w:t>虽然能够检测出视频序列中显著目标的位置和大致轮廓</w:t>
      </w:r>
      <w:r w:rsidRPr="001A7700">
        <w:rPr>
          <w:rFonts w:ascii="仿宋" w:eastAsia="仿宋" w:hAnsi="仿宋" w:cs="Times New Roman" w:hint="eastAsia"/>
          <w:szCs w:val="21"/>
        </w:rPr>
        <w:t>，</w:t>
      </w:r>
      <w:r w:rsidRPr="001A7700">
        <w:rPr>
          <w:rFonts w:ascii="仿宋" w:eastAsia="仿宋" w:hAnsi="仿宋" w:cs="Times New Roman"/>
          <w:szCs w:val="21"/>
        </w:rPr>
        <w:t>但</w:t>
      </w:r>
      <w:r w:rsidRPr="001A7700">
        <w:rPr>
          <w:rFonts w:ascii="仿宋" w:eastAsia="仿宋" w:hAnsi="仿宋" w:cs="Times New Roman" w:hint="eastAsia"/>
          <w:szCs w:val="21"/>
        </w:rPr>
        <w:t>当目标</w:t>
      </w:r>
      <w:r w:rsidRPr="001A7700">
        <w:rPr>
          <w:rFonts w:ascii="仿宋" w:eastAsia="仿宋" w:hAnsi="仿宋" w:cs="Times New Roman"/>
          <w:szCs w:val="21"/>
        </w:rPr>
        <w:t>背景比较</w:t>
      </w:r>
      <w:r w:rsidRPr="001A7700">
        <w:rPr>
          <w:rFonts w:ascii="仿宋" w:eastAsia="仿宋" w:hAnsi="仿宋" w:cs="Times New Roman" w:hint="eastAsia"/>
          <w:szCs w:val="21"/>
        </w:rPr>
        <w:t>复杂时</w:t>
      </w:r>
      <w:r w:rsidRPr="001A7700">
        <w:rPr>
          <w:rFonts w:ascii="仿宋" w:eastAsia="仿宋" w:hAnsi="仿宋" w:cs="Times New Roman"/>
          <w:szCs w:val="21"/>
        </w:rPr>
        <w:t>，</w:t>
      </w:r>
      <w:r w:rsidRPr="001A7700">
        <w:rPr>
          <w:rFonts w:ascii="仿宋" w:eastAsia="仿宋" w:hAnsi="仿宋" w:cs="Times New Roman" w:hint="eastAsia"/>
          <w:szCs w:val="21"/>
        </w:rPr>
        <w:t>易将</w:t>
      </w:r>
      <w:r w:rsidRPr="001A7700">
        <w:rPr>
          <w:rFonts w:ascii="仿宋" w:eastAsia="仿宋" w:hAnsi="仿宋" w:cs="Times New Roman"/>
          <w:szCs w:val="21"/>
        </w:rPr>
        <w:t>视频序列中</w:t>
      </w:r>
      <w:r w:rsidRPr="001A7700">
        <w:rPr>
          <w:rFonts w:ascii="仿宋" w:eastAsia="仿宋" w:hAnsi="仿宋" w:cs="Times New Roman" w:hint="eastAsia"/>
          <w:szCs w:val="21"/>
        </w:rPr>
        <w:t>存在例如光线变化</w:t>
      </w:r>
      <w:r w:rsidRPr="001A7700">
        <w:rPr>
          <w:rFonts w:ascii="仿宋" w:eastAsia="仿宋" w:hAnsi="仿宋" w:cs="Times New Roman"/>
          <w:szCs w:val="21"/>
        </w:rPr>
        <w:t>，微小扰动</w:t>
      </w:r>
      <w:r w:rsidRPr="001A7700">
        <w:rPr>
          <w:rFonts w:ascii="仿宋" w:eastAsia="仿宋" w:hAnsi="仿宋" w:cs="Times New Roman" w:hint="eastAsia"/>
          <w:szCs w:val="21"/>
        </w:rPr>
        <w:t>的</w:t>
      </w:r>
      <w:r w:rsidRPr="001A7700">
        <w:rPr>
          <w:rFonts w:ascii="仿宋" w:eastAsia="仿宋" w:hAnsi="仿宋" w:cs="Times New Roman"/>
          <w:szCs w:val="21"/>
        </w:rPr>
        <w:t>区域</w:t>
      </w:r>
      <w:r w:rsidRPr="001A7700">
        <w:rPr>
          <w:rFonts w:ascii="仿宋" w:eastAsia="仿宋" w:hAnsi="仿宋" w:cs="Times New Roman" w:hint="eastAsia"/>
          <w:szCs w:val="21"/>
        </w:rPr>
        <w:t>判断</w:t>
      </w:r>
      <w:r w:rsidRPr="001A7700">
        <w:rPr>
          <w:rFonts w:ascii="仿宋" w:eastAsia="仿宋" w:hAnsi="仿宋" w:cs="Times New Roman"/>
          <w:szCs w:val="21"/>
        </w:rPr>
        <w:t>为显著</w:t>
      </w:r>
      <w:r w:rsidRPr="001A7700">
        <w:rPr>
          <w:rFonts w:ascii="仿宋" w:eastAsia="仿宋" w:hAnsi="仿宋" w:cs="Times New Roman" w:hint="eastAsia"/>
          <w:szCs w:val="21"/>
        </w:rPr>
        <w:t>区域，</w:t>
      </w:r>
      <w:r w:rsidRPr="001A7700">
        <w:rPr>
          <w:rFonts w:ascii="仿宋" w:eastAsia="仿宋" w:hAnsi="仿宋" w:cs="Times New Roman"/>
          <w:szCs w:val="21"/>
        </w:rPr>
        <w:t>鲁棒性较差</w:t>
      </w:r>
      <w:r w:rsidRPr="001A7700">
        <w:rPr>
          <w:rFonts w:ascii="仿宋" w:eastAsia="仿宋" w:hAnsi="仿宋" w:cs="Times New Roman" w:hint="eastAsia"/>
          <w:szCs w:val="21"/>
        </w:rPr>
        <w:t>。</w:t>
      </w:r>
      <w:commentRangeStart w:id="3"/>
      <w:r w:rsidRPr="001A7700">
        <w:rPr>
          <w:rFonts w:ascii="宋体" w:eastAsia="宋体" w:hAnsi="宋体" w:cs="Times New Roman"/>
          <w:szCs w:val="21"/>
        </w:rPr>
        <w:t>Guo</w:t>
      </w:r>
      <w:commentRangeEnd w:id="3"/>
      <w:r w:rsidRPr="001A7700">
        <w:rPr>
          <w:rStyle w:val="a7"/>
          <w:rFonts w:ascii="宋体" w:eastAsia="宋体" w:hAnsi="宋体"/>
        </w:rPr>
        <w:commentReference w:id="3"/>
      </w:r>
      <w:r w:rsidRPr="001A7700">
        <w:rPr>
          <w:rFonts w:ascii="宋体" w:eastAsia="宋体" w:hAnsi="宋体" w:cs="Times New Roman" w:hint="eastAsia"/>
          <w:szCs w:val="21"/>
        </w:rPr>
        <w:t>利用频率域相位谱的原理来进行视频显著性检测，该方法对颜色</w:t>
      </w:r>
      <w:r w:rsidRPr="001A7700">
        <w:rPr>
          <w:rFonts w:ascii="宋体" w:eastAsia="宋体" w:hAnsi="宋体" w:cs="Times New Roman"/>
          <w:szCs w:val="21"/>
        </w:rPr>
        <w:t>、亮度</w:t>
      </w:r>
      <w:r w:rsidRPr="001A7700">
        <w:rPr>
          <w:rFonts w:ascii="宋体" w:eastAsia="宋体" w:hAnsi="宋体" w:cs="Times New Roman" w:hint="eastAsia"/>
          <w:szCs w:val="21"/>
        </w:rPr>
        <w:t>，</w:t>
      </w:r>
      <w:r w:rsidRPr="001A7700">
        <w:rPr>
          <w:rFonts w:ascii="宋体" w:eastAsia="宋体" w:hAnsi="宋体" w:cs="Times New Roman"/>
          <w:szCs w:val="21"/>
        </w:rPr>
        <w:t>运动</w:t>
      </w:r>
      <w:r w:rsidRPr="001A7700">
        <w:rPr>
          <w:rFonts w:ascii="宋体" w:eastAsia="宋体" w:hAnsi="宋体" w:cs="Times New Roman" w:hint="eastAsia"/>
          <w:szCs w:val="21"/>
        </w:rPr>
        <w:t>四元数组进行傅里叶变换，计算其相位谱，然后利用相位谱反傅里叶变换得到显著图。</w:t>
      </w:r>
      <w:r w:rsidRPr="003E402E">
        <w:rPr>
          <w:rFonts w:ascii="Calibri" w:eastAsia="宋体" w:hAnsi="Calibri" w:cs="Times New Roman"/>
          <w:szCs w:val="21"/>
        </w:rPr>
        <w:t>Zivkovic</w:t>
      </w:r>
      <w:r w:rsidRPr="003E402E">
        <w:rPr>
          <w:rFonts w:ascii="Calibri" w:eastAsia="宋体" w:hAnsi="Calibri" w:cs="Times New Roman" w:hint="eastAsia"/>
          <w:szCs w:val="21"/>
        </w:rPr>
        <w:t>等</w:t>
      </w:r>
      <w:r w:rsidRPr="003E402E">
        <w:rPr>
          <w:rFonts w:ascii="Calibri" w:eastAsia="宋体" w:hAnsi="Calibri" w:cs="Times New Roman"/>
          <w:szCs w:val="21"/>
        </w:rPr>
        <w:t>采用混合</w:t>
      </w:r>
      <w:r w:rsidRPr="003E402E">
        <w:rPr>
          <w:rFonts w:ascii="Calibri" w:eastAsia="宋体" w:hAnsi="Calibri" w:cs="Times New Roman" w:hint="eastAsia"/>
          <w:szCs w:val="21"/>
        </w:rPr>
        <w:t>高斯模型</w:t>
      </w:r>
      <w:r w:rsidRPr="003E402E">
        <w:rPr>
          <w:rFonts w:ascii="Calibri" w:eastAsia="宋体" w:hAnsi="Calibri" w:cs="Times New Roman"/>
          <w:szCs w:val="21"/>
        </w:rPr>
        <w:t>对</w:t>
      </w:r>
      <w:r w:rsidRPr="003E402E">
        <w:rPr>
          <w:rFonts w:ascii="Calibri" w:eastAsia="宋体" w:hAnsi="Calibri" w:cs="Times New Roman" w:hint="eastAsia"/>
          <w:szCs w:val="21"/>
        </w:rPr>
        <w:t>背景</w:t>
      </w:r>
      <w:r w:rsidRPr="003E402E">
        <w:rPr>
          <w:rFonts w:ascii="Calibri" w:eastAsia="宋体" w:hAnsi="Calibri" w:cs="Times New Roman"/>
          <w:szCs w:val="21"/>
        </w:rPr>
        <w:t>进行建模</w:t>
      </w:r>
      <w:r w:rsidRPr="003E402E">
        <w:rPr>
          <w:rFonts w:ascii="Calibri" w:eastAsia="宋体" w:hAnsi="Calibri" w:cs="Times New Roman" w:hint="eastAsia"/>
          <w:szCs w:val="21"/>
        </w:rPr>
        <w:t>，</w:t>
      </w:r>
      <w:r w:rsidRPr="003E402E">
        <w:rPr>
          <w:rFonts w:ascii="Calibri" w:eastAsia="宋体" w:hAnsi="Calibri" w:cs="Times New Roman"/>
          <w:szCs w:val="21"/>
        </w:rPr>
        <w:t>通过</w:t>
      </w:r>
      <w:r w:rsidRPr="003E402E">
        <w:rPr>
          <w:rFonts w:ascii="Calibri" w:eastAsia="宋体" w:hAnsi="Calibri" w:cs="Times New Roman" w:hint="eastAsia"/>
          <w:szCs w:val="21"/>
        </w:rPr>
        <w:t>将</w:t>
      </w:r>
      <w:r w:rsidRPr="003E402E">
        <w:rPr>
          <w:rFonts w:ascii="Calibri" w:eastAsia="宋体" w:hAnsi="Calibri" w:cs="Times New Roman"/>
          <w:szCs w:val="21"/>
        </w:rPr>
        <w:t>图像与背景相减得</w:t>
      </w:r>
      <w:r w:rsidRPr="003E402E">
        <w:rPr>
          <w:rFonts w:ascii="Calibri" w:eastAsia="宋体" w:hAnsi="Calibri" w:cs="Times New Roman" w:hint="eastAsia"/>
          <w:szCs w:val="21"/>
        </w:rPr>
        <w:t>到视频</w:t>
      </w:r>
      <w:r w:rsidRPr="003E402E">
        <w:rPr>
          <w:rFonts w:ascii="Calibri" w:eastAsia="宋体" w:hAnsi="Calibri" w:cs="Times New Roman"/>
          <w:szCs w:val="21"/>
        </w:rPr>
        <w:t>序列中</w:t>
      </w:r>
      <w:r>
        <w:rPr>
          <w:rFonts w:ascii="Calibri" w:eastAsia="宋体" w:hAnsi="Calibri" w:cs="Times New Roman" w:hint="eastAsia"/>
          <w:szCs w:val="21"/>
        </w:rPr>
        <w:t>运动</w:t>
      </w:r>
      <w:r w:rsidRPr="003E402E">
        <w:rPr>
          <w:rFonts w:ascii="Calibri" w:eastAsia="宋体" w:hAnsi="Calibri" w:cs="Times New Roman"/>
          <w:szCs w:val="21"/>
        </w:rPr>
        <w:t>显著</w:t>
      </w:r>
      <w:r>
        <w:rPr>
          <w:rFonts w:ascii="Calibri" w:eastAsia="宋体" w:hAnsi="Calibri" w:cs="Times New Roman" w:hint="eastAsia"/>
          <w:szCs w:val="21"/>
        </w:rPr>
        <w:t>性较强</w:t>
      </w:r>
      <w:r w:rsidRPr="003E402E">
        <w:rPr>
          <w:rFonts w:ascii="Calibri" w:eastAsia="宋体" w:hAnsi="Calibri" w:cs="Times New Roman"/>
          <w:szCs w:val="21"/>
        </w:rPr>
        <w:t>的前景目标</w:t>
      </w:r>
      <w:r>
        <w:rPr>
          <w:rFonts w:ascii="Calibri" w:eastAsia="宋体" w:hAnsi="Calibri" w:cs="Times New Roman" w:hint="eastAsia"/>
          <w:szCs w:val="21"/>
        </w:rPr>
        <w:t>位置</w:t>
      </w:r>
      <w:r>
        <w:rPr>
          <w:rFonts w:ascii="Calibri" w:eastAsia="宋体" w:hAnsi="Calibri" w:cs="Times New Roman"/>
          <w:szCs w:val="21"/>
        </w:rPr>
        <w:t>。</w:t>
      </w:r>
    </w:p>
    <w:p w14:paraId="5F4686E4" w14:textId="77777777" w:rsidR="006B62BB" w:rsidRDefault="006B62BB" w:rsidP="00717A73">
      <w:pPr>
        <w:ind w:firstLine="420"/>
        <w:rPr>
          <w:rFonts w:ascii="Calibri" w:eastAsia="宋体" w:hAnsi="Calibri" w:cs="Times New Roman"/>
          <w:szCs w:val="21"/>
        </w:rPr>
      </w:pPr>
      <w:bookmarkStart w:id="4" w:name="_GoBack"/>
      <w:bookmarkEnd w:id="4"/>
    </w:p>
    <w:p w14:paraId="2FB1C669" w14:textId="77777777" w:rsidR="00717A73" w:rsidRDefault="004C72DF" w:rsidP="00717A73">
      <w:pPr>
        <w:ind w:firstLineChars="150" w:firstLine="315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针对</w:t>
      </w:r>
      <w:r>
        <w:rPr>
          <w:rFonts w:ascii="Calibri" w:eastAsia="宋体" w:hAnsi="Calibri" w:cs="Times New Roman"/>
          <w:szCs w:val="21"/>
        </w:rPr>
        <w:t>目前</w:t>
      </w:r>
      <w:r>
        <w:rPr>
          <w:rFonts w:ascii="Calibri" w:eastAsia="宋体" w:hAnsi="Calibri" w:cs="Times New Roman" w:hint="eastAsia"/>
          <w:szCs w:val="21"/>
        </w:rPr>
        <w:t>视频</w:t>
      </w:r>
      <w:r>
        <w:rPr>
          <w:rFonts w:ascii="Calibri" w:eastAsia="宋体" w:hAnsi="Calibri" w:cs="Times New Roman"/>
          <w:szCs w:val="21"/>
        </w:rPr>
        <w:t>显著性检测</w:t>
      </w:r>
      <w:r>
        <w:rPr>
          <w:rFonts w:ascii="Calibri" w:eastAsia="宋体" w:hAnsi="Calibri" w:cs="Times New Roman" w:hint="eastAsia"/>
          <w:szCs w:val="21"/>
        </w:rPr>
        <w:t>算法对</w:t>
      </w:r>
      <w:r>
        <w:rPr>
          <w:rFonts w:ascii="Calibri" w:eastAsia="宋体" w:hAnsi="Calibri" w:cs="Times New Roman"/>
          <w:szCs w:val="21"/>
        </w:rPr>
        <w:t>环境中的</w:t>
      </w:r>
      <w:r>
        <w:rPr>
          <w:rFonts w:ascii="Calibri" w:eastAsia="宋体" w:hAnsi="Calibri" w:cs="Times New Roman" w:hint="eastAsia"/>
          <w:szCs w:val="21"/>
        </w:rPr>
        <w:t>干扰鲁棒性</w:t>
      </w:r>
      <w:r>
        <w:rPr>
          <w:rFonts w:ascii="Calibri" w:eastAsia="宋体" w:hAnsi="Calibri" w:cs="Times New Roman"/>
          <w:szCs w:val="21"/>
        </w:rPr>
        <w:t>较差的问题，</w:t>
      </w:r>
      <w:r w:rsidR="00717A73">
        <w:rPr>
          <w:rFonts w:ascii="Calibri" w:eastAsia="宋体" w:hAnsi="Calibri" w:cs="Times New Roman" w:hint="eastAsia"/>
          <w:szCs w:val="21"/>
        </w:rPr>
        <w:t>本文</w:t>
      </w:r>
      <w:r w:rsidR="00717A73">
        <w:rPr>
          <w:rFonts w:ascii="Calibri" w:eastAsia="宋体" w:hAnsi="Calibri" w:cs="Times New Roman"/>
          <w:szCs w:val="21"/>
        </w:rPr>
        <w:t>提出了一种基于改进光流的视频显著性检测</w:t>
      </w:r>
      <w:r w:rsidR="00F51521">
        <w:rPr>
          <w:rFonts w:ascii="Calibri" w:eastAsia="宋体" w:hAnsi="Calibri" w:cs="Times New Roman" w:hint="eastAsia"/>
          <w:szCs w:val="21"/>
        </w:rPr>
        <w:t>方法</w:t>
      </w:r>
      <w:r w:rsidR="00717A73">
        <w:rPr>
          <w:rFonts w:ascii="Calibri" w:eastAsia="宋体" w:hAnsi="Calibri" w:cs="Times New Roman" w:hint="eastAsia"/>
          <w:szCs w:val="21"/>
        </w:rPr>
        <w:t>(</w:t>
      </w:r>
      <w:r w:rsidR="00717A73">
        <w:rPr>
          <w:rFonts w:ascii="Calibri" w:eastAsia="宋体" w:hAnsi="Calibri" w:cs="Times New Roman"/>
          <w:szCs w:val="21"/>
        </w:rPr>
        <w:t>A v</w:t>
      </w:r>
      <w:r w:rsidR="00717A73" w:rsidRPr="005C4841">
        <w:rPr>
          <w:rFonts w:ascii="Calibri" w:eastAsia="宋体" w:hAnsi="Calibri" w:cs="Times New Roman"/>
          <w:szCs w:val="21"/>
        </w:rPr>
        <w:t>ideo saliency detection</w:t>
      </w:r>
      <w:r w:rsidR="00717A73">
        <w:rPr>
          <w:rFonts w:ascii="Calibri" w:eastAsia="宋体" w:hAnsi="Calibri" w:cs="Times New Roman"/>
          <w:szCs w:val="21"/>
        </w:rPr>
        <w:t xml:space="preserve"> </w:t>
      </w:r>
      <w:commentRangeStart w:id="5"/>
      <w:r w:rsidR="00717A73">
        <w:rPr>
          <w:rFonts w:ascii="Calibri" w:eastAsia="宋体" w:hAnsi="Calibri" w:cs="Times New Roman"/>
          <w:szCs w:val="21"/>
        </w:rPr>
        <w:t>m</w:t>
      </w:r>
      <w:commentRangeEnd w:id="5"/>
      <w:r w:rsidR="00F51521">
        <w:rPr>
          <w:rFonts w:ascii="Calibri" w:eastAsia="宋体" w:hAnsi="Calibri" w:cs="Times New Roman"/>
          <w:szCs w:val="21"/>
        </w:rPr>
        <w:t>ethod</w:t>
      </w:r>
      <w:r w:rsidR="00717A73">
        <w:rPr>
          <w:rStyle w:val="a7"/>
        </w:rPr>
        <w:commentReference w:id="5"/>
      </w:r>
      <w:r w:rsidR="00717A73" w:rsidRPr="005C4841">
        <w:rPr>
          <w:rFonts w:ascii="Calibri" w:eastAsia="宋体" w:hAnsi="Calibri" w:cs="Times New Roman"/>
          <w:szCs w:val="21"/>
        </w:rPr>
        <w:t xml:space="preserve"> based on improved optical flow</w:t>
      </w:r>
      <w:r w:rsidR="00717A73">
        <w:rPr>
          <w:rFonts w:ascii="Calibri" w:eastAsia="宋体" w:hAnsi="Calibri" w:cs="Times New Roman"/>
          <w:szCs w:val="21"/>
        </w:rPr>
        <w:t>)</w:t>
      </w:r>
      <w:r w:rsidR="00F51521">
        <w:rPr>
          <w:rFonts w:ascii="Calibri" w:eastAsia="宋体" w:hAnsi="Calibri" w:cs="Times New Roman" w:hint="eastAsia"/>
          <w:szCs w:val="21"/>
        </w:rPr>
        <w:t>IOFVSD</w:t>
      </w:r>
      <w:r w:rsidR="009434D7">
        <w:rPr>
          <w:rFonts w:ascii="Calibri" w:eastAsia="宋体" w:hAnsi="Calibri" w:cs="Times New Roman" w:hint="eastAsia"/>
          <w:szCs w:val="21"/>
        </w:rPr>
        <w:t>，</w:t>
      </w:r>
      <w:r w:rsidR="009434D7" w:rsidRPr="00846403">
        <w:rPr>
          <w:rFonts w:ascii="Calibri" w:eastAsia="宋体" w:hAnsi="Calibri" w:cs="Times New Roman" w:hint="eastAsia"/>
          <w:szCs w:val="21"/>
        </w:rPr>
        <w:t>用于</w:t>
      </w:r>
      <w:r w:rsidR="009434D7" w:rsidRPr="00846403">
        <w:rPr>
          <w:rFonts w:ascii="Calibri" w:eastAsia="宋体" w:hAnsi="Calibri" w:cs="Times New Roman"/>
          <w:szCs w:val="21"/>
        </w:rPr>
        <w:t>视频序列中具有</w:t>
      </w:r>
      <w:r w:rsidR="009434D7" w:rsidRPr="00846403">
        <w:rPr>
          <w:rFonts w:ascii="Calibri" w:eastAsia="宋体" w:hAnsi="Calibri" w:cs="Times New Roman" w:hint="eastAsia"/>
          <w:szCs w:val="21"/>
        </w:rPr>
        <w:t>明显运动</w:t>
      </w:r>
      <w:r w:rsidR="009434D7" w:rsidRPr="00846403">
        <w:rPr>
          <w:rFonts w:ascii="Calibri" w:eastAsia="宋体" w:hAnsi="Calibri" w:cs="Times New Roman"/>
          <w:szCs w:val="21"/>
        </w:rPr>
        <w:t>和</w:t>
      </w:r>
      <w:r w:rsidR="009434D7">
        <w:rPr>
          <w:rFonts w:ascii="Calibri" w:eastAsia="宋体" w:hAnsi="Calibri" w:cs="Times New Roman" w:hint="eastAsia"/>
          <w:szCs w:val="21"/>
        </w:rPr>
        <w:t>对</w:t>
      </w:r>
      <w:r w:rsidR="001A7700">
        <w:rPr>
          <w:rFonts w:ascii="Calibri" w:eastAsia="宋体" w:hAnsi="Calibri" w:cs="Times New Roman" w:hint="eastAsia"/>
          <w:szCs w:val="21"/>
        </w:rPr>
        <w:t>颜色</w:t>
      </w:r>
      <w:r w:rsidR="009434D7">
        <w:rPr>
          <w:rFonts w:ascii="Calibri" w:eastAsia="宋体" w:hAnsi="Calibri" w:cs="Times New Roman" w:hint="eastAsia"/>
          <w:szCs w:val="21"/>
        </w:rPr>
        <w:t>比度较强</w:t>
      </w:r>
      <w:r w:rsidR="009434D7" w:rsidRPr="00846403">
        <w:rPr>
          <w:rFonts w:ascii="Calibri" w:eastAsia="宋体" w:hAnsi="Calibri" w:cs="Times New Roman"/>
          <w:szCs w:val="21"/>
        </w:rPr>
        <w:t>的</w:t>
      </w:r>
      <w:r w:rsidR="009434D7">
        <w:rPr>
          <w:rFonts w:ascii="Calibri" w:eastAsia="宋体" w:hAnsi="Calibri" w:cs="Times New Roman" w:hint="eastAsia"/>
          <w:szCs w:val="21"/>
        </w:rPr>
        <w:t>显著</w:t>
      </w:r>
      <w:r w:rsidR="009434D7" w:rsidRPr="00846403">
        <w:rPr>
          <w:rFonts w:ascii="Calibri" w:eastAsia="宋体" w:hAnsi="Calibri" w:cs="Times New Roman"/>
          <w:szCs w:val="21"/>
        </w:rPr>
        <w:t>区域检测</w:t>
      </w:r>
      <w:r w:rsidR="009434D7">
        <w:rPr>
          <w:rFonts w:ascii="Calibri" w:eastAsia="宋体" w:hAnsi="Calibri" w:cs="Times New Roman" w:hint="eastAsia"/>
          <w:szCs w:val="21"/>
        </w:rPr>
        <w:t>。</w:t>
      </w:r>
      <w:r w:rsidR="009434D7">
        <w:rPr>
          <w:rFonts w:ascii="Calibri" w:eastAsia="宋体" w:hAnsi="Calibri" w:cs="Times New Roman" w:hint="eastAsia"/>
          <w:szCs w:val="21"/>
        </w:rPr>
        <w:t>IOFVSD</w:t>
      </w:r>
      <w:r w:rsidR="009434D7">
        <w:rPr>
          <w:rFonts w:ascii="Calibri" w:eastAsia="宋体" w:hAnsi="Calibri" w:cs="Times New Roman" w:hint="eastAsia"/>
          <w:szCs w:val="21"/>
        </w:rPr>
        <w:t>由</w:t>
      </w:r>
      <w:r>
        <w:rPr>
          <w:rFonts w:ascii="Calibri" w:eastAsia="宋体" w:hAnsi="Calibri" w:cs="Times New Roman" w:hint="eastAsia"/>
          <w:szCs w:val="21"/>
        </w:rPr>
        <w:t>运动</w:t>
      </w:r>
      <w:r>
        <w:rPr>
          <w:rFonts w:ascii="Calibri" w:eastAsia="宋体" w:hAnsi="Calibri" w:cs="Times New Roman"/>
          <w:szCs w:val="21"/>
        </w:rPr>
        <w:t>显著性检测，</w:t>
      </w:r>
      <w:r w:rsidR="00717A73">
        <w:rPr>
          <w:rFonts w:ascii="Calibri" w:eastAsia="宋体" w:hAnsi="Calibri" w:cs="Times New Roman"/>
          <w:szCs w:val="21"/>
        </w:rPr>
        <w:t>空间显著性检测，显著图融合</w:t>
      </w:r>
      <w:r w:rsidR="00717A73">
        <w:rPr>
          <w:rFonts w:ascii="Calibri" w:eastAsia="宋体" w:hAnsi="Calibri" w:cs="Times New Roman" w:hint="eastAsia"/>
          <w:szCs w:val="21"/>
        </w:rPr>
        <w:t>三部分</w:t>
      </w:r>
      <w:r w:rsidR="00717A73">
        <w:rPr>
          <w:rFonts w:ascii="Calibri" w:eastAsia="宋体" w:hAnsi="Calibri" w:cs="Times New Roman"/>
          <w:szCs w:val="21"/>
        </w:rPr>
        <w:t>组成。</w:t>
      </w:r>
      <w:r w:rsidR="00717A73">
        <w:rPr>
          <w:rFonts w:ascii="Calibri" w:eastAsia="宋体" w:hAnsi="Calibri" w:cs="Times New Roman" w:hint="eastAsia"/>
          <w:szCs w:val="21"/>
        </w:rPr>
        <w:t>流程如图</w:t>
      </w:r>
      <w:r w:rsidR="00717A73">
        <w:rPr>
          <w:rFonts w:ascii="Calibri" w:eastAsia="宋体" w:hAnsi="Calibri" w:cs="Times New Roman" w:hint="eastAsia"/>
          <w:szCs w:val="21"/>
        </w:rPr>
        <w:t>1</w:t>
      </w:r>
      <w:r w:rsidR="00717A73">
        <w:rPr>
          <w:rFonts w:ascii="Calibri" w:eastAsia="宋体" w:hAnsi="Calibri" w:cs="Times New Roman" w:hint="eastAsia"/>
          <w:szCs w:val="21"/>
        </w:rPr>
        <w:t>。</w:t>
      </w:r>
    </w:p>
    <w:p w14:paraId="521589C1" w14:textId="77777777" w:rsidR="004C72DF" w:rsidRDefault="004C72DF" w:rsidP="004C72DF">
      <w:pPr>
        <w:ind w:firstLineChars="150" w:firstLine="315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hint="eastAsia"/>
        </w:rPr>
        <w:t>运动</w:t>
      </w:r>
      <w:r>
        <w:rPr>
          <w:rFonts w:ascii="宋体" w:eastAsia="宋体" w:hAnsi="宋体"/>
        </w:rPr>
        <w:t>显著性检测</w:t>
      </w:r>
      <w:r w:rsidR="00B9160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依据运动</w:t>
      </w:r>
      <w:r>
        <w:rPr>
          <w:rFonts w:ascii="宋体" w:eastAsia="宋体" w:hAnsi="宋体"/>
        </w:rPr>
        <w:t>的动态连续性，</w:t>
      </w:r>
      <w:r w:rsidRPr="00846403">
        <w:rPr>
          <w:rFonts w:ascii="Calibri" w:eastAsia="宋体" w:hAnsi="Calibri" w:cs="Times New Roman"/>
          <w:szCs w:val="21"/>
        </w:rPr>
        <w:t>本文</w:t>
      </w:r>
      <w:r>
        <w:rPr>
          <w:rFonts w:ascii="Calibri" w:eastAsia="宋体" w:hAnsi="Calibri" w:cs="Times New Roman" w:hint="eastAsia"/>
          <w:szCs w:val="21"/>
        </w:rPr>
        <w:t>提出</w:t>
      </w:r>
      <w:r>
        <w:rPr>
          <w:rFonts w:ascii="Calibri" w:eastAsia="宋体" w:hAnsi="Calibri" w:cs="Times New Roman"/>
          <w:szCs w:val="21"/>
        </w:rPr>
        <w:t>改进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/>
          <w:szCs w:val="21"/>
        </w:rPr>
        <w:t>光流</w:t>
      </w:r>
      <w:r>
        <w:rPr>
          <w:rFonts w:ascii="Calibri" w:eastAsia="宋体" w:hAnsi="Calibri" w:cs="Times New Roman" w:hint="eastAsia"/>
          <w:szCs w:val="21"/>
        </w:rPr>
        <w:t>法用于</w:t>
      </w:r>
      <w:r>
        <w:rPr>
          <w:rFonts w:ascii="Calibri" w:eastAsia="宋体" w:hAnsi="Calibri" w:cs="Times New Roman"/>
          <w:szCs w:val="21"/>
        </w:rPr>
        <w:t>运动显著性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/>
          <w:szCs w:val="21"/>
        </w:rPr>
        <w:t>检测</w:t>
      </w:r>
      <w:r>
        <w:rPr>
          <w:rFonts w:ascii="Calibri" w:eastAsia="宋体" w:hAnsi="Calibri" w:cs="Times New Roman" w:hint="eastAsia"/>
          <w:szCs w:val="21"/>
        </w:rPr>
        <w:t>，不同于</w:t>
      </w:r>
      <w:r>
        <w:rPr>
          <w:rFonts w:ascii="Calibri" w:eastAsia="宋体" w:hAnsi="Calibri" w:cs="Times New Roman"/>
          <w:szCs w:val="21"/>
        </w:rPr>
        <w:t>其他视频显著性检测方法在</w:t>
      </w:r>
      <w:r>
        <w:rPr>
          <w:rFonts w:ascii="Calibri" w:eastAsia="宋体" w:hAnsi="Calibri" w:cs="Times New Roman" w:hint="eastAsia"/>
          <w:szCs w:val="21"/>
        </w:rPr>
        <w:t>相邻</w:t>
      </w:r>
      <w:r>
        <w:rPr>
          <w:rFonts w:ascii="Calibri" w:eastAsia="宋体" w:hAnsi="Calibri" w:cs="Times New Roman"/>
          <w:szCs w:val="21"/>
        </w:rPr>
        <w:t>帧对</w:t>
      </w:r>
      <w:r>
        <w:rPr>
          <w:rFonts w:ascii="Calibri" w:eastAsia="宋体" w:hAnsi="Calibri" w:cs="Times New Roman" w:hint="eastAsia"/>
          <w:szCs w:val="21"/>
        </w:rPr>
        <w:t>间进行计算</w:t>
      </w:r>
      <w:r>
        <w:rPr>
          <w:rFonts w:ascii="Calibri" w:eastAsia="宋体" w:hAnsi="Calibri" w:cs="Times New Roman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本文</w:t>
      </w:r>
      <w:r>
        <w:rPr>
          <w:rFonts w:ascii="Calibri" w:eastAsia="宋体" w:hAnsi="Calibri" w:cs="Times New Roman"/>
          <w:szCs w:val="21"/>
        </w:rPr>
        <w:t>提出的改进光流法</w:t>
      </w:r>
      <w:r>
        <w:rPr>
          <w:rFonts w:ascii="Calibri" w:eastAsia="宋体" w:hAnsi="Calibri" w:cs="Times New Roman" w:hint="eastAsia"/>
          <w:szCs w:val="21"/>
        </w:rPr>
        <w:t>在连续</w:t>
      </w:r>
      <w:r>
        <w:rPr>
          <w:rFonts w:ascii="Calibri" w:eastAsia="宋体" w:hAnsi="Calibri" w:cs="Times New Roman"/>
          <w:szCs w:val="21"/>
        </w:rPr>
        <w:t>视频帧</w:t>
      </w:r>
      <w:r>
        <w:rPr>
          <w:rFonts w:ascii="Calibri" w:eastAsia="宋体" w:hAnsi="Calibri" w:cs="Times New Roman" w:hint="eastAsia"/>
          <w:szCs w:val="21"/>
        </w:rPr>
        <w:t>段</w:t>
      </w:r>
      <w:r>
        <w:rPr>
          <w:rFonts w:ascii="Calibri" w:eastAsia="宋体" w:hAnsi="Calibri" w:cs="Times New Roman"/>
          <w:szCs w:val="21"/>
        </w:rPr>
        <w:t>中提取运动向量。</w:t>
      </w:r>
      <w:r>
        <w:rPr>
          <w:rFonts w:ascii="Calibri" w:eastAsia="宋体" w:hAnsi="Calibri" w:cs="Times New Roman" w:hint="eastAsia"/>
          <w:szCs w:val="21"/>
        </w:rPr>
        <w:t>在</w:t>
      </w:r>
      <w:r>
        <w:rPr>
          <w:rFonts w:ascii="Calibri" w:eastAsia="宋体" w:hAnsi="Calibri" w:cs="Times New Roman"/>
          <w:szCs w:val="21"/>
        </w:rPr>
        <w:t>提取运动</w:t>
      </w:r>
      <w:r>
        <w:rPr>
          <w:rFonts w:ascii="Calibri" w:eastAsia="宋体" w:hAnsi="Calibri" w:cs="Times New Roman" w:hint="eastAsia"/>
          <w:szCs w:val="21"/>
        </w:rPr>
        <w:t>向量</w:t>
      </w:r>
      <w:r>
        <w:rPr>
          <w:rFonts w:ascii="Calibri" w:eastAsia="宋体" w:hAnsi="Calibri" w:cs="Times New Roman"/>
          <w:szCs w:val="21"/>
        </w:rPr>
        <w:t>的过程中</w:t>
      </w:r>
      <w:r>
        <w:rPr>
          <w:rFonts w:ascii="Calibri" w:eastAsia="宋体" w:hAnsi="Calibri" w:cs="Times New Roman" w:hint="eastAsia"/>
          <w:szCs w:val="21"/>
        </w:rPr>
        <w:t>引入</w:t>
      </w:r>
      <w:r>
        <w:rPr>
          <w:rFonts w:ascii="Calibri" w:eastAsia="宋体" w:hAnsi="Calibri" w:cs="Times New Roman"/>
          <w:szCs w:val="21"/>
        </w:rPr>
        <w:t>指数衰落</w:t>
      </w:r>
      <w:r>
        <w:rPr>
          <w:rFonts w:ascii="Calibri" w:eastAsia="宋体" w:hAnsi="Calibri" w:cs="Times New Roman" w:hint="eastAsia"/>
          <w:szCs w:val="21"/>
        </w:rPr>
        <w:t>因子</w:t>
      </w:r>
      <w:r>
        <w:rPr>
          <w:rFonts w:ascii="Calibri" w:eastAsia="宋体" w:hAnsi="Calibri" w:cs="Times New Roman"/>
          <w:szCs w:val="21"/>
        </w:rPr>
        <w:t>，弱化</w:t>
      </w:r>
      <w:r>
        <w:rPr>
          <w:rFonts w:ascii="Calibri" w:eastAsia="宋体" w:hAnsi="Calibri" w:cs="Times New Roman" w:hint="eastAsia"/>
          <w:szCs w:val="21"/>
        </w:rPr>
        <w:t>较远</w:t>
      </w:r>
      <w:r>
        <w:rPr>
          <w:rFonts w:ascii="Calibri" w:eastAsia="宋体" w:hAnsi="Calibri" w:cs="Times New Roman"/>
          <w:szCs w:val="21"/>
        </w:rPr>
        <w:t>帧对当前帧的影响，强调邻域帧对</w:t>
      </w:r>
      <w:r>
        <w:rPr>
          <w:rFonts w:ascii="Calibri" w:eastAsia="宋体" w:hAnsi="Calibri" w:cs="Times New Roman" w:hint="eastAsia"/>
          <w:szCs w:val="21"/>
        </w:rPr>
        <w:t>当前帧</w:t>
      </w:r>
      <w:r>
        <w:rPr>
          <w:rFonts w:ascii="Calibri" w:eastAsia="宋体" w:hAnsi="Calibri" w:cs="Times New Roman"/>
          <w:szCs w:val="21"/>
        </w:rPr>
        <w:t>的影响。</w:t>
      </w:r>
      <w:r>
        <w:rPr>
          <w:rFonts w:ascii="Calibri" w:eastAsia="宋体" w:hAnsi="Calibri" w:cs="Times New Roman" w:hint="eastAsia"/>
          <w:szCs w:val="21"/>
        </w:rPr>
        <w:t>改进光流</w:t>
      </w:r>
      <w:r>
        <w:rPr>
          <w:rFonts w:ascii="Calibri" w:eastAsia="宋体" w:hAnsi="Calibri" w:cs="Times New Roman"/>
          <w:szCs w:val="21"/>
        </w:rPr>
        <w:t>法充分</w:t>
      </w:r>
      <w:r>
        <w:rPr>
          <w:rFonts w:ascii="Calibri" w:eastAsia="宋体" w:hAnsi="Calibri" w:cs="Times New Roman" w:hint="eastAsia"/>
          <w:szCs w:val="21"/>
        </w:rPr>
        <w:t>利用连续</w:t>
      </w:r>
      <w:r>
        <w:rPr>
          <w:rFonts w:ascii="Calibri" w:eastAsia="宋体" w:hAnsi="Calibri" w:cs="Times New Roman"/>
          <w:szCs w:val="21"/>
        </w:rPr>
        <w:t>视频</w:t>
      </w:r>
      <w:r>
        <w:rPr>
          <w:rFonts w:ascii="Calibri" w:eastAsia="宋体" w:hAnsi="Calibri" w:cs="Times New Roman" w:hint="eastAsia"/>
          <w:szCs w:val="21"/>
        </w:rPr>
        <w:t>帧</w:t>
      </w:r>
      <w:r>
        <w:rPr>
          <w:rFonts w:ascii="Calibri" w:eastAsia="宋体" w:hAnsi="Calibri" w:cs="Times New Roman"/>
          <w:szCs w:val="21"/>
        </w:rPr>
        <w:t>中的运动信息</w:t>
      </w:r>
      <w:r>
        <w:rPr>
          <w:rFonts w:ascii="Calibri" w:eastAsia="宋体" w:hAnsi="Calibri" w:cs="Times New Roman" w:hint="eastAsia"/>
          <w:szCs w:val="21"/>
        </w:rPr>
        <w:t>，实现视频中</w:t>
      </w:r>
      <w:r>
        <w:rPr>
          <w:rFonts w:ascii="Calibri" w:eastAsia="宋体" w:hAnsi="Calibri" w:cs="Times New Roman"/>
          <w:szCs w:val="21"/>
        </w:rPr>
        <w:t>运动显著性的度量</w:t>
      </w:r>
      <w:r>
        <w:rPr>
          <w:rFonts w:ascii="Calibri" w:eastAsia="宋体" w:hAnsi="Calibri" w:cs="Times New Roman" w:hint="eastAsia"/>
          <w:szCs w:val="21"/>
        </w:rPr>
        <w:t>，进而获得能够</w:t>
      </w:r>
      <w:r>
        <w:rPr>
          <w:rFonts w:ascii="Calibri" w:eastAsia="宋体" w:hAnsi="Calibri" w:cs="Times New Roman"/>
          <w:szCs w:val="21"/>
        </w:rPr>
        <w:t>凸显</w:t>
      </w:r>
      <w:r>
        <w:rPr>
          <w:rFonts w:ascii="Calibri" w:eastAsia="宋体" w:hAnsi="Calibri" w:cs="Times New Roman" w:hint="eastAsia"/>
          <w:szCs w:val="21"/>
        </w:rPr>
        <w:t>视频</w:t>
      </w:r>
      <w:r>
        <w:rPr>
          <w:rFonts w:ascii="Calibri" w:eastAsia="宋体" w:hAnsi="Calibri" w:cs="Times New Roman"/>
          <w:szCs w:val="21"/>
        </w:rPr>
        <w:t>中运动区域运动显著图。</w:t>
      </w:r>
    </w:p>
    <w:p w14:paraId="1F528243" w14:textId="77777777" w:rsidR="00717A73" w:rsidRDefault="00717A73" w:rsidP="00717A73">
      <w:pPr>
        <w:ind w:firstLineChars="150" w:firstLine="315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szCs w:val="21"/>
        </w:rPr>
        <w:lastRenderedPageBreak/>
        <w:t>空间显著性</w:t>
      </w:r>
      <w:r>
        <w:rPr>
          <w:rFonts w:ascii="Calibri" w:eastAsia="宋体" w:hAnsi="Calibri" w:cs="Times New Roman"/>
          <w:szCs w:val="21"/>
        </w:rPr>
        <w:t>检测</w:t>
      </w:r>
      <w:r>
        <w:rPr>
          <w:rFonts w:ascii="Calibri" w:eastAsia="宋体" w:hAnsi="Calibri" w:cs="Times New Roman" w:hint="eastAsia"/>
          <w:szCs w:val="21"/>
        </w:rPr>
        <w:t>部分</w:t>
      </w:r>
      <w:r>
        <w:rPr>
          <w:rFonts w:ascii="Calibri" w:eastAsia="宋体" w:hAnsi="Calibri" w:cs="Times New Roman"/>
          <w:szCs w:val="21"/>
        </w:rPr>
        <w:t>，我们采用</w:t>
      </w:r>
      <w:r>
        <w:rPr>
          <w:rFonts w:ascii="Calibri" w:eastAsia="宋体" w:hAnsi="Calibri" w:cs="Times New Roman" w:hint="eastAsia"/>
          <w:szCs w:val="21"/>
        </w:rPr>
        <w:t>M</w:t>
      </w:r>
      <w:r>
        <w:rPr>
          <w:rFonts w:ascii="Calibri" w:eastAsia="宋体" w:hAnsi="Calibri" w:cs="Times New Roman"/>
          <w:szCs w:val="21"/>
        </w:rPr>
        <w:t>ingMingCheng</w:t>
      </w:r>
      <w:r>
        <w:rPr>
          <w:rFonts w:ascii="Calibri" w:eastAsia="宋体" w:hAnsi="Calibri" w:cs="Times New Roman"/>
          <w:szCs w:val="21"/>
        </w:rPr>
        <w:t>提出的</w:t>
      </w:r>
      <w:r>
        <w:rPr>
          <w:rFonts w:ascii="Calibri" w:eastAsia="宋体" w:hAnsi="Calibri" w:cs="Times New Roman" w:hint="eastAsia"/>
          <w:szCs w:val="21"/>
        </w:rPr>
        <w:t>基于</w:t>
      </w:r>
      <w:r>
        <w:rPr>
          <w:rFonts w:ascii="Calibri" w:eastAsia="宋体" w:hAnsi="Calibri" w:cs="Times New Roman"/>
          <w:szCs w:val="21"/>
        </w:rPr>
        <w:t>区域对比度的显著性检测方法</w:t>
      </w:r>
      <w:r>
        <w:rPr>
          <w:rFonts w:ascii="Calibri" w:eastAsia="宋体" w:hAnsi="Calibri" w:cs="Times New Roman" w:hint="eastAsia"/>
          <w:szCs w:val="21"/>
        </w:rPr>
        <w:t>，该方法</w:t>
      </w:r>
      <w:r>
        <w:rPr>
          <w:rFonts w:ascii="Calibri" w:eastAsia="宋体" w:hAnsi="Calibri" w:cs="Times New Roman"/>
          <w:szCs w:val="21"/>
        </w:rPr>
        <w:t>提取</w:t>
      </w:r>
      <w:r>
        <w:rPr>
          <w:rFonts w:ascii="Calibri" w:eastAsia="宋体" w:hAnsi="Calibri" w:cs="Times New Roman" w:hint="eastAsia"/>
          <w:szCs w:val="21"/>
        </w:rPr>
        <w:t>视频</w:t>
      </w:r>
      <w:r>
        <w:rPr>
          <w:rFonts w:ascii="Calibri" w:eastAsia="宋体" w:hAnsi="Calibri" w:cs="Times New Roman"/>
          <w:szCs w:val="21"/>
        </w:rPr>
        <w:t>序列中</w:t>
      </w:r>
      <w:r>
        <w:rPr>
          <w:rFonts w:ascii="Calibri" w:eastAsia="宋体" w:hAnsi="Calibri" w:cs="Times New Roman" w:hint="eastAsia"/>
          <w:szCs w:val="21"/>
        </w:rPr>
        <w:t>每帧</w:t>
      </w:r>
      <w:r>
        <w:rPr>
          <w:rFonts w:ascii="Calibri" w:eastAsia="宋体" w:hAnsi="Calibri" w:cs="Times New Roman"/>
          <w:szCs w:val="21"/>
        </w:rPr>
        <w:t>图像的颜色、方向</w:t>
      </w:r>
      <w:r>
        <w:rPr>
          <w:rFonts w:ascii="Calibri" w:eastAsia="宋体" w:hAnsi="Calibri" w:cs="Times New Roman" w:hint="eastAsia"/>
          <w:szCs w:val="21"/>
        </w:rPr>
        <w:t>、</w:t>
      </w:r>
      <w:r>
        <w:rPr>
          <w:rFonts w:ascii="Calibri" w:eastAsia="宋体" w:hAnsi="Calibri" w:cs="Times New Roman"/>
          <w:szCs w:val="21"/>
        </w:rPr>
        <w:t>对比度等初级视觉特征，</w:t>
      </w:r>
      <w:r w:rsidR="00B9160C">
        <w:rPr>
          <w:rFonts w:ascii="Calibri" w:eastAsia="宋体" w:hAnsi="Calibri" w:cs="Times New Roman" w:hint="eastAsia"/>
          <w:szCs w:val="21"/>
        </w:rPr>
        <w:t>相比于</w:t>
      </w:r>
      <w:r w:rsidR="00B9160C">
        <w:rPr>
          <w:rFonts w:ascii="Calibri" w:eastAsia="宋体" w:hAnsi="Calibri" w:cs="Times New Roman"/>
          <w:szCs w:val="21"/>
        </w:rPr>
        <w:t>其他</w:t>
      </w:r>
      <w:r w:rsidR="001A7700">
        <w:rPr>
          <w:rFonts w:ascii="Calibri" w:eastAsia="宋体" w:hAnsi="Calibri" w:cs="Times New Roman" w:hint="eastAsia"/>
          <w:szCs w:val="21"/>
        </w:rPr>
        <w:t>空间</w:t>
      </w:r>
      <w:r w:rsidR="001A7700">
        <w:rPr>
          <w:rFonts w:ascii="Calibri" w:eastAsia="宋体" w:hAnsi="Calibri" w:cs="Times New Roman"/>
          <w:szCs w:val="21"/>
        </w:rPr>
        <w:t>显著性检测方法</w:t>
      </w:r>
      <w:r w:rsidR="00B9160C">
        <w:rPr>
          <w:rFonts w:ascii="Calibri" w:eastAsia="宋体" w:hAnsi="Calibri" w:cs="Times New Roman" w:hint="eastAsia"/>
          <w:szCs w:val="21"/>
        </w:rPr>
        <w:t>，</w:t>
      </w:r>
      <w:r w:rsidR="001A7700">
        <w:rPr>
          <w:rFonts w:ascii="Calibri" w:eastAsia="宋体" w:hAnsi="Calibri" w:cs="Times New Roman" w:hint="eastAsia"/>
          <w:szCs w:val="21"/>
        </w:rPr>
        <w:t>该方法</w:t>
      </w:r>
      <w:r w:rsidR="001A7700">
        <w:rPr>
          <w:rFonts w:ascii="Calibri" w:eastAsia="宋体" w:hAnsi="Calibri" w:cs="Times New Roman"/>
          <w:szCs w:val="21"/>
        </w:rPr>
        <w:t>能够</w:t>
      </w:r>
      <w:r w:rsidR="001A7700">
        <w:rPr>
          <w:rFonts w:ascii="宋体" w:eastAsia="宋体" w:hAnsi="宋体"/>
        </w:rPr>
        <w:t>得到</w:t>
      </w:r>
      <w:r>
        <w:rPr>
          <w:rFonts w:ascii="宋体" w:eastAsia="宋体" w:hAnsi="宋体" w:hint="eastAsia"/>
        </w:rPr>
        <w:t>均匀</w:t>
      </w:r>
      <w:r>
        <w:rPr>
          <w:rFonts w:ascii="宋体" w:eastAsia="宋体" w:hAnsi="宋体"/>
        </w:rPr>
        <w:t>突出显著区域的</w:t>
      </w:r>
      <w:r>
        <w:rPr>
          <w:rFonts w:ascii="宋体" w:eastAsia="宋体" w:hAnsi="宋体" w:hint="eastAsia"/>
        </w:rPr>
        <w:t>空间</w:t>
      </w:r>
      <w:r>
        <w:rPr>
          <w:rFonts w:ascii="宋体" w:eastAsia="宋体" w:hAnsi="宋体"/>
        </w:rPr>
        <w:t>显著图</w:t>
      </w:r>
      <w:r>
        <w:rPr>
          <w:rFonts w:ascii="宋体" w:eastAsia="宋体" w:hAnsi="宋体" w:hint="eastAsia"/>
        </w:rPr>
        <w:t>；</w:t>
      </w:r>
    </w:p>
    <w:p w14:paraId="3B5C1351" w14:textId="77777777" w:rsidR="00717A73" w:rsidRPr="00A40FA7" w:rsidRDefault="00717A73" w:rsidP="00717A73">
      <w:pPr>
        <w:ind w:firstLineChars="150" w:firstLine="315"/>
        <w:rPr>
          <w:rFonts w:ascii="Calibri" w:eastAsia="宋体" w:hAnsi="Calibri" w:cs="Times New Roman"/>
          <w:szCs w:val="21"/>
        </w:rPr>
      </w:pPr>
      <w:r w:rsidRPr="00A40FA7">
        <w:rPr>
          <w:rFonts w:ascii="Calibri" w:eastAsia="宋体" w:hAnsi="Calibri" w:cs="Times New Roman" w:hint="eastAsia"/>
          <w:szCs w:val="21"/>
        </w:rPr>
        <w:t>在</w:t>
      </w:r>
      <w:r w:rsidRPr="00A40FA7">
        <w:rPr>
          <w:rFonts w:ascii="Calibri" w:eastAsia="宋体" w:hAnsi="Calibri" w:cs="Times New Roman"/>
          <w:szCs w:val="21"/>
        </w:rPr>
        <w:t>显著性融合阶段</w:t>
      </w:r>
      <w:r w:rsidRPr="00A40FA7">
        <w:rPr>
          <w:rFonts w:ascii="Calibri" w:eastAsia="宋体" w:hAnsi="Calibri" w:cs="Times New Roman" w:hint="eastAsia"/>
          <w:szCs w:val="21"/>
        </w:rPr>
        <w:t>，利用</w:t>
      </w:r>
      <w:r w:rsidRPr="00A40FA7">
        <w:rPr>
          <w:rFonts w:ascii="Calibri" w:eastAsia="宋体" w:hAnsi="Calibri" w:cs="Times New Roman"/>
          <w:szCs w:val="21"/>
        </w:rPr>
        <w:t>”</w:t>
      </w:r>
      <w:r w:rsidRPr="00A40FA7">
        <w:rPr>
          <w:rFonts w:ascii="Calibri" w:eastAsia="宋体" w:hAnsi="Calibri" w:cs="Times New Roman" w:hint="eastAsia"/>
          <w:szCs w:val="21"/>
        </w:rPr>
        <w:t>skew-max</w:t>
      </w:r>
      <w:r w:rsidRPr="00A40FA7">
        <w:rPr>
          <w:rFonts w:ascii="Calibri" w:eastAsia="宋体" w:hAnsi="Calibri" w:cs="Times New Roman"/>
          <w:szCs w:val="21"/>
        </w:rPr>
        <w:t>”</w:t>
      </w:r>
      <w:r w:rsidRPr="00A40FA7">
        <w:rPr>
          <w:rFonts w:ascii="Calibri" w:eastAsia="宋体" w:hAnsi="Calibri" w:cs="Times New Roman" w:hint="eastAsia"/>
          <w:szCs w:val="21"/>
        </w:rPr>
        <w:t>融合</w:t>
      </w:r>
      <w:r w:rsidRPr="00A40FA7">
        <w:rPr>
          <w:rFonts w:ascii="Calibri" w:eastAsia="宋体" w:hAnsi="Calibri" w:cs="Times New Roman"/>
          <w:szCs w:val="21"/>
        </w:rPr>
        <w:t>方法</w:t>
      </w:r>
      <w:r w:rsidRPr="00A40FA7">
        <w:rPr>
          <w:rFonts w:ascii="Calibri" w:eastAsia="宋体" w:hAnsi="Calibri" w:cs="Times New Roman" w:hint="eastAsia"/>
          <w:szCs w:val="21"/>
        </w:rPr>
        <w:t>将</w:t>
      </w:r>
      <w:r w:rsidRPr="00A40FA7">
        <w:rPr>
          <w:rFonts w:ascii="Calibri" w:eastAsia="宋体" w:hAnsi="Calibri" w:cs="Times New Roman"/>
          <w:szCs w:val="21"/>
        </w:rPr>
        <w:t>空间显著图和</w:t>
      </w:r>
      <w:r w:rsidRPr="00A40FA7">
        <w:rPr>
          <w:rFonts w:ascii="Calibri" w:eastAsia="宋体" w:hAnsi="Calibri" w:cs="Times New Roman" w:hint="eastAsia"/>
          <w:szCs w:val="21"/>
        </w:rPr>
        <w:t>运动</w:t>
      </w:r>
      <w:r w:rsidRPr="00A40FA7">
        <w:rPr>
          <w:rFonts w:ascii="Calibri" w:eastAsia="宋体" w:hAnsi="Calibri" w:cs="Times New Roman"/>
          <w:szCs w:val="21"/>
        </w:rPr>
        <w:t>显著图</w:t>
      </w:r>
      <w:r w:rsidRPr="00A40FA7">
        <w:rPr>
          <w:rFonts w:ascii="Calibri" w:eastAsia="宋体" w:hAnsi="Calibri" w:cs="Times New Roman" w:hint="eastAsia"/>
          <w:szCs w:val="21"/>
        </w:rPr>
        <w:t>融合</w:t>
      </w:r>
      <w:r w:rsidRPr="00A40FA7">
        <w:rPr>
          <w:rFonts w:ascii="Calibri" w:eastAsia="宋体" w:hAnsi="Calibri" w:cs="Times New Roman"/>
          <w:szCs w:val="21"/>
        </w:rPr>
        <w:t>到一</w:t>
      </w:r>
      <w:r w:rsidRPr="00A40FA7">
        <w:rPr>
          <w:rFonts w:ascii="Calibri" w:eastAsia="宋体" w:hAnsi="Calibri" w:cs="Times New Roman" w:hint="eastAsia"/>
          <w:szCs w:val="21"/>
        </w:rPr>
        <w:t>起</w:t>
      </w:r>
      <w:r>
        <w:rPr>
          <w:rFonts w:ascii="Calibri" w:eastAsia="宋体" w:hAnsi="Calibri" w:cs="Times New Roman" w:hint="eastAsia"/>
          <w:szCs w:val="21"/>
        </w:rPr>
        <w:t>，</w:t>
      </w:r>
      <w:r w:rsidRPr="00A40FA7">
        <w:rPr>
          <w:rFonts w:ascii="Calibri" w:eastAsia="宋体" w:hAnsi="Calibri" w:cs="Times New Roman"/>
          <w:szCs w:val="21"/>
        </w:rPr>
        <w:t>通过</w:t>
      </w:r>
      <w:r w:rsidRPr="00A40FA7">
        <w:rPr>
          <w:rFonts w:ascii="Calibri" w:eastAsia="宋体" w:hAnsi="Calibri" w:cs="Times New Roman" w:hint="eastAsia"/>
          <w:szCs w:val="21"/>
        </w:rPr>
        <w:t>融合</w:t>
      </w:r>
      <w:r w:rsidR="001A7700">
        <w:rPr>
          <w:rFonts w:ascii="Calibri" w:eastAsia="宋体" w:hAnsi="Calibri" w:cs="Times New Roman"/>
          <w:szCs w:val="21"/>
        </w:rPr>
        <w:t>传统</w:t>
      </w:r>
      <w:r w:rsidR="001A7700">
        <w:rPr>
          <w:rFonts w:ascii="Calibri" w:eastAsia="宋体" w:hAnsi="Calibri" w:cs="Times New Roman" w:hint="eastAsia"/>
          <w:szCs w:val="21"/>
        </w:rPr>
        <w:t>单帧图像</w:t>
      </w:r>
      <w:r w:rsidR="001A7700">
        <w:rPr>
          <w:rFonts w:ascii="Calibri" w:eastAsia="宋体" w:hAnsi="Calibri" w:cs="Times New Roman"/>
          <w:szCs w:val="21"/>
        </w:rPr>
        <w:t>的</w:t>
      </w:r>
      <w:r w:rsidRPr="00A40FA7">
        <w:rPr>
          <w:rFonts w:ascii="Calibri" w:eastAsia="宋体" w:hAnsi="Calibri" w:cs="Times New Roman" w:hint="eastAsia"/>
          <w:szCs w:val="21"/>
        </w:rPr>
        <w:t>空间</w:t>
      </w:r>
      <w:r w:rsidR="001A7700">
        <w:rPr>
          <w:rFonts w:ascii="Calibri" w:eastAsia="宋体" w:hAnsi="Calibri" w:cs="Times New Roman"/>
          <w:szCs w:val="21"/>
        </w:rPr>
        <w:t>显著性以弥补运动</w:t>
      </w:r>
      <w:r w:rsidR="001A7700">
        <w:rPr>
          <w:rFonts w:ascii="Calibri" w:eastAsia="宋体" w:hAnsi="Calibri" w:cs="Times New Roman" w:hint="eastAsia"/>
          <w:szCs w:val="21"/>
        </w:rPr>
        <w:t>显著性</w:t>
      </w:r>
      <w:r w:rsidRPr="00A40FA7">
        <w:rPr>
          <w:rFonts w:ascii="Calibri" w:eastAsia="宋体" w:hAnsi="Calibri" w:cs="Times New Roman"/>
          <w:szCs w:val="21"/>
        </w:rPr>
        <w:t>中色彩信号的损失</w:t>
      </w:r>
      <w:r>
        <w:rPr>
          <w:rFonts w:ascii="Calibri" w:eastAsia="宋体" w:hAnsi="Calibri" w:cs="Times New Roman" w:hint="eastAsia"/>
          <w:szCs w:val="21"/>
        </w:rPr>
        <w:t>，</w:t>
      </w:r>
      <w:r w:rsidRPr="00A40FA7">
        <w:rPr>
          <w:rFonts w:ascii="Calibri" w:eastAsia="宋体" w:hAnsi="Calibri" w:cs="Times New Roman"/>
          <w:szCs w:val="21"/>
        </w:rPr>
        <w:t>构建</w:t>
      </w:r>
      <w:r>
        <w:rPr>
          <w:rFonts w:ascii="Calibri" w:eastAsia="宋体" w:hAnsi="Calibri" w:cs="Times New Roman" w:hint="eastAsia"/>
          <w:szCs w:val="21"/>
        </w:rPr>
        <w:t>得到</w:t>
      </w:r>
      <w:r w:rsidRPr="00A40FA7">
        <w:rPr>
          <w:rFonts w:ascii="Calibri" w:eastAsia="宋体" w:hAnsi="Calibri" w:cs="Times New Roman"/>
          <w:szCs w:val="21"/>
        </w:rPr>
        <w:t>最终的视频显著性图</w:t>
      </w:r>
      <w:r w:rsidRPr="00A40FA7">
        <w:rPr>
          <w:rFonts w:ascii="Calibri" w:eastAsia="宋体" w:hAnsi="Calibri" w:cs="Times New Roman" w:hint="eastAsia"/>
          <w:szCs w:val="21"/>
        </w:rPr>
        <w:t>。</w:t>
      </w:r>
    </w:p>
    <w:p w14:paraId="565DCF22" w14:textId="77777777" w:rsidR="00717A73" w:rsidRPr="00717A73" w:rsidRDefault="00717A73" w:rsidP="00717A73">
      <w:pPr>
        <w:ind w:firstLine="420"/>
      </w:pPr>
    </w:p>
    <w:sectPr w:rsidR="00717A73" w:rsidRPr="0071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4-24T20:23:00Z" w:initials="3">
    <w:p w14:paraId="7D9902B9" w14:textId="77777777" w:rsidR="00310D06" w:rsidRPr="001A657E" w:rsidRDefault="00310D06" w:rsidP="00310D06">
      <w:pPr>
        <w:ind w:firstLineChars="150" w:firstLine="315"/>
        <w:rPr>
          <w:rStyle w:val="fontstyle01"/>
          <w:rFonts w:hint="default"/>
        </w:rPr>
      </w:pPr>
      <w:r>
        <w:rPr>
          <w:rStyle w:val="a7"/>
        </w:rPr>
        <w:annotationRef/>
      </w:r>
      <w:r w:rsidRPr="001A657E">
        <w:rPr>
          <w:rStyle w:val="fontstyle01"/>
          <w:rFonts w:hint="default"/>
        </w:rPr>
        <w:t xml:space="preserve">Y.Zhai and M.Shah. Visual attention detection in video sequences using spatiotemporal cues. </w:t>
      </w:r>
    </w:p>
    <w:p w14:paraId="720A7CEC" w14:textId="77777777" w:rsidR="00310D06" w:rsidRPr="001A657E" w:rsidRDefault="00310D06" w:rsidP="00310D06">
      <w:pPr>
        <w:ind w:firstLineChars="150" w:firstLine="330"/>
        <w:rPr>
          <w:rStyle w:val="fontstyle01"/>
          <w:rFonts w:hint="default"/>
        </w:rPr>
      </w:pPr>
      <w:r w:rsidRPr="001A657E">
        <w:rPr>
          <w:rStyle w:val="fontstyle01"/>
          <w:rFonts w:hint="default"/>
        </w:rPr>
        <w:t>In ACM Multimedia, pages 815-824,2006.</w:t>
      </w:r>
    </w:p>
  </w:comment>
  <w:comment w:id="1" w:author="378109300@qq.com" w:date="2017-04-24T20:43:00Z" w:initials="3">
    <w:p w14:paraId="1767648B" w14:textId="77777777" w:rsidR="00310D06" w:rsidRPr="0064776A" w:rsidRDefault="00310D06" w:rsidP="00310D06">
      <w:pPr>
        <w:ind w:firstLineChars="150" w:firstLine="315"/>
        <w:rPr>
          <w:rStyle w:val="fontstyle01"/>
          <w:rFonts w:hint="default"/>
        </w:rPr>
      </w:pPr>
      <w:r>
        <w:rPr>
          <w:rStyle w:val="a7"/>
        </w:rPr>
        <w:annotationRef/>
      </w:r>
      <w:r w:rsidRPr="0064776A">
        <w:rPr>
          <w:rStyle w:val="fontstyle01"/>
          <w:rFonts w:hint="default"/>
        </w:rPr>
        <w:t xml:space="preserve">Cui X, Liu Q, Metaxas D. Temporal spectral residual:   fast   motion   saliency detection [C] </w:t>
      </w:r>
    </w:p>
    <w:p w14:paraId="7488F73E" w14:textId="77777777" w:rsidR="00310D06" w:rsidRPr="0064776A" w:rsidRDefault="00310D06" w:rsidP="00310D06">
      <w:pPr>
        <w:ind w:firstLineChars="150" w:firstLine="330"/>
        <w:rPr>
          <w:rStyle w:val="fontstyle01"/>
          <w:rFonts w:hint="default"/>
        </w:rPr>
      </w:pPr>
      <w:r w:rsidRPr="0064776A">
        <w:rPr>
          <w:rStyle w:val="fontstyle01"/>
          <w:rFonts w:hint="default"/>
        </w:rPr>
        <w:t xml:space="preserve">//Proceedings of the 17th ACM international conference   on   Multimedia.   China:   ACM, </w:t>
      </w:r>
    </w:p>
    <w:p w14:paraId="4582020E" w14:textId="77777777" w:rsidR="00310D06" w:rsidRPr="0064776A" w:rsidRDefault="00310D06" w:rsidP="00310D06">
      <w:pPr>
        <w:ind w:firstLineChars="150" w:firstLine="330"/>
        <w:rPr>
          <w:rStyle w:val="fontstyle01"/>
          <w:rFonts w:hint="default"/>
        </w:rPr>
      </w:pPr>
      <w:r w:rsidRPr="0064776A">
        <w:rPr>
          <w:rStyle w:val="fontstyle01"/>
          <w:rFonts w:hint="default"/>
        </w:rPr>
        <w:t>2009:617-620.</w:t>
      </w:r>
    </w:p>
  </w:comment>
  <w:comment w:id="2" w:author="378109300@qq.com" w:date="2017-04-24T20:43:00Z" w:initials="3">
    <w:p w14:paraId="2795A8BB" w14:textId="77777777" w:rsidR="00310D06" w:rsidRPr="0064776A" w:rsidRDefault="00310D06" w:rsidP="00310D06">
      <w:pPr>
        <w:ind w:firstLineChars="150" w:firstLine="315"/>
        <w:rPr>
          <w:rStyle w:val="fontstyle01"/>
          <w:rFonts w:hint="default"/>
        </w:rPr>
      </w:pPr>
      <w:r>
        <w:rPr>
          <w:rStyle w:val="a7"/>
        </w:rPr>
        <w:annotationRef/>
      </w:r>
      <w:r w:rsidRPr="0064776A">
        <w:rPr>
          <w:rStyle w:val="fontstyle01"/>
          <w:rFonts w:hint="default"/>
        </w:rPr>
        <w:t xml:space="preserve">Hou  X,  Zhang  L.  Saliency  detection:  A  spectral  residual  approach[C]//IEEE  Conference  on </w:t>
      </w:r>
    </w:p>
    <w:p w14:paraId="3376D903" w14:textId="77777777" w:rsidR="00310D06" w:rsidRDefault="00310D06" w:rsidP="00310D06">
      <w:pPr>
        <w:ind w:firstLineChars="150" w:firstLine="330"/>
      </w:pPr>
      <w:r w:rsidRPr="0064776A">
        <w:rPr>
          <w:rStyle w:val="fontstyle01"/>
          <w:rFonts w:hint="default"/>
        </w:rPr>
        <w:t>Computer Vision and Pattern Recognition. USA: CVPR, 2007:1-8.</w:t>
      </w:r>
    </w:p>
  </w:comment>
  <w:comment w:id="3" w:author="378109300@qq.com" w:date="2017-04-24T20:46:00Z" w:initials="3">
    <w:p w14:paraId="0D8A7FFA" w14:textId="77777777" w:rsidR="00D545EA" w:rsidRDefault="00310D06" w:rsidP="00310D06">
      <w:pPr>
        <w:pStyle w:val="a8"/>
      </w:pPr>
      <w:r>
        <w:rPr>
          <w:rStyle w:val="a7"/>
        </w:rPr>
        <w:annotationRef/>
      </w:r>
      <w:r w:rsidR="00D545EA" w:rsidRPr="00D545EA">
        <w:rPr>
          <w:rFonts w:hint="eastAsia"/>
          <w:highlight w:val="yellow"/>
        </w:rPr>
        <w:t>视频</w:t>
      </w:r>
      <w:r w:rsidR="00D545EA" w:rsidRPr="00D545EA">
        <w:rPr>
          <w:highlight w:val="yellow"/>
        </w:rPr>
        <w:t>显著性检测</w:t>
      </w:r>
      <w:r w:rsidR="00D545EA" w:rsidRPr="00D545EA">
        <w:rPr>
          <w:rFonts w:hint="eastAsia"/>
          <w:highlight w:val="yellow"/>
        </w:rPr>
        <w:t>对比</w:t>
      </w:r>
      <w:r w:rsidR="00D545EA" w:rsidRPr="00D545EA">
        <w:rPr>
          <w:highlight w:val="yellow"/>
        </w:rPr>
        <w:t>算法</w:t>
      </w:r>
    </w:p>
    <w:p w14:paraId="71702213" w14:textId="068A9533" w:rsidR="00310D06" w:rsidRDefault="00310D06" w:rsidP="00310D06">
      <w:pPr>
        <w:pStyle w:val="a8"/>
      </w:pPr>
      <w:r>
        <w:t xml:space="preserve">Guo  C,  Ma  Q,  Zhang  L.  Spatio-temporal   saliency   detection   using   phase   spectrum  </w:t>
      </w:r>
    </w:p>
    <w:p w14:paraId="75D838DF" w14:textId="77777777" w:rsidR="00310D06" w:rsidRDefault="00310D06" w:rsidP="00310D06">
      <w:pPr>
        <w:pStyle w:val="a8"/>
      </w:pPr>
      <w:r>
        <w:t xml:space="preserve">of quaternion fourier transform[C]//IEEE Conference on   Computer   Vision   and   Pattern </w:t>
      </w:r>
    </w:p>
    <w:p w14:paraId="030ABA87" w14:textId="77777777" w:rsidR="00310D06" w:rsidRDefault="00310D06" w:rsidP="00310D06">
      <w:pPr>
        <w:pStyle w:val="a8"/>
      </w:pPr>
      <w:r>
        <w:t>Recognition. USA: CVPR, 2008:1-8.</w:t>
      </w:r>
    </w:p>
  </w:comment>
  <w:comment w:id="5" w:author="378109300@qq.com" w:date="2017-04-25T14:42:00Z" w:initials="3">
    <w:p w14:paraId="4DA275BB" w14:textId="77777777" w:rsidR="00717A73" w:rsidRDefault="00717A73" w:rsidP="00717A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I</w:t>
      </w:r>
      <w:r>
        <w:t xml:space="preserve">OFVSD </w:t>
      </w:r>
      <w:r>
        <w:rPr>
          <w:rFonts w:hint="eastAsia"/>
        </w:rPr>
        <w:t>模型o</w:t>
      </w:r>
      <w:r>
        <w:t>r方法？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0A7CEC" w15:done="0"/>
  <w15:commentEx w15:paraId="4582020E" w15:done="0"/>
  <w15:commentEx w15:paraId="3376D903" w15:done="0"/>
  <w15:commentEx w15:paraId="030ABA87" w15:done="0"/>
  <w15:commentEx w15:paraId="4DA275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B4D15" w14:textId="77777777" w:rsidR="00C9183A" w:rsidRDefault="00C9183A" w:rsidP="006B62BB">
      <w:r>
        <w:separator/>
      </w:r>
    </w:p>
  </w:endnote>
  <w:endnote w:type="continuationSeparator" w:id="0">
    <w:p w14:paraId="5CEFC726" w14:textId="77777777" w:rsidR="00C9183A" w:rsidRDefault="00C9183A" w:rsidP="006B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2B30D" w14:textId="77777777" w:rsidR="00C9183A" w:rsidRDefault="00C9183A" w:rsidP="006B62BB">
      <w:r>
        <w:separator/>
      </w:r>
    </w:p>
  </w:footnote>
  <w:footnote w:type="continuationSeparator" w:id="0">
    <w:p w14:paraId="623794A1" w14:textId="77777777" w:rsidR="00C9183A" w:rsidRDefault="00C9183A" w:rsidP="006B62B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84"/>
    <w:rsid w:val="001A7700"/>
    <w:rsid w:val="00310D06"/>
    <w:rsid w:val="00404D65"/>
    <w:rsid w:val="004C72DF"/>
    <w:rsid w:val="00681A84"/>
    <w:rsid w:val="006B62BB"/>
    <w:rsid w:val="00717A73"/>
    <w:rsid w:val="009434D7"/>
    <w:rsid w:val="00AD6137"/>
    <w:rsid w:val="00B9160C"/>
    <w:rsid w:val="00C020C4"/>
    <w:rsid w:val="00C55249"/>
    <w:rsid w:val="00C9183A"/>
    <w:rsid w:val="00CD4EA3"/>
    <w:rsid w:val="00D545EA"/>
    <w:rsid w:val="00F10C2E"/>
    <w:rsid w:val="00F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C485"/>
  <w15:chartTrackingRefBased/>
  <w15:docId w15:val="{716FD062-C4C2-46A5-A092-E6DFA388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2BB"/>
    <w:rPr>
      <w:sz w:val="18"/>
      <w:szCs w:val="18"/>
    </w:rPr>
  </w:style>
  <w:style w:type="character" w:customStyle="1" w:styleId="fontstyle01">
    <w:name w:val="fontstyle01"/>
    <w:basedOn w:val="a0"/>
    <w:rsid w:val="00310D0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7">
    <w:name w:val="annotation reference"/>
    <w:basedOn w:val="a0"/>
    <w:uiPriority w:val="99"/>
    <w:semiHidden/>
    <w:unhideWhenUsed/>
    <w:rsid w:val="00310D0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10D0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10D06"/>
  </w:style>
  <w:style w:type="paragraph" w:styleId="aa">
    <w:name w:val="Balloon Text"/>
    <w:basedOn w:val="a"/>
    <w:link w:val="ab"/>
    <w:uiPriority w:val="99"/>
    <w:semiHidden/>
    <w:unhideWhenUsed/>
    <w:rsid w:val="00310D0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10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3</cp:revision>
  <dcterms:created xsi:type="dcterms:W3CDTF">2017-04-26T11:48:00Z</dcterms:created>
  <dcterms:modified xsi:type="dcterms:W3CDTF">2017-04-27T14:20:00Z</dcterms:modified>
</cp:coreProperties>
</file>