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Technique - InvestBuddy</w:t>
      </w:r>
    </w:p>
    <w:p>
      <w:pPr>
        <w:jc w:val="center"/>
      </w:pPr>
      <w:r>
        <w:t>Projet DATA - Architecture de l'application</w:t>
      </w:r>
    </w:p>
    <w:p/>
    <w:p>
      <w:pPr>
        <w:pStyle w:val="Heading1"/>
      </w:pPr>
      <w:r>
        <w:t>1. Architecture du systeme</w:t>
      </w:r>
    </w:p>
    <w:p>
      <w:r>
        <w:t>InvestBuddy est une application web reposant sur une architecture microservices conteneurisee avec Docker Compose. Cette architecture permet de separer les differentes responsabilites de l'application en services independants qui communiquent entre eux via un reseau Docker dedie. L'application est composee de cinq services principaux : une interface web, une API agent, une API de prediction, un orchestrateur n8n et une base de donnees MySQL.</w:t>
      </w:r>
    </w:p>
    <w:p>
      <w:r>
        <w:t>Le reseau Docker utilise est nomme investbuddy_net et fonctionne avec le driver bridge. Ce reseau permet a tous les services de communiquer entre eux en utilisant leurs noms de service comme noms d'hote. Par exemple, l'interface web peut appeler l'API agent en utilisant l'adresse http://agent-api:4000. Cette approche isole l'application du reste du systeme hote tout en permettant une communication fluide entre les composants.</w:t>
      </w:r>
    </w:p>
    <w:p>
      <w:pPr>
        <w:pStyle w:val="Heading1"/>
      </w:pPr>
      <w:r>
        <w:t>2. Description des services</w:t>
      </w:r>
    </w:p>
    <w:p>
      <w:pPr>
        <w:pStyle w:val="Heading2"/>
      </w:pPr>
      <w:r>
        <w:t>2.1 Service Webapp</w:t>
      </w:r>
    </w:p>
    <w:p>
      <w:r>
        <w:t>Le service webapp constitue l'interface utilisateur de l'application. Il est developpe avec React 18, TypeScript et Vite, ce qui permet une experience utilisateur reactive et moderne. Ce service est expose sur le port 5173 et offre trois fonctionnalites principales : un tableau de bord, un assistant IA interactif et un glossaire de termes financiers. L'interface communique avec l'API agent pour les questions posees a l'assistant et avec l'API de prediction pour obtenir des previsions de volatilite.</w:t>
      </w:r>
    </w:p>
    <w:p>
      <w:pPr>
        <w:pStyle w:val="Heading2"/>
      </w:pPr>
      <w:r>
        <w:t>2.2 Service Agent API</w:t>
      </w:r>
    </w:p>
    <w:p>
      <w:r>
        <w:t>L'API agent est developpee avec FastAPI et Python 3.10. Elle est exposee sur le port 4000 et assure deux roles essentiels. Le premier role est l'agent pedagogique base sur une architecture RAG (Retrieval Augmented Generation) qui permet de repondre aux questions des utilisateurs en utilisant une base de connaissances financieres vectorisee. Le deuxieme role est l'analyse de risques qui combine les predictions du modele ML avec des indicateurs de marche temps reel comme le Fear and Greed Index et le Funding Rate de Binance. Cette API utilise ChromaDB comme base de donnees vectorielle et les embeddings d'OpenAI pour la recherche semantique.</w:t>
      </w:r>
    </w:p>
    <w:p>
      <w:pPr>
        <w:pStyle w:val="Heading2"/>
      </w:pPr>
      <w:r>
        <w:t>2.3 Service Prediction API</w:t>
      </w:r>
    </w:p>
    <w:p>
      <w:r>
        <w:t>L'API de prediction est egalement developpee avec FastAPI et est exposee sur le port 8080. Elle constitue le coeur du systeme ML en assurant le serving des modeles de prediction de volatilite. Cette API expose trois endpoints principaux. L'endpoint /predict permet d'obtenir une prediction de volatilite et de direction pour une cryptomonnaie donnee. L'endpoint /notify declenche l'envoi d'une notification via n8n. L'endpoint /feedback permet de collecter les retours utilisateurs pour ameliorer le modele. Les modeles utilises sont des RandomForestRegressor entraînes pour predire la volatilite et la direction du marche. Ces modeles sont stockes sous forme de fichiers pickle dans le dossier artifacts.</w:t>
      </w:r>
    </w:p>
    <w:p>
      <w:pPr>
        <w:pStyle w:val="Heading2"/>
      </w:pPr>
      <w:r>
        <w:t>2.4 Service n8n</w:t>
      </w:r>
    </w:p>
    <w:p>
      <w:r>
        <w:t>Le service n8n est un orchestrateur de workflows base sur l'image officielle n8nio/n8n. Il est expose sur le port 5678 et permet d'automatiser les notifications et la boucle Human-in-the-Loop. Le workflow implemente, nomme investbuddy_alert.json, fonctionne de la maniere suivante. Lorsqu'une prediction avec une volatilite elevee est detectee, n8n genere automatiquement un message personnalise grace a GPT-3.5 et envoie un email a l'utilisateur. Cet email contient deux liens permettant a l'utilisateur de confirmer ou d'infirmer la prediction, ce qui constitue le mecanisme de feedback Human-in-the-Loop.</w:t>
      </w:r>
    </w:p>
    <w:p>
      <w:pPr>
        <w:pStyle w:val="Heading2"/>
      </w:pPr>
      <w:r>
        <w:t>2.5 Service MySQL</w:t>
      </w:r>
    </w:p>
    <w:p>
      <w:r>
        <w:t>Le service MySQL utilise l'image officielle mysql:8.0 et est expose sur le port 3306. Il assure la persistance des donnees de l'application, notamment les informations utilisateurs et les historiques de predictions. La base de donnees est nommee investbuddy et est configuree avec un utilisateur dedie. Un script d'initialisation nomme init.sql est execute au premier demarrage pour creer les tables necessaires.</w:t>
      </w:r>
    </w:p>
    <w:p>
      <w:pPr>
        <w:pStyle w:val="Heading1"/>
      </w:pPr>
      <w:r>
        <w:t>3. Volumes et persistance des donnees</w:t>
      </w:r>
    </w:p>
    <w:p>
      <w:r>
        <w:t>L'architecture utilise deux types de volumes pour assurer la persistance des donnees. Les volumes nommes mysql_data et n8n_data permettent de conserver respectivement les donnees de la base MySQL et les configurations de n8n entre les redemarrages des conteneurs.</w:t>
      </w:r>
    </w:p>
    <w:p>
      <w:r>
        <w:t>Des bind mounts sont egalement utilises pour partager des fichiers entre l'hote et les conteneurs. Le dossier ./data est monte dans le conteneur de prediction API pour permettre l'acces aux fichiers de donnees de reference et de production. Le dossier artifacts est partage pour que l'API puisse charger les modeles ML. Le dossier de l'agent est monte pour permettre le hot-reload pendant le developpement. Enfin, les workflows n8n sont partages pour que l'orchestrateur puisse charger le workflow predefini.</w:t>
      </w:r>
    </w:p>
    <w:p>
      <w:r>
        <w:t>Le fichier ref_data.csv contient les donnees de reference utilisees pour l'entrainement initial du modele. Le fichier prod_data.csv stocke les retours utilisateurs collectes via le mecanisme de feedback. Ces deux fichiers sont essentiels au fonctionnement du systeme de monitoring et de reentrainement automatique.</w:t>
      </w:r>
    </w:p>
    <w:p>
      <w:pPr>
        <w:pStyle w:val="Heading1"/>
      </w:pPr>
      <w:r>
        <w:t>4. Choix technologiques</w:t>
      </w:r>
    </w:p>
    <w:p>
      <w:r>
        <w:t>FastAPI a ete choisi pour developper les APIs en raison de sa performance, de sa documentation automatique et de son support natif des operations asynchrones. Ce framework est particulierement adapte aux applications ML qui necessitent des temps de reponse rapides pour le serving des modeles.</w:t>
      </w:r>
    </w:p>
    <w:p>
      <w:r>
        <w:t>ChromaDB a ete retenu comme base de donnees vectorielle pour l'agent RAG en raison de sa simplicite d'utilisation et de sa persistance native. Contrairement a des solutions comme Pinecone qui necessitent une connexion cloud, ChromaDB fonctionne entierement en local, ce qui correspond aux besoins du projet.</w:t>
      </w:r>
    </w:p>
    <w:p>
      <w:r>
        <w:t>OpenAI Embeddings avec le modele text-embedding-3-small a ete choisi pour la vectorisation des documents financiers. Ce modele offre un bon equilibre entre qualite des embeddings et cout computationnel. L'API OpenAI est egalement utilisee pour la generation des messages d'alerte personnalises dans le workflow n8n.</w:t>
      </w:r>
    </w:p>
    <w:p>
      <w:r>
        <w:t>n8n a ete prefere a d'autres orchestrateurs comme Zapier ou Make en raison de son caractere open source et de la possibilite de l'heberger localement. Cette solution permet un controle total sur les donnees et les workflows sans dependre d'un service tiers.</w:t>
      </w:r>
    </w:p>
    <w:p>
      <w:r>
        <w:t>RandomForest a ete choisi comme algorithme de prediction pour sa robustesse et sa capacite a generaliser sur des donnees financieres bruitees. Ce modele offre egalement l'avantage d'etre facilement serialisable et interpretable, ce qui est important dans un contexte de monitoring MLOps.</w:t>
      </w:r>
    </w:p>
    <w:p>
      <w:pPr>
        <w:pStyle w:val="Heading1"/>
      </w:pPr>
      <w:r>
        <w:t>5. Pipeline Machine Learning</w:t>
      </w:r>
    </w:p>
    <w:p>
      <w:r>
        <w:t>Le pipeline ML commence par la collecte de donnees historiques via l'API Binance. Les donnees recuperees comprennent les prix OHLCV (Open, High, Low, Close, Volume) pour les paires BTCUSDT et ETHUSDT sur un intervalle de 6 heures depuis janvier 2023.</w:t>
      </w:r>
    </w:p>
    <w:p>
      <w:r>
        <w:t>L'etape de feature engineering calcule plusieurs indicateurs techniques. Le RSI (Relative Strength Index) sur 14 periodes mesure la force relative du mouvement des prix. L'ATR (Average True Range) sur 14 periodes quantifie la volatilite. Les moyennes mobiles simples et exponentielles (SMA_20 et EMA_50) captent les tendances. Le taux de variation du volume complete ces indicateurs pour detecter les anomalies de marche.</w:t>
      </w:r>
    </w:p>
    <w:p>
      <w:r>
        <w:t>Les cibles predictives sont de deux types. La premiere est la volatilite future calculee comme l'ecart-type des rendements logarithmiques sur une fenetre de 4 periodes (soit 24 heures). La seconde est la direction du prix, une variable binaire indiquant si le prix va monter ou descendre.</w:t>
      </w:r>
    </w:p>
    <w:p>
      <w:r>
        <w:t>Les modeles sont entraînes sur les donnees normalisees avec un StandardScaler puis exportes au format pickle dans le dossier artifacts. Un fichier de reference ref_data.csv est genere pour permettre la detection de data drift en production.</w:t>
      </w:r>
    </w:p>
    <w:p>
      <w:pPr>
        <w:pStyle w:val="Heading1"/>
      </w:pPr>
      <w:r>
        <w:t>6. Monitoring et detection de drift</w:t>
      </w:r>
    </w:p>
    <w:p>
      <w:r>
        <w:t>Le monitoring du modele est assure par Evidently AI, un outil open source specialise dans l'analyse de drift et la qualite des donnees ML. Le dashboard Evidently compare en permanence les donnees de reference stockees dans ref_data.csv avec les donnees de production accumulees dans prod_data.csv.</w:t>
      </w:r>
    </w:p>
    <w:p>
      <w:r>
        <w:t>Les metriques suivies comprennent les indicateurs de data drift qui detectent les changements dans la distribution des features d'entree. Les metriques de classification comme le F1-score, la precision, le rappel et l'accuracy mesurent la performance du modele sur les donnees de production annotees par le feedback utilisateur.</w:t>
      </w:r>
    </w:p>
    <w:p>
      <w:r>
        <w:t>Le dossier reporting contient la configuration Evidently avec un Dockerfile dedie et un fichier project.py qui definit les rapports a generer. Le dashboard est accessible sur le port 8082 et permet de visualiser l'etat de sante du modele et d'identifier les necessites de reentrainement.</w:t>
      </w:r>
    </w:p>
    <w:p>
      <w:pPr>
        <w:pStyle w:val="Heading1"/>
      </w:pPr>
      <w:r>
        <w:t>7. Boucle Human-in-the-Loop</w:t>
      </w:r>
    </w:p>
    <w:p>
      <w:r>
        <w:t>Le systeme Human-in-the-Loop permet de collecter le feedback des utilisateurs pour ameliorer continuellement le modele. Le processus se declenche lorsqu'un utilisateur clique sur le bouton de notification apres avoir recu une prediction. L'API de prediction appelle alors le webhook n8n avec les donnees de la prediction et les coordonnees de l'utilisateur.</w:t>
      </w:r>
    </w:p>
    <w:p>
      <w:r>
        <w:t>Le workflow n8n verifie d'abord si la volatilite predite depasse un seuil de 0.02, ce qui qualifie une volatilite elevee. Si c'est le cas, le workflow genere un message personnalise avec GPT-3.5 et envoie un email HTML formatte a l'utilisateur. Cet email presente la prediction et propose deux boutons : confirmer ou corriger.</w:t>
      </w:r>
    </w:p>
    <w:p>
      <w:r>
        <w:t>Lorsque l'utilisateur clique sur un des boutons, l'endpoint /feedback de l'API de prediction est appele avec les donnees de la prediction et le label de feedback. Ces informations sont normalisees avec le scaler existant puis stockees dans le fichier prod_data.csv. Chaque ligne de ce fichier contient les features normalisees, la prediction et le label de feedback qui represente la verite terrain selon l'utilisateur.</w:t>
      </w:r>
    </w:p>
    <w:p>
      <w:r>
        <w:t>Le feedback collecte sert a deux fins. Premierement, il alimente le monitoring Evidently pour detecter les ecarts entre les predictions et la realite. Deuxiemement, il constitue un jeu de donnees supplementaire pour le reentrainement du modele.</w:t>
      </w:r>
    </w:p>
    <w:p>
      <w:pPr>
        <w:pStyle w:val="Heading1"/>
      </w:pPr>
      <w:r>
        <w:t>8. Reentrainement automatique</w:t>
      </w:r>
    </w:p>
    <w:p>
      <w:r>
        <w:t>Le systeme implemente un mecanisme de reentrainement automatique base sur la quantite de feedback collecte. Un seuil K defini par la variable d'environnement RETRAIN_THRESHOLD (par defaut 10) determine quand declencher un reentrainement.</w:t>
      </w:r>
    </w:p>
    <w:p>
      <w:r>
        <w:t>A chaque reception de feedback, l'API verifie si le nombre de lignes dans prod_data.csv est un multiple de K. Si c'est le cas, le processus de reentrainement est lance en arriere-plan. Ce processus concatene les donnees de reference et les donnees de production pour creer un nouveau jeu d'entrainement enrichi.</w:t>
      </w:r>
    </w:p>
    <w:p>
      <w:r>
        <w:t>Un nouveau scaler est ajuste sur l'ensemble des donnees combinees, puis de nouveaux modeles RandomForest sont entraînes pour predire la volatilite et la direction. Les artefacts mis a jour remplacent les anciens fichiers pickle dans le dossier artifacts, et les variables globales de l'API sont mises a jour pour utiliser immediatement les nouveaux modeles.</w:t>
      </w:r>
    </w:p>
    <w:p>
      <w:r>
        <w:t>Ce mecanisme garantit que le modele s'adapte progressivement aux nouvelles conditions du marche sans intervention manuelle. L'approche par seuil de feedback permet de controler le compromis entre stabilite du modele et capacite d'adaptation.</w:t>
      </w:r>
    </w:p>
    <w:p>
      <w:pPr>
        <w:pStyle w:val="Heading1"/>
      </w:pPr>
      <w:r>
        <w:t>9. Flux de donnees</w:t>
      </w:r>
    </w:p>
    <w:p>
      <w:r>
        <w:t>Le flux de prediction commence par la saisie d'une requete utilisateur dans l'interface web. La webapp envoie les donnees de marche a l'API de prediction sur l'endpoint /predict. L'API normalise les donnees avec le scaler charge, applique le modele et retourne la prediction de volatilite et de direction. L'interface affiche alors le resultat a l'utilisateur.</w:t>
      </w:r>
    </w:p>
    <w:p>
      <w:r>
        <w:t>Le flux de notification se declenche quand l'utilisateur clique sur notifier. L'API de prediction prepare les URLs de feedback avec les parametres codes, puis appelle le webhook n8n. n8n genere le message et envoie l'email. L'utilisateur recoit l'email et clique sur un lien de feedback. L'API enregistre alors le retour dans prod_data.csv et declenche eventuellement un reentrainement.</w:t>
      </w:r>
    </w:p>
    <w:p>
      <w:r>
        <w:t>Le flux de consultation RAG permet a l'utilisateur de poser des questions financieres. La webapp envoie la question a l'API agent sur l'endpoint /ask. L'API agent recherche les passages pertinents dans ChromaDB puis utilise le LLM pour generer une reponse contextualisee. La reponse est retournee a l'interface pour affichage avec un effet typewriter.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