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350" w:rsidRDefault="00667803">
      <w:pPr>
        <w:pStyle w:val="Titre1"/>
      </w:pPr>
      <w:r>
        <w:t>Présentation du Matériel Utilisé</w:t>
      </w:r>
      <w:bookmarkStart w:id="0" w:name="_GoBack"/>
      <w:bookmarkEnd w:id="0"/>
    </w:p>
    <w:p w:rsidR="00B72350" w:rsidRDefault="00667803">
      <w:pPr>
        <w:pStyle w:val="Titre2"/>
      </w:pPr>
      <w:r>
        <w:t>1. Équipements électroniques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7"/>
        <w:gridCol w:w="2013"/>
        <w:gridCol w:w="1705"/>
        <w:gridCol w:w="4701"/>
      </w:tblGrid>
      <w:tr w:rsidR="00B72350" w:rsidTr="003F25BE">
        <w:tc>
          <w:tcPr>
            <w:tcW w:w="2160" w:type="dxa"/>
          </w:tcPr>
          <w:p w:rsidR="00B72350" w:rsidRDefault="00667803">
            <w:r>
              <w:t>Fournisseur</w:t>
            </w:r>
          </w:p>
        </w:tc>
        <w:tc>
          <w:tcPr>
            <w:tcW w:w="2160" w:type="dxa"/>
          </w:tcPr>
          <w:p w:rsidR="00B72350" w:rsidRDefault="00667803">
            <w:r>
              <w:t>Produit</w:t>
            </w:r>
          </w:p>
        </w:tc>
        <w:tc>
          <w:tcPr>
            <w:tcW w:w="2160" w:type="dxa"/>
          </w:tcPr>
          <w:p w:rsidR="00B72350" w:rsidRDefault="00667803">
            <w:r>
              <w:t>Prix</w:t>
            </w:r>
          </w:p>
        </w:tc>
        <w:tc>
          <w:tcPr>
            <w:tcW w:w="2160" w:type="dxa"/>
          </w:tcPr>
          <w:p w:rsidR="00B72350" w:rsidRDefault="00667803">
            <w:r>
              <w:t>Lien</w:t>
            </w:r>
          </w:p>
        </w:tc>
      </w:tr>
      <w:tr w:rsidR="00B72350" w:rsidTr="003F25BE">
        <w:tc>
          <w:tcPr>
            <w:tcW w:w="2160" w:type="dxa"/>
          </w:tcPr>
          <w:p w:rsidR="00B72350" w:rsidRDefault="00667803">
            <w:r>
              <w:t>LDLC</w:t>
            </w:r>
          </w:p>
        </w:tc>
        <w:tc>
          <w:tcPr>
            <w:tcW w:w="2160" w:type="dxa"/>
          </w:tcPr>
          <w:p w:rsidR="00B72350" w:rsidRDefault="00667803">
            <w:r>
              <w:t>Webcam</w:t>
            </w:r>
          </w:p>
        </w:tc>
        <w:tc>
          <w:tcPr>
            <w:tcW w:w="2160" w:type="dxa"/>
          </w:tcPr>
          <w:p w:rsidR="00B72350" w:rsidRDefault="00667803">
            <w:r>
              <w:t>229,95 €</w:t>
            </w:r>
          </w:p>
        </w:tc>
        <w:tc>
          <w:tcPr>
            <w:tcW w:w="2160" w:type="dxa"/>
          </w:tcPr>
          <w:p w:rsidR="00B72350" w:rsidRDefault="00667803">
            <w:r>
              <w:t>https://www.ldlc.com/fiche/PB00595075.html</w:t>
            </w:r>
          </w:p>
        </w:tc>
      </w:tr>
      <w:tr w:rsidR="00B72350" w:rsidTr="003F25BE">
        <w:tc>
          <w:tcPr>
            <w:tcW w:w="2160" w:type="dxa"/>
          </w:tcPr>
          <w:p w:rsidR="00B72350" w:rsidRDefault="00667803">
            <w:r>
              <w:t>LDLC</w:t>
            </w:r>
          </w:p>
        </w:tc>
        <w:tc>
          <w:tcPr>
            <w:tcW w:w="2160" w:type="dxa"/>
          </w:tcPr>
          <w:p w:rsidR="00B72350" w:rsidRDefault="00667803">
            <w:r>
              <w:t>Vidéoprojecteur</w:t>
            </w:r>
          </w:p>
        </w:tc>
        <w:tc>
          <w:tcPr>
            <w:tcW w:w="2160" w:type="dxa"/>
          </w:tcPr>
          <w:p w:rsidR="00B72350" w:rsidRDefault="00667803">
            <w:r>
              <w:t>1 890,00 € – 2 290,00 €</w:t>
            </w:r>
          </w:p>
        </w:tc>
        <w:tc>
          <w:tcPr>
            <w:tcW w:w="2160" w:type="dxa"/>
          </w:tcPr>
          <w:p w:rsidR="00B72350" w:rsidRDefault="00667803">
            <w:r>
              <w:t>https://www.ldlc.com/fiche/PB00577617.html</w:t>
            </w:r>
          </w:p>
        </w:tc>
      </w:tr>
      <w:tr w:rsidR="00B72350" w:rsidTr="003F25BE">
        <w:tc>
          <w:tcPr>
            <w:tcW w:w="2160" w:type="dxa"/>
          </w:tcPr>
          <w:p w:rsidR="00B72350" w:rsidRDefault="00667803">
            <w:r>
              <w:t>LDLC</w:t>
            </w:r>
          </w:p>
        </w:tc>
        <w:tc>
          <w:tcPr>
            <w:tcW w:w="2160" w:type="dxa"/>
          </w:tcPr>
          <w:p w:rsidR="00B72350" w:rsidRDefault="00667803">
            <w:r>
              <w:t>StreamDeck Plus</w:t>
            </w:r>
          </w:p>
        </w:tc>
        <w:tc>
          <w:tcPr>
            <w:tcW w:w="2160" w:type="dxa"/>
          </w:tcPr>
          <w:p w:rsidR="00B72350" w:rsidRDefault="00667803">
            <w:r>
              <w:t>239,95 €</w:t>
            </w:r>
          </w:p>
        </w:tc>
        <w:tc>
          <w:tcPr>
            <w:tcW w:w="2160" w:type="dxa"/>
          </w:tcPr>
          <w:p w:rsidR="00B72350" w:rsidRDefault="00667803">
            <w:r>
              <w:t>https://www.ldlc.com/fiche/PB00547463.html</w:t>
            </w:r>
          </w:p>
        </w:tc>
      </w:tr>
    </w:tbl>
    <w:p w:rsidR="00B72350" w:rsidRDefault="00667803">
      <w:pPr>
        <w:pStyle w:val="Titre2"/>
      </w:pPr>
      <w:r>
        <w:t>2. Matériaux de construction</w:t>
      </w:r>
    </w:p>
    <w:p w:rsidR="00B72350" w:rsidRDefault="00667803">
      <w:pPr>
        <w:pStyle w:val="Titre3"/>
      </w:pPr>
      <w:r>
        <w:t>2.1 Structure bois</w:t>
      </w:r>
    </w:p>
    <w:p w:rsidR="00B72350" w:rsidRDefault="003F25BE">
      <w:r>
        <w:t>T</w:t>
      </w:r>
      <w:r w:rsidR="00667803">
        <w:t xml:space="preserve">ravail </w:t>
      </w:r>
      <w:proofErr w:type="spellStart"/>
      <w:r w:rsidR="00667803">
        <w:t>mené</w:t>
      </w:r>
      <w:proofErr w:type="spellEnd"/>
      <w:r w:rsidR="00667803">
        <w:t xml:space="preserve"> </w:t>
      </w:r>
      <w:r>
        <w:t>par Éric Picot</w:t>
      </w:r>
      <w:r>
        <w:br/>
        <w:t xml:space="preserve">Plus information et de details </w:t>
      </w:r>
      <w:r w:rsidR="00667803">
        <w:t>avec Pierre Philippe</w:t>
      </w:r>
    </w:p>
    <w:p w:rsidR="003F25BE" w:rsidRPr="003F25BE" w:rsidRDefault="003F25BE" w:rsidP="003F25BE">
      <w:pPr>
        <w:rPr>
          <w:b/>
          <w:sz w:val="24"/>
        </w:rPr>
      </w:pPr>
      <w:proofErr w:type="spellStart"/>
      <w:proofErr w:type="gramStart"/>
      <w:r w:rsidRPr="003F25BE">
        <w:rPr>
          <w:b/>
          <w:sz w:val="24"/>
        </w:rPr>
        <w:t>Bois</w:t>
      </w:r>
      <w:proofErr w:type="spellEnd"/>
      <w:r w:rsidRPr="003F25BE">
        <w:rPr>
          <w:b/>
          <w:sz w:val="28"/>
        </w:rPr>
        <w:t xml:space="preserve"> :</w:t>
      </w:r>
      <w:proofErr w:type="gramEnd"/>
    </w:p>
    <w:p w:rsidR="00B72350" w:rsidRDefault="00667803" w:rsidP="003F25BE">
      <w:pPr>
        <w:pStyle w:val="Paragraphedeliste"/>
        <w:numPr>
          <w:ilvl w:val="0"/>
          <w:numId w:val="12"/>
        </w:numPr>
      </w:pPr>
      <w:r>
        <w:t xml:space="preserve">Structure </w:t>
      </w:r>
      <w:proofErr w:type="spellStart"/>
      <w:proofErr w:type="gramStart"/>
      <w:r>
        <w:t>principale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contreplaqué</w:t>
      </w:r>
      <w:proofErr w:type="spellEnd"/>
      <w:r>
        <w:t xml:space="preserve"> de </w:t>
      </w:r>
      <w:proofErr w:type="spellStart"/>
      <w:r>
        <w:t>peuplier</w:t>
      </w:r>
      <w:proofErr w:type="spellEnd"/>
      <w:r>
        <w:t xml:space="preserve">, </w:t>
      </w:r>
      <w:proofErr w:type="spellStart"/>
      <w:r>
        <w:t>finition</w:t>
      </w:r>
      <w:proofErr w:type="spellEnd"/>
      <w:r>
        <w:t xml:space="preserve"> soignée</w:t>
      </w:r>
      <w:r w:rsidR="003F25BE">
        <w:br/>
      </w:r>
      <w:proofErr w:type="spellStart"/>
      <w:r>
        <w:t>Réf</w:t>
      </w:r>
      <w:proofErr w:type="spellEnd"/>
      <w:r>
        <w:t>. : CP PEUPLIER INT 5 2520 1850 FR II/III — collage CL.2</w:t>
      </w:r>
    </w:p>
    <w:p w:rsidR="00B72350" w:rsidRDefault="00667803" w:rsidP="003F25BE">
      <w:pPr>
        <w:pStyle w:val="Paragraphedeliste"/>
        <w:numPr>
          <w:ilvl w:val="0"/>
          <w:numId w:val="12"/>
        </w:numPr>
      </w:pPr>
      <w:proofErr w:type="spellStart"/>
      <w:proofErr w:type="gramStart"/>
      <w:r>
        <w:t>Pieds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sapin</w:t>
      </w:r>
      <w:proofErr w:type="spellEnd"/>
      <w:r>
        <w:t xml:space="preserve"> du Nord</w:t>
      </w:r>
    </w:p>
    <w:p w:rsidR="00B72350" w:rsidRPr="003F25BE" w:rsidRDefault="00667803">
      <w:pPr>
        <w:rPr>
          <w:b/>
          <w:sz w:val="28"/>
        </w:rPr>
      </w:pPr>
      <w:proofErr w:type="spellStart"/>
      <w:proofErr w:type="gramStart"/>
      <w:r w:rsidRPr="003F25BE">
        <w:rPr>
          <w:b/>
          <w:sz w:val="24"/>
        </w:rPr>
        <w:t>Ferrures</w:t>
      </w:r>
      <w:proofErr w:type="spellEnd"/>
      <w:r w:rsidRPr="003F25BE">
        <w:rPr>
          <w:b/>
          <w:sz w:val="24"/>
        </w:rPr>
        <w:t xml:space="preserve"> :</w:t>
      </w:r>
      <w:proofErr w:type="gramEnd"/>
    </w:p>
    <w:p w:rsidR="00B72350" w:rsidRDefault="00667803" w:rsidP="003F25BE">
      <w:pPr>
        <w:pStyle w:val="Paragraphedeliste"/>
        <w:numPr>
          <w:ilvl w:val="0"/>
          <w:numId w:val="15"/>
        </w:numPr>
      </w:pPr>
      <w:r>
        <w:t xml:space="preserve">Petite </w:t>
      </w:r>
      <w:proofErr w:type="spellStart"/>
      <w:r>
        <w:t>charnière</w:t>
      </w:r>
      <w:proofErr w:type="spellEnd"/>
      <w:r>
        <w:t xml:space="preserve"> pour </w:t>
      </w:r>
      <w:proofErr w:type="spellStart"/>
      <w:r>
        <w:t>dissimuler</w:t>
      </w:r>
      <w:proofErr w:type="spellEnd"/>
      <w:r>
        <w:t xml:space="preserve"> les portes</w:t>
      </w:r>
    </w:p>
    <w:p w:rsidR="00B72350" w:rsidRDefault="00667803" w:rsidP="003F25BE">
      <w:pPr>
        <w:pStyle w:val="Paragraphedeliste"/>
        <w:numPr>
          <w:ilvl w:val="0"/>
          <w:numId w:val="15"/>
        </w:numPr>
      </w:pPr>
      <w:proofErr w:type="spellStart"/>
      <w:r>
        <w:t>Charnières</w:t>
      </w:r>
      <w:proofErr w:type="spellEnd"/>
      <w:r>
        <w:t xml:space="preserve"> longue </w:t>
      </w:r>
      <w:proofErr w:type="spellStart"/>
      <w:r>
        <w:t>portée</w:t>
      </w:r>
      <w:proofErr w:type="spellEnd"/>
      <w:r>
        <w:t xml:space="preserve"> pour agrandir la table et garantir un maintien uniforme</w:t>
      </w:r>
    </w:p>
    <w:p w:rsidR="00B72350" w:rsidRDefault="00667803">
      <w:pPr>
        <w:pStyle w:val="Titre3"/>
      </w:pPr>
      <w:r>
        <w:t>2</w:t>
      </w:r>
      <w:r>
        <w:t>.2 Autres matériaux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561"/>
      </w:tblGrid>
      <w:tr w:rsidR="00B72350" w:rsidTr="003F25BE">
        <w:tc>
          <w:tcPr>
            <w:tcW w:w="2160" w:type="dxa"/>
          </w:tcPr>
          <w:p w:rsidR="00B72350" w:rsidRDefault="00667803">
            <w:r>
              <w:t>F</w:t>
            </w:r>
            <w:r>
              <w:t>ournisseur</w:t>
            </w:r>
          </w:p>
        </w:tc>
        <w:tc>
          <w:tcPr>
            <w:tcW w:w="2160" w:type="dxa"/>
          </w:tcPr>
          <w:p w:rsidR="00B72350" w:rsidRDefault="00667803">
            <w:r>
              <w:t>Produit</w:t>
            </w:r>
          </w:p>
        </w:tc>
        <w:tc>
          <w:tcPr>
            <w:tcW w:w="2160" w:type="dxa"/>
          </w:tcPr>
          <w:p w:rsidR="00B72350" w:rsidRDefault="00667803">
            <w:r>
              <w:t>Prix</w:t>
            </w:r>
          </w:p>
        </w:tc>
        <w:tc>
          <w:tcPr>
            <w:tcW w:w="2160" w:type="dxa"/>
          </w:tcPr>
          <w:p w:rsidR="00B72350" w:rsidRDefault="00667803">
            <w:r>
              <w:t>Lien</w:t>
            </w:r>
          </w:p>
        </w:tc>
      </w:tr>
      <w:tr w:rsidR="00B72350" w:rsidTr="003F25BE">
        <w:tc>
          <w:tcPr>
            <w:tcW w:w="2160" w:type="dxa"/>
          </w:tcPr>
          <w:p w:rsidR="00B72350" w:rsidRDefault="00667803">
            <w:r>
              <w:t>MCCOVER</w:t>
            </w:r>
          </w:p>
        </w:tc>
        <w:tc>
          <w:tcPr>
            <w:tcW w:w="2160" w:type="dxa"/>
          </w:tcPr>
          <w:p w:rsidR="00B72350" w:rsidRDefault="00667803">
            <w:r>
              <w:t>Verre synthétique lisse &amp; transparent 100×100 cm – ép. 8 mm</w:t>
            </w:r>
          </w:p>
        </w:tc>
        <w:tc>
          <w:tcPr>
            <w:tcW w:w="2160" w:type="dxa"/>
          </w:tcPr>
          <w:p w:rsidR="00B72350" w:rsidRDefault="00667803">
            <w:r>
              <w:t>80,55 €</w:t>
            </w:r>
          </w:p>
        </w:tc>
        <w:tc>
          <w:tcPr>
            <w:tcW w:w="2160" w:type="dxa"/>
          </w:tcPr>
          <w:p w:rsidR="00B72350" w:rsidRDefault="00667803">
            <w:r>
              <w:t>https://www.mccover.com/verres-synthetique-interieur/43-153-verre-synthetique-lisse-et-translucide-3068752641008.html</w:t>
            </w:r>
          </w:p>
        </w:tc>
      </w:tr>
      <w:tr w:rsidR="00B72350" w:rsidTr="003F25BE">
        <w:tc>
          <w:tcPr>
            <w:tcW w:w="2160" w:type="dxa"/>
          </w:tcPr>
          <w:p w:rsidR="00B72350" w:rsidRDefault="00667803">
            <w:r>
              <w:t>Fournitures industrielles de l’</w:t>
            </w:r>
            <w:r>
              <w:t>Ondaine</w:t>
            </w:r>
          </w:p>
        </w:tc>
        <w:tc>
          <w:tcPr>
            <w:tcW w:w="2160" w:type="dxa"/>
          </w:tcPr>
          <w:p w:rsidR="00B72350" w:rsidRDefault="00667803">
            <w:r>
              <w:t>Roulette pivotante à frein — réf. 21242‑50 (Ø 50 mm, 40 kg)</w:t>
            </w:r>
          </w:p>
        </w:tc>
        <w:tc>
          <w:tcPr>
            <w:tcW w:w="2160" w:type="dxa"/>
          </w:tcPr>
          <w:p w:rsidR="00B72350" w:rsidRDefault="00667803">
            <w:r>
              <w:t>5,70 € HT</w:t>
            </w:r>
          </w:p>
        </w:tc>
        <w:tc>
          <w:tcPr>
            <w:tcW w:w="2160" w:type="dxa"/>
          </w:tcPr>
          <w:p w:rsidR="00B72350" w:rsidRDefault="00667803">
            <w:r>
              <w:t>Pas de lien</w:t>
            </w:r>
          </w:p>
        </w:tc>
      </w:tr>
      <w:tr w:rsidR="00B72350" w:rsidTr="003F25BE">
        <w:tc>
          <w:tcPr>
            <w:tcW w:w="2160" w:type="dxa"/>
          </w:tcPr>
          <w:p w:rsidR="00B72350" w:rsidRDefault="00667803">
            <w:r>
              <w:t>Azur Scenic</w:t>
            </w:r>
          </w:p>
        </w:tc>
        <w:tc>
          <w:tcPr>
            <w:tcW w:w="2160" w:type="dxa"/>
          </w:tcPr>
          <w:p w:rsidR="00B72350" w:rsidRDefault="00667803">
            <w:r>
              <w:t>Tissu rétro PVC dépolie</w:t>
            </w:r>
          </w:p>
        </w:tc>
        <w:tc>
          <w:tcPr>
            <w:tcW w:w="2160" w:type="dxa"/>
          </w:tcPr>
          <w:p w:rsidR="00B72350" w:rsidRDefault="00667803">
            <w:r>
              <w:t>Inconnu</w:t>
            </w:r>
          </w:p>
        </w:tc>
        <w:tc>
          <w:tcPr>
            <w:tcW w:w="2160" w:type="dxa"/>
          </w:tcPr>
          <w:p w:rsidR="00B72350" w:rsidRDefault="00667803">
            <w:r>
              <w:t>Produit indisponible</w:t>
            </w:r>
          </w:p>
        </w:tc>
      </w:tr>
    </w:tbl>
    <w:p w:rsidR="00B72350" w:rsidRDefault="00667803">
      <w:pPr>
        <w:pStyle w:val="Titre2"/>
      </w:pPr>
      <w:r>
        <w:t>3. Pièces sur mesure &amp; impressions</w:t>
      </w:r>
    </w:p>
    <w:p w:rsidR="00B72350" w:rsidRDefault="00667803">
      <w:r>
        <w:t xml:space="preserve">- Support de </w:t>
      </w:r>
      <w:proofErr w:type="gramStart"/>
      <w:r>
        <w:t>caméra :</w:t>
      </w:r>
      <w:proofErr w:type="gramEnd"/>
      <w:r>
        <w:t xml:space="preserve"> imprimé en 3D pour un </w:t>
      </w:r>
      <w:r w:rsidR="003F25BE">
        <w:t>placement</w:t>
      </w:r>
      <w:r>
        <w:t xml:space="preserve"> précis </w:t>
      </w:r>
      <w:r w:rsidR="003F25BE">
        <w:t>de la webcam</w:t>
      </w:r>
    </w:p>
    <w:sectPr w:rsidR="00B72350" w:rsidSect="003F25B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7803" w:rsidRDefault="00667803" w:rsidP="003F25BE">
      <w:pPr>
        <w:spacing w:after="0" w:line="240" w:lineRule="auto"/>
      </w:pPr>
      <w:r>
        <w:separator/>
      </w:r>
    </w:p>
  </w:endnote>
  <w:endnote w:type="continuationSeparator" w:id="0">
    <w:p w:rsidR="00667803" w:rsidRDefault="00667803" w:rsidP="003F2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7803" w:rsidRDefault="00667803" w:rsidP="003F25BE">
      <w:pPr>
        <w:spacing w:after="0" w:line="240" w:lineRule="auto"/>
      </w:pPr>
      <w:r>
        <w:separator/>
      </w:r>
    </w:p>
  </w:footnote>
  <w:footnote w:type="continuationSeparator" w:id="0">
    <w:p w:rsidR="00667803" w:rsidRDefault="00667803" w:rsidP="003F2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47EA3"/>
    <w:multiLevelType w:val="hybridMultilevel"/>
    <w:tmpl w:val="30441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A241D"/>
    <w:multiLevelType w:val="hybridMultilevel"/>
    <w:tmpl w:val="2CD8A2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917D0"/>
    <w:multiLevelType w:val="hybridMultilevel"/>
    <w:tmpl w:val="7EEA66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11F7E"/>
    <w:multiLevelType w:val="hybridMultilevel"/>
    <w:tmpl w:val="123A7C9C"/>
    <w:lvl w:ilvl="0" w:tplc="BE52E9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F7EA4"/>
    <w:multiLevelType w:val="hybridMultilevel"/>
    <w:tmpl w:val="6AA6DDAE"/>
    <w:lvl w:ilvl="0" w:tplc="0B8C7A5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E3C1F"/>
    <w:multiLevelType w:val="hybridMultilevel"/>
    <w:tmpl w:val="82D0E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4"/>
  </w:num>
  <w:num w:numId="13">
    <w:abstractNumId w:val="10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5BE"/>
    <w:rsid w:val="005F6565"/>
    <w:rsid w:val="00667803"/>
    <w:rsid w:val="00AA1D8D"/>
    <w:rsid w:val="00B47730"/>
    <w:rsid w:val="00B723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B6FD24"/>
  <w14:defaultImageDpi w14:val="300"/>
  <w15:docId w15:val="{1A2B8B8F-5007-4E3C-8F11-4B0C7CFB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F9E45AADA6534784671A315AFA8349" ma:contentTypeVersion="15" ma:contentTypeDescription="Crée un document." ma:contentTypeScope="" ma:versionID="f253469a556dee5fd000ea48044eb903">
  <xsd:schema xmlns:xsd="http://www.w3.org/2001/XMLSchema" xmlns:xs="http://www.w3.org/2001/XMLSchema" xmlns:p="http://schemas.microsoft.com/office/2006/metadata/properties" xmlns:ns2="574340ed-896b-4427-b5d6-73634e38b233" xmlns:ns3="b2cba4f7-7d92-4ea3-8137-32e4aeee0038" targetNamespace="http://schemas.microsoft.com/office/2006/metadata/properties" ma:root="true" ma:fieldsID="6563b1c9de6c65c56ec25a3d5a5c17e2" ns2:_="" ns3:_="">
    <xsd:import namespace="574340ed-896b-4427-b5d6-73634e38b233"/>
    <xsd:import namespace="b2cba4f7-7d92-4ea3-8137-32e4aeee00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340ed-896b-4427-b5d6-73634e38b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c0aad07e-5f55-40c8-9c14-bcfbeb87b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ba4f7-7d92-4ea3-8137-32e4aeee003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f00ae52-9681-4e6d-8732-8f24589fd044}" ma:internalName="TaxCatchAll" ma:showField="CatchAllData" ma:web="b2cba4f7-7d92-4ea3-8137-32e4aeee0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cba4f7-7d92-4ea3-8137-32e4aeee0038" xsi:nil="true"/>
    <lcf76f155ced4ddcb4097134ff3c332f xmlns="574340ed-896b-4427-b5d6-73634e38b2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CBF9A0-336D-4A00-952E-CD1EDF11D9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4A05B0-4BEA-4696-A8C4-94BCF08FE2B3}"/>
</file>

<file path=customXml/itemProps3.xml><?xml version="1.0" encoding="utf-8"?>
<ds:datastoreItem xmlns:ds="http://schemas.openxmlformats.org/officeDocument/2006/customXml" ds:itemID="{DA7C4D9D-EB9F-44EC-B60E-B0DB2787CD9D}"/>
</file>

<file path=customXml/itemProps4.xml><?xml version="1.0" encoding="utf-8"?>
<ds:datastoreItem xmlns:ds="http://schemas.openxmlformats.org/officeDocument/2006/customXml" ds:itemID="{678BAA10-5802-4351-95C3-B95FC64CE8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Zeman Mathieu</cp:lastModifiedBy>
  <cp:revision>2</cp:revision>
  <dcterms:created xsi:type="dcterms:W3CDTF">2025-07-16T13:51:00Z</dcterms:created>
  <dcterms:modified xsi:type="dcterms:W3CDTF">2025-07-16T13:51:00Z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0x01010045F9E45AADA6534784671A315AFA8349</vt:lpwstr>
  </property>
</Properties>
</file>