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0B70088" w:rsidR="00BC3AC4" w:rsidRDefault="00BC3AC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participación individual</w:t>
      </w:r>
    </w:p>
    <w:p w14:paraId="379C4CA1" w14:textId="4C571F36" w:rsidR="00FA5E34" w:rsidRDefault="00FA5E3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Métrica</w:t>
      </w:r>
      <w:bookmarkStart w:id="0" w:name="_GoBack"/>
      <w:bookmarkEnd w:id="0"/>
    </w:p>
    <w:p w14:paraId="13673D3A" w14:textId="77777777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 de la primera entrega, tomando en cuenta un 30% del proyecto avanzado:</w:t>
      </w:r>
    </w:p>
    <w:tbl>
      <w:tblPr>
        <w:tblStyle w:val="Sombreadoclaro-nfasis5"/>
        <w:tblW w:w="0" w:type="auto"/>
        <w:tblInd w:w="0" w:type="dxa"/>
        <w:tblLook w:val="04A0" w:firstRow="1" w:lastRow="0" w:firstColumn="1" w:lastColumn="0" w:noHBand="0" w:noVBand="1"/>
      </w:tblPr>
      <w:tblGrid>
        <w:gridCol w:w="4425"/>
        <w:gridCol w:w="4413"/>
      </w:tblGrid>
      <w:tr w:rsidR="00BC3AC4" w14:paraId="11E0C027" w14:textId="77777777" w:rsidTr="00BC3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hideMark/>
          </w:tcPr>
          <w:p w14:paraId="7AA4A765" w14:textId="77777777" w:rsidR="00BC3AC4" w:rsidRDefault="00BC3AC4">
            <w:pPr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Documentos</w:t>
            </w:r>
          </w:p>
        </w:tc>
        <w:tc>
          <w:tcPr>
            <w:tcW w:w="4413" w:type="dxa"/>
            <w:hideMark/>
          </w:tcPr>
          <w:p w14:paraId="19B6B8EB" w14:textId="77777777" w:rsidR="00BC3AC4" w:rsidRDefault="00BC3A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</w:t>
            </w:r>
          </w:p>
        </w:tc>
      </w:tr>
      <w:tr w:rsidR="00BC3AC4" w14:paraId="15EA4A9E" w14:textId="77777777" w:rsidTr="00B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  <w:hideMark/>
          </w:tcPr>
          <w:p w14:paraId="76385528" w14:textId="77777777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BC3AC4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Requerimientos funcionales y no funcionales </w:t>
            </w:r>
          </w:p>
        </w:tc>
        <w:tc>
          <w:tcPr>
            <w:tcW w:w="4413" w:type="dxa"/>
            <w:tcBorders>
              <w:top w:val="nil"/>
              <w:bottom w:val="nil"/>
            </w:tcBorders>
            <w:hideMark/>
          </w:tcPr>
          <w:p w14:paraId="6A27DA30" w14:textId="49247590" w:rsidR="00BC3AC4" w:rsidRDefault="001B38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BC3AC4" w14:paraId="6434AA14" w14:textId="77777777" w:rsidTr="00B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3D4772" w14:textId="06DF8CB4" w:rsidR="00BC3AC4" w:rsidRPr="00BC3AC4" w:rsidRDefault="001F4B50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Recomendaciones </w: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EAB528" w14:textId="25CD4DD9" w:rsidR="00BC3AC4" w:rsidRDefault="001B38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BC3AC4" w14:paraId="1FCD4FAD" w14:textId="77777777" w:rsidTr="00B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  <w:hideMark/>
          </w:tcPr>
          <w:p w14:paraId="536DA658" w14:textId="77777777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BC3AC4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Escenarios de Uso </w:t>
            </w:r>
          </w:p>
        </w:tc>
        <w:tc>
          <w:tcPr>
            <w:tcW w:w="4413" w:type="dxa"/>
            <w:tcBorders>
              <w:top w:val="nil"/>
              <w:bottom w:val="nil"/>
            </w:tcBorders>
            <w:hideMark/>
          </w:tcPr>
          <w:p w14:paraId="30935915" w14:textId="6B6FE3DD" w:rsidR="00BC3AC4" w:rsidRDefault="001B38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BC3AC4" w14:paraId="4B0194F7" w14:textId="77777777" w:rsidTr="00B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76598B" w14:textId="7390F8DF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Minuta de trabajo</w: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55FE17" w14:textId="2C6BD033" w:rsidR="00BC3AC4" w:rsidRDefault="001F6D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1B38CC" w14:paraId="447AD748" w14:textId="77777777" w:rsidTr="00B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</w:tcPr>
          <w:p w14:paraId="2BCEBEFC" w14:textId="4338D746" w:rsidR="001B38CC" w:rsidRPr="001B38CC" w:rsidRDefault="001B38CC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Diagrama de clases</w:t>
            </w:r>
          </w:p>
        </w:tc>
        <w:tc>
          <w:tcPr>
            <w:tcW w:w="4413" w:type="dxa"/>
            <w:tcBorders>
              <w:top w:val="nil"/>
              <w:bottom w:val="nil"/>
            </w:tcBorders>
          </w:tcPr>
          <w:p w14:paraId="35818291" w14:textId="640B936E" w:rsidR="001B38CC" w:rsidRDefault="001B38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BC3AC4" w14:paraId="5BBCB4D8" w14:textId="77777777" w:rsidTr="00B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  <w:hideMark/>
          </w:tcPr>
          <w:p w14:paraId="02EDE82D" w14:textId="77777777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BC3AC4">
              <w:rPr>
                <w:rFonts w:ascii="Arial" w:hAnsi="Arial" w:cs="Arial"/>
                <w:b w:val="0"/>
                <w:color w:val="000000" w:themeColor="text1"/>
                <w:sz w:val="24"/>
              </w:rPr>
              <w:t>Presentación</w:t>
            </w:r>
          </w:p>
        </w:tc>
        <w:tc>
          <w:tcPr>
            <w:tcW w:w="4413" w:type="dxa"/>
            <w:tcBorders>
              <w:top w:val="nil"/>
              <w:bottom w:val="nil"/>
            </w:tcBorders>
            <w:hideMark/>
          </w:tcPr>
          <w:p w14:paraId="7BF0B0D4" w14:textId="0F7602A6" w:rsidR="00BC3AC4" w:rsidRDefault="001B38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BC3AC4" w14:paraId="27D25B02" w14:textId="77777777" w:rsidTr="00B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  <w:hideMark/>
          </w:tcPr>
          <w:p w14:paraId="7172AEBD" w14:textId="77777777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BC3AC4">
              <w:rPr>
                <w:rFonts w:ascii="Arial" w:hAnsi="Arial" w:cs="Arial"/>
                <w:b w:val="0"/>
                <w:color w:val="000000" w:themeColor="text1"/>
                <w:sz w:val="24"/>
              </w:rPr>
              <w:t>Diagrama de Casos de Uso</w:t>
            </w:r>
          </w:p>
        </w:tc>
        <w:tc>
          <w:tcPr>
            <w:tcW w:w="4413" w:type="dxa"/>
            <w:tcBorders>
              <w:top w:val="nil"/>
              <w:bottom w:val="nil"/>
            </w:tcBorders>
            <w:hideMark/>
          </w:tcPr>
          <w:p w14:paraId="57A6748E" w14:textId="335A600B" w:rsidR="00BC3AC4" w:rsidRDefault="001B38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BC3AC4" w14:paraId="6E36F920" w14:textId="77777777" w:rsidTr="00B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single" w:sz="8" w:space="0" w:color="5B9BD5" w:themeColor="accent5"/>
            </w:tcBorders>
            <w:hideMark/>
          </w:tcPr>
          <w:p w14:paraId="4BFA1306" w14:textId="77777777" w:rsidR="00BC3AC4" w:rsidRDefault="00BC3AC4">
            <w:pPr>
              <w:spacing w:line="240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4413" w:type="dxa"/>
            <w:tcBorders>
              <w:top w:val="nil"/>
              <w:bottom w:val="single" w:sz="8" w:space="0" w:color="5B9BD5" w:themeColor="accent5"/>
            </w:tcBorders>
            <w:hideMark/>
          </w:tcPr>
          <w:p w14:paraId="53B8A8F7" w14:textId="77777777" w:rsidR="00BC3AC4" w:rsidRDefault="00BC3AC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30%</w:t>
            </w:r>
          </w:p>
        </w:tc>
      </w:tr>
    </w:tbl>
    <w:p w14:paraId="4E0021F5" w14:textId="6D39ADC4" w:rsidR="00BC3AC4" w:rsidRDefault="00BC3AC4" w:rsidP="00BC3AC4">
      <w:pPr>
        <w:rPr>
          <w:rFonts w:ascii="Arial" w:hAnsi="Arial" w:cs="Arial"/>
          <w:sz w:val="24"/>
        </w:rPr>
      </w:pPr>
    </w:p>
    <w:p w14:paraId="58CC2A2B" w14:textId="16E39588" w:rsidR="001F6D6A" w:rsidRDefault="001F6D6A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porcentaje lo tomamos en cuenta con el nivel de dificultad, es decir, al realizar el documento de requerimientos funcionales y no funcionales tiene mayor complejidad que una presentación. </w:t>
      </w:r>
      <w:r w:rsidR="001F4B50">
        <w:rPr>
          <w:rFonts w:ascii="Arial" w:hAnsi="Arial" w:cs="Arial"/>
          <w:sz w:val="24"/>
        </w:rPr>
        <w:t>Para poder obtener el reporte de participación individual</w:t>
      </w:r>
      <w:r w:rsidR="001B38CC">
        <w:rPr>
          <w:rFonts w:ascii="Arial" w:hAnsi="Arial" w:cs="Arial"/>
          <w:sz w:val="24"/>
        </w:rPr>
        <w:t>,</w:t>
      </w:r>
      <w:r w:rsidR="001F4B50">
        <w:rPr>
          <w:rFonts w:ascii="Arial" w:hAnsi="Arial" w:cs="Arial"/>
          <w:sz w:val="24"/>
        </w:rPr>
        <w:t xml:space="preserve"> lo calculamos mediante </w:t>
      </w:r>
      <w:r w:rsidR="001B38CC">
        <w:rPr>
          <w:rFonts w:ascii="Arial" w:hAnsi="Arial" w:cs="Arial"/>
          <w:sz w:val="24"/>
        </w:rPr>
        <w:t>la</w:t>
      </w:r>
      <w:r w:rsidR="001F4B50">
        <w:rPr>
          <w:rFonts w:ascii="Arial" w:hAnsi="Arial" w:cs="Arial"/>
          <w:sz w:val="24"/>
        </w:rPr>
        <w:t xml:space="preserve">s </w:t>
      </w:r>
      <w:r w:rsidR="001B38CC">
        <w:rPr>
          <w:rFonts w:ascii="Arial" w:hAnsi="Arial" w:cs="Arial"/>
          <w:sz w:val="24"/>
        </w:rPr>
        <w:t xml:space="preserve">actividades realizadas </w:t>
      </w:r>
      <w:r w:rsidR="001F4B50">
        <w:rPr>
          <w:rFonts w:ascii="Arial" w:hAnsi="Arial" w:cs="Arial"/>
          <w:sz w:val="24"/>
        </w:rPr>
        <w:t xml:space="preserve">en la minuta de trabajo que está en otro documento.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5"/>
        <w:gridCol w:w="1649"/>
        <w:gridCol w:w="1664"/>
        <w:gridCol w:w="1666"/>
        <w:gridCol w:w="1644"/>
      </w:tblGrid>
      <w:tr w:rsidR="001B38CC" w14:paraId="6903878A" w14:textId="77777777" w:rsidTr="001B38CC">
        <w:tc>
          <w:tcPr>
            <w:tcW w:w="2205" w:type="dxa"/>
          </w:tcPr>
          <w:p w14:paraId="528D94FF" w14:textId="3A617202" w:rsidR="001B38CC" w:rsidRPr="001B38CC" w:rsidRDefault="001B38CC" w:rsidP="001B38C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B38CC">
              <w:rPr>
                <w:rFonts w:ascii="Arial" w:hAnsi="Arial" w:cs="Arial"/>
                <w:b/>
                <w:sz w:val="24"/>
              </w:rPr>
              <w:t>Actividad</w:t>
            </w:r>
          </w:p>
        </w:tc>
        <w:tc>
          <w:tcPr>
            <w:tcW w:w="1649" w:type="dxa"/>
          </w:tcPr>
          <w:p w14:paraId="1C99DF7E" w14:textId="54DE9A13" w:rsidR="001B38CC" w:rsidRPr="001B38CC" w:rsidRDefault="001B38CC" w:rsidP="001B38C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B38CC">
              <w:rPr>
                <w:rFonts w:ascii="Arial" w:hAnsi="Arial" w:cs="Arial"/>
                <w:b/>
                <w:sz w:val="24"/>
              </w:rPr>
              <w:t>Karina</w:t>
            </w:r>
          </w:p>
        </w:tc>
        <w:tc>
          <w:tcPr>
            <w:tcW w:w="1664" w:type="dxa"/>
          </w:tcPr>
          <w:p w14:paraId="561FAAFB" w14:textId="222C0C3D" w:rsidR="001B38CC" w:rsidRPr="001B38CC" w:rsidRDefault="001B38CC" w:rsidP="001B38C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B38CC">
              <w:rPr>
                <w:rFonts w:ascii="Arial" w:hAnsi="Arial" w:cs="Arial"/>
                <w:b/>
                <w:sz w:val="24"/>
              </w:rPr>
              <w:t>Jessica</w:t>
            </w:r>
          </w:p>
        </w:tc>
        <w:tc>
          <w:tcPr>
            <w:tcW w:w="1666" w:type="dxa"/>
          </w:tcPr>
          <w:p w14:paraId="17EF4098" w14:textId="356DD8A2" w:rsidR="001B38CC" w:rsidRPr="001B38CC" w:rsidRDefault="001B38CC" w:rsidP="001B38C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B38CC">
              <w:rPr>
                <w:rFonts w:ascii="Arial" w:hAnsi="Arial" w:cs="Arial"/>
                <w:b/>
                <w:sz w:val="24"/>
              </w:rPr>
              <w:t>Antonio</w:t>
            </w:r>
          </w:p>
        </w:tc>
        <w:tc>
          <w:tcPr>
            <w:tcW w:w="1644" w:type="dxa"/>
          </w:tcPr>
          <w:p w14:paraId="508DBFCA" w14:textId="05D71A03" w:rsidR="001B38CC" w:rsidRPr="001B38CC" w:rsidRDefault="001B38CC" w:rsidP="001B38C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B38CC">
              <w:rPr>
                <w:rFonts w:ascii="Arial" w:hAnsi="Arial" w:cs="Arial"/>
                <w:b/>
                <w:sz w:val="24"/>
              </w:rPr>
              <w:t>Roger</w:t>
            </w:r>
          </w:p>
        </w:tc>
      </w:tr>
      <w:tr w:rsidR="001B38CC" w14:paraId="7D575AC6" w14:textId="77777777" w:rsidTr="001B38CC">
        <w:tc>
          <w:tcPr>
            <w:tcW w:w="2205" w:type="dxa"/>
          </w:tcPr>
          <w:p w14:paraId="4773AD32" w14:textId="217D3DD8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Requerimientos funcionales y no funcionales </w:t>
            </w:r>
          </w:p>
        </w:tc>
        <w:tc>
          <w:tcPr>
            <w:tcW w:w="1649" w:type="dxa"/>
            <w:shd w:val="clear" w:color="auto" w:fill="ED7D31" w:themeFill="accent2"/>
          </w:tcPr>
          <w:p w14:paraId="3BC83EDE" w14:textId="157E64AF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664" w:type="dxa"/>
            <w:shd w:val="clear" w:color="auto" w:fill="ED7D31" w:themeFill="accent2"/>
          </w:tcPr>
          <w:p w14:paraId="0C208D1D" w14:textId="0CDE70F9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666" w:type="dxa"/>
            <w:shd w:val="clear" w:color="auto" w:fill="ED7D31" w:themeFill="accent2"/>
          </w:tcPr>
          <w:p w14:paraId="57D2496E" w14:textId="4E20729B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644" w:type="dxa"/>
            <w:shd w:val="clear" w:color="auto" w:fill="ED7D31" w:themeFill="accent2"/>
          </w:tcPr>
          <w:p w14:paraId="3957EE22" w14:textId="2BA3EB29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1B38CC" w14:paraId="129A60A0" w14:textId="77777777" w:rsidTr="001B38CC">
        <w:tc>
          <w:tcPr>
            <w:tcW w:w="2205" w:type="dxa"/>
          </w:tcPr>
          <w:p w14:paraId="1B4268A0" w14:textId="142CAE8B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Escenarios de uso</w:t>
            </w:r>
          </w:p>
        </w:tc>
        <w:tc>
          <w:tcPr>
            <w:tcW w:w="1649" w:type="dxa"/>
            <w:shd w:val="clear" w:color="auto" w:fill="ED7D31" w:themeFill="accent2"/>
          </w:tcPr>
          <w:p w14:paraId="5DB47DFE" w14:textId="5894D7D6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64" w:type="dxa"/>
            <w:shd w:val="clear" w:color="auto" w:fill="ED7D31" w:themeFill="accent2"/>
          </w:tcPr>
          <w:p w14:paraId="70525821" w14:textId="612920CE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66" w:type="dxa"/>
            <w:shd w:val="clear" w:color="auto" w:fill="ED7D31" w:themeFill="accent2"/>
          </w:tcPr>
          <w:p w14:paraId="220BE88B" w14:textId="01DC668A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44" w:type="dxa"/>
            <w:shd w:val="clear" w:color="auto" w:fill="ED7D31" w:themeFill="accent2"/>
          </w:tcPr>
          <w:p w14:paraId="3DE4EE65" w14:textId="63835B8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1B38CC" w14:paraId="723F529C" w14:textId="77777777" w:rsidTr="00A26366">
        <w:tc>
          <w:tcPr>
            <w:tcW w:w="2205" w:type="dxa"/>
          </w:tcPr>
          <w:p w14:paraId="47799BFD" w14:textId="0E8509DA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de Casos de Uso</w:t>
            </w:r>
          </w:p>
        </w:tc>
        <w:tc>
          <w:tcPr>
            <w:tcW w:w="1649" w:type="dxa"/>
          </w:tcPr>
          <w:p w14:paraId="1F6205CA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4" w:type="dxa"/>
            <w:shd w:val="clear" w:color="auto" w:fill="ED7D31" w:themeFill="accent2"/>
          </w:tcPr>
          <w:p w14:paraId="0E84D7CC" w14:textId="583BA130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666" w:type="dxa"/>
            <w:shd w:val="clear" w:color="auto" w:fill="ED7D31" w:themeFill="accent2"/>
          </w:tcPr>
          <w:p w14:paraId="1957768B" w14:textId="5898877A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644" w:type="dxa"/>
            <w:shd w:val="clear" w:color="auto" w:fill="ED7D31" w:themeFill="accent2"/>
          </w:tcPr>
          <w:p w14:paraId="4B6B6645" w14:textId="4B9DBCB4" w:rsidR="001B38CC" w:rsidRDefault="00A26366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1B38CC" w14:paraId="716DDA9B" w14:textId="77777777" w:rsidTr="001B38CC">
        <w:tc>
          <w:tcPr>
            <w:tcW w:w="2205" w:type="dxa"/>
          </w:tcPr>
          <w:p w14:paraId="47C61988" w14:textId="79766A72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de clases</w:t>
            </w:r>
          </w:p>
        </w:tc>
        <w:tc>
          <w:tcPr>
            <w:tcW w:w="1649" w:type="dxa"/>
            <w:shd w:val="clear" w:color="auto" w:fill="ED7D31" w:themeFill="accent2"/>
          </w:tcPr>
          <w:p w14:paraId="15CE5E8F" w14:textId="2FF74C3B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64" w:type="dxa"/>
            <w:shd w:val="clear" w:color="auto" w:fill="ED7D31" w:themeFill="accent2"/>
          </w:tcPr>
          <w:p w14:paraId="290E59DC" w14:textId="1D06FBD1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66" w:type="dxa"/>
            <w:shd w:val="clear" w:color="auto" w:fill="FFFFFF" w:themeFill="background1"/>
          </w:tcPr>
          <w:p w14:paraId="269A1275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44" w:type="dxa"/>
          </w:tcPr>
          <w:p w14:paraId="7FC2DB8E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38CC" w14:paraId="6B4E5337" w14:textId="77777777" w:rsidTr="001B38CC">
        <w:tc>
          <w:tcPr>
            <w:tcW w:w="2205" w:type="dxa"/>
          </w:tcPr>
          <w:p w14:paraId="025119F2" w14:textId="0315D01C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Recomendaciones (ideas, información)</w:t>
            </w:r>
          </w:p>
        </w:tc>
        <w:tc>
          <w:tcPr>
            <w:tcW w:w="1649" w:type="dxa"/>
            <w:shd w:val="clear" w:color="auto" w:fill="ED7D31" w:themeFill="accent2"/>
          </w:tcPr>
          <w:p w14:paraId="7C5D0259" w14:textId="17399D30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664" w:type="dxa"/>
            <w:shd w:val="clear" w:color="auto" w:fill="ED7D31" w:themeFill="accent2"/>
          </w:tcPr>
          <w:p w14:paraId="172FFB56" w14:textId="4EDF8ABD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666" w:type="dxa"/>
            <w:shd w:val="clear" w:color="auto" w:fill="ED7D31" w:themeFill="accent2"/>
          </w:tcPr>
          <w:p w14:paraId="26C9C51F" w14:textId="0186BBBD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644" w:type="dxa"/>
            <w:shd w:val="clear" w:color="auto" w:fill="ED7D31" w:themeFill="accent2"/>
          </w:tcPr>
          <w:p w14:paraId="259BF68D" w14:textId="3D762B41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1B38CC" w14:paraId="53D42EC2" w14:textId="77777777" w:rsidTr="001B38CC">
        <w:tc>
          <w:tcPr>
            <w:tcW w:w="2205" w:type="dxa"/>
          </w:tcPr>
          <w:p w14:paraId="36DB5693" w14:textId="2930C5E3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Minuta de trabajo</w:t>
            </w:r>
          </w:p>
        </w:tc>
        <w:tc>
          <w:tcPr>
            <w:tcW w:w="1649" w:type="dxa"/>
            <w:shd w:val="clear" w:color="auto" w:fill="ED7D31" w:themeFill="accent2"/>
          </w:tcPr>
          <w:p w14:paraId="179506F8" w14:textId="415B3018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64" w:type="dxa"/>
            <w:shd w:val="clear" w:color="auto" w:fill="ED7D31" w:themeFill="accent2"/>
          </w:tcPr>
          <w:p w14:paraId="4B390919" w14:textId="40594CAC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66" w:type="dxa"/>
          </w:tcPr>
          <w:p w14:paraId="661ED5FA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44" w:type="dxa"/>
            <w:shd w:val="clear" w:color="auto" w:fill="ED7D31" w:themeFill="accent2"/>
          </w:tcPr>
          <w:p w14:paraId="4803C61D" w14:textId="3CDF3F40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1B38CC" w14:paraId="57484F46" w14:textId="77777777" w:rsidTr="001B38CC">
        <w:tc>
          <w:tcPr>
            <w:tcW w:w="2205" w:type="dxa"/>
          </w:tcPr>
          <w:p w14:paraId="0E12BBB8" w14:textId="27650C74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Presentación </w:t>
            </w:r>
          </w:p>
        </w:tc>
        <w:tc>
          <w:tcPr>
            <w:tcW w:w="1649" w:type="dxa"/>
            <w:shd w:val="clear" w:color="auto" w:fill="ED7D31" w:themeFill="accent2"/>
          </w:tcPr>
          <w:p w14:paraId="7FB84341" w14:textId="5FF4F0EA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664" w:type="dxa"/>
          </w:tcPr>
          <w:p w14:paraId="5AF90468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6" w:type="dxa"/>
          </w:tcPr>
          <w:p w14:paraId="1E2AE3EC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44" w:type="dxa"/>
          </w:tcPr>
          <w:p w14:paraId="6E769BEA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33EC4DB6" w14:textId="77777777" w:rsidR="001B38CC" w:rsidRDefault="001B38CC" w:rsidP="00BC3AC4">
      <w:pPr>
        <w:rPr>
          <w:rFonts w:ascii="Arial" w:hAnsi="Arial" w:cs="Arial"/>
          <w:sz w:val="24"/>
        </w:rPr>
      </w:pPr>
    </w:p>
    <w:p w14:paraId="76238C0B" w14:textId="77777777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Quedando un porcentaje de </w:t>
      </w:r>
    </w:p>
    <w:p w14:paraId="4CC06C3E" w14:textId="0620AC9E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Jessica: </w:t>
      </w:r>
      <w:r w:rsidR="001B38CC">
        <w:rPr>
          <w:rFonts w:ascii="Arial" w:hAnsi="Arial" w:cs="Arial"/>
          <w:sz w:val="24"/>
        </w:rPr>
        <w:t>2</w:t>
      </w:r>
      <w:r w:rsidR="00A26366">
        <w:rPr>
          <w:rFonts w:ascii="Arial" w:hAnsi="Arial" w:cs="Arial"/>
          <w:sz w:val="24"/>
        </w:rPr>
        <w:t>7</w:t>
      </w:r>
      <w:r w:rsidR="001B38CC">
        <w:rPr>
          <w:rFonts w:ascii="Arial" w:hAnsi="Arial" w:cs="Arial"/>
          <w:sz w:val="24"/>
        </w:rPr>
        <w:t>%</w:t>
      </w:r>
    </w:p>
    <w:p w14:paraId="0D05763F" w14:textId="63E0B613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Antonio: </w:t>
      </w:r>
      <w:r w:rsidR="00A26366">
        <w:rPr>
          <w:rFonts w:ascii="Arial" w:hAnsi="Arial" w:cs="Arial"/>
          <w:sz w:val="24"/>
        </w:rPr>
        <w:t>17</w:t>
      </w:r>
      <w:r w:rsidR="001B38CC">
        <w:rPr>
          <w:rFonts w:ascii="Arial" w:hAnsi="Arial" w:cs="Arial"/>
          <w:sz w:val="24"/>
        </w:rPr>
        <w:t>%</w:t>
      </w:r>
    </w:p>
    <w:p w14:paraId="1EA9C05D" w14:textId="4C33A32F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Roger: </w:t>
      </w:r>
      <w:r w:rsidR="00A26366">
        <w:rPr>
          <w:rFonts w:ascii="Arial" w:hAnsi="Arial" w:cs="Arial"/>
          <w:sz w:val="24"/>
        </w:rPr>
        <w:t>22</w:t>
      </w:r>
      <w:r w:rsidR="001B38CC">
        <w:rPr>
          <w:rFonts w:ascii="Arial" w:hAnsi="Arial" w:cs="Arial"/>
          <w:sz w:val="24"/>
        </w:rPr>
        <w:t>%</w:t>
      </w:r>
    </w:p>
    <w:p w14:paraId="2595FBB2" w14:textId="1FB6350A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Karina: </w:t>
      </w:r>
      <w:r w:rsidR="001F6D6A">
        <w:rPr>
          <w:rFonts w:ascii="Arial" w:hAnsi="Arial" w:cs="Arial"/>
          <w:sz w:val="24"/>
        </w:rPr>
        <w:t>2</w:t>
      </w:r>
      <w:r w:rsidR="00A26366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%</w:t>
      </w:r>
    </w:p>
    <w:p w14:paraId="3CF3F275" w14:textId="77777777" w:rsidR="00B17338" w:rsidRDefault="00FA5E34"/>
    <w:sectPr w:rsidR="00B17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83"/>
    <w:rsid w:val="001279F8"/>
    <w:rsid w:val="001B38CC"/>
    <w:rsid w:val="001F4B50"/>
    <w:rsid w:val="001F6D6A"/>
    <w:rsid w:val="005610F5"/>
    <w:rsid w:val="00A26366"/>
    <w:rsid w:val="00A87883"/>
    <w:rsid w:val="00BC3AC4"/>
    <w:rsid w:val="00BD50E4"/>
    <w:rsid w:val="00BF4F9F"/>
    <w:rsid w:val="00FA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">
    <w:name w:val="Table Grid"/>
    <w:basedOn w:val="Tablanormal"/>
    <w:uiPriority w:val="39"/>
    <w:rsid w:val="001B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3</cp:revision>
  <dcterms:created xsi:type="dcterms:W3CDTF">2018-06-19T05:34:00Z</dcterms:created>
  <dcterms:modified xsi:type="dcterms:W3CDTF">2018-06-19T05:36:00Z</dcterms:modified>
</cp:coreProperties>
</file>