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ind w:right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Atualiza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çã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do Registro de Produtos Faltantes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vendedor e consultor das lojas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Moveis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 CIA 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cadastrar novos produtos faltantes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evitar a perda de venda nas lojas  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veis e CIA</w:t>
      </w:r>
    </w:p>
    <w:p w:rsidR="00000000" w:rsidDel="00000000" w:rsidP="00000000" w:rsidRDefault="00000000" w:rsidRPr="00000000" w14:paraId="00000006">
      <w:pPr>
        <w:spacing w:after="0" w:before="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right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RN01 – As quantidades dos produtos devem estar como:</w:t>
        <w:br w:type="textWrapping"/>
        <w:t xml:space="preserve">a) Lista de Faltas (estoque): sem estoque na loja, centro de distribuição, centro de distribuição e loja, quantidade em estoque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insuficiente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para completar a venda;</w:t>
        <w:br w:type="textWrapping"/>
        <w:t xml:space="preserve">b) Lista de Faltas (características do produto): cor, medidas diferentes e material diferente;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RN02 – Seguir a sequência de cadastro: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Na tela de registro de faltas;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Inserir novo cadastro;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 campo de busca do produto digitar ID;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Selecionar o produto;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Selecionar a cor do produto;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Selecionar o motivo;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Selecionar a falta;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Salvar cadastro; 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RN03 – Seguir a sequência de consulta: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Na tela de busca por 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Selecionar no campo de filtro a opção na qual deseja realizar a busca;</w:t>
        <w:br w:type="textWrapping"/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decisão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236"/>
          <w:tab w:val="left" w:leader="none" w:pos="8378"/>
        </w:tabs>
        <w:spacing w:after="0" w:before="0" w:line="360" w:lineRule="auto"/>
        <w:ind w:left="0" w:right="-72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técnica da tabela de decisão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para a funcionalidade: atualização do registro de produtos faltantes.</w:t>
      </w:r>
    </w:p>
    <w:p w:rsidR="00000000" w:rsidDel="00000000" w:rsidP="00000000" w:rsidRDefault="00000000" w:rsidRPr="00000000" w14:paraId="00000017">
      <w:pPr>
        <w:spacing w:after="0" w:before="0" w:line="360" w:lineRule="auto"/>
        <w:ind w:right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RN01 – As quantidades dos produtos devem estar como:</w:t>
        <w:br w:type="textWrapping"/>
        <w:t xml:space="preserve">a) Lista de Faltas (estoque): sem estoque na loja, centro de distribuição, centro de distribuição e loja, quantidade em estoque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insuficiente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para completar a venda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Onde x 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quantidade necessária para atendimento do pedido do cliente para realização da venda;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ínimo de testes para ter 100% de cobertura;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este 1 retorna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deve-se inserir novo cadastro;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teste 2 retorna como 1 não deve inserir novo cadastro;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08.0" w:type="dxa"/>
        <w:tblLayout w:type="fixed"/>
        <w:tblLook w:val="0000"/>
      </w:tblPr>
      <w:tblGrid>
        <w:gridCol w:w="2655"/>
        <w:gridCol w:w="3150"/>
        <w:gridCol w:w="1860"/>
        <w:gridCol w:w="1935"/>
        <w:tblGridChange w:id="0">
          <w:tblGrid>
            <w:gridCol w:w="2655"/>
            <w:gridCol w:w="3150"/>
            <w:gridCol w:w="1860"/>
            <w:gridCol w:w="19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Centro de distribuição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Centro de distribuição e loja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2">
      <w:pPr>
        <w:spacing w:after="16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360" w:lineRule="auto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Lojas  Moveis e CIA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425.19685039370086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2UhngGuVbibComHVjPtwnDrFew==">AMUW2mUt6fIrFdYhyOOYWm+A0ztuBQzJGyxIuBGt1VsW8qF6U92fH+w5MpYmMyZRwu7qpnu3Uauxt4GTX/oZeQl/nDQD4zuc4cN/gE1uDe1AAasLZXLCR98=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