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096" w:rsidRPr="00E2471F" w:rsidRDefault="00340096" w:rsidP="00340096">
      <w:pPr>
        <w:jc w:val="center"/>
        <w:rPr>
          <w:sz w:val="21"/>
          <w:szCs w:val="21"/>
        </w:rPr>
      </w:pPr>
      <w:r w:rsidRPr="00E2471F">
        <w:rPr>
          <w:sz w:val="21"/>
          <w:szCs w:val="21"/>
        </w:rPr>
        <w:t>HEADER/BANNER_______________________________________________________________</w:t>
      </w:r>
    </w:p>
    <w:p w:rsidR="00340096" w:rsidRPr="00E2471F" w:rsidRDefault="00340096" w:rsidP="00340096">
      <w:pPr>
        <w:jc w:val="center"/>
        <w:rPr>
          <w:sz w:val="21"/>
          <w:szCs w:val="21"/>
        </w:rPr>
      </w:pPr>
    </w:p>
    <w:p w:rsidR="00340096" w:rsidRPr="00E2471F" w:rsidRDefault="00340096" w:rsidP="00340096">
      <w:pPr>
        <w:jc w:val="center"/>
        <w:rPr>
          <w:sz w:val="21"/>
          <w:szCs w:val="21"/>
        </w:rPr>
      </w:pPr>
    </w:p>
    <w:p w:rsidR="00A15925" w:rsidRPr="00E2471F" w:rsidRDefault="00340096" w:rsidP="00340096">
      <w:pPr>
        <w:jc w:val="center"/>
        <w:rPr>
          <w:sz w:val="21"/>
          <w:szCs w:val="21"/>
        </w:rPr>
      </w:pPr>
      <w:r w:rsidRPr="00E2471F">
        <w:rPr>
          <w:sz w:val="21"/>
          <w:szCs w:val="21"/>
        </w:rPr>
        <w:t>REPRESENTANTE ASIGNADO</w:t>
      </w:r>
      <w:r w:rsidRPr="00E2471F">
        <w:rPr>
          <w:sz w:val="21"/>
          <w:szCs w:val="21"/>
        </w:rPr>
        <w:cr/>
        <w:t>JAQUELINE CHIRINO</w:t>
      </w:r>
      <w:r w:rsidRPr="00E2471F">
        <w:rPr>
          <w:sz w:val="21"/>
          <w:szCs w:val="21"/>
        </w:rPr>
        <w:cr/>
      </w:r>
      <w:proofErr w:type="spellStart"/>
      <w:r w:rsidRPr="00E2471F">
        <w:rPr>
          <w:sz w:val="21"/>
          <w:szCs w:val="21"/>
        </w:rPr>
        <w:t>Cel</w:t>
      </w:r>
      <w:proofErr w:type="spellEnd"/>
      <w:r w:rsidRPr="00E2471F">
        <w:rPr>
          <w:sz w:val="21"/>
          <w:szCs w:val="21"/>
        </w:rPr>
        <w:t>. (55) 4466 6869</w:t>
      </w:r>
      <w:r w:rsidRPr="00E2471F">
        <w:rPr>
          <w:sz w:val="21"/>
          <w:szCs w:val="21"/>
        </w:rPr>
        <w:cr/>
        <w:t>Tel. 5258 7125</w:t>
      </w:r>
    </w:p>
    <w:p w:rsidR="00340096" w:rsidRPr="00E2471F" w:rsidRDefault="00340096" w:rsidP="00340096">
      <w:pPr>
        <w:jc w:val="center"/>
        <w:rPr>
          <w:sz w:val="21"/>
          <w:szCs w:val="21"/>
        </w:rPr>
      </w:pPr>
    </w:p>
    <w:p w:rsidR="00340096" w:rsidRPr="00E2471F" w:rsidRDefault="00340096" w:rsidP="00340096">
      <w:pPr>
        <w:jc w:val="center"/>
        <w:rPr>
          <w:sz w:val="21"/>
          <w:szCs w:val="21"/>
        </w:rPr>
      </w:pPr>
      <w:r w:rsidRPr="00E2471F">
        <w:rPr>
          <w:sz w:val="21"/>
          <w:szCs w:val="21"/>
        </w:rPr>
        <w:t>COLOR: 67767d</w:t>
      </w:r>
    </w:p>
    <w:p w:rsidR="00340096" w:rsidRPr="00E2471F" w:rsidRDefault="00340096" w:rsidP="00340096">
      <w:pPr>
        <w:jc w:val="center"/>
        <w:rPr>
          <w:sz w:val="21"/>
          <w:szCs w:val="21"/>
        </w:rPr>
      </w:pPr>
      <w:r w:rsidRPr="00E2471F">
        <w:rPr>
          <w:sz w:val="21"/>
          <w:szCs w:val="21"/>
        </w:rPr>
        <w:t>TAMAÑO:22PX</w:t>
      </w:r>
    </w:p>
    <w:p w:rsidR="00340096" w:rsidRPr="00E2471F" w:rsidRDefault="00340096" w:rsidP="00340096">
      <w:pPr>
        <w:jc w:val="center"/>
        <w:rPr>
          <w:sz w:val="21"/>
          <w:szCs w:val="21"/>
        </w:rPr>
      </w:pPr>
      <w:r w:rsidRPr="00E2471F">
        <w:rPr>
          <w:sz w:val="21"/>
          <w:szCs w:val="21"/>
        </w:rPr>
        <w:t xml:space="preserve"> </w:t>
      </w:r>
      <w:r w:rsidRPr="00E2471F">
        <w:rPr>
          <w:sz w:val="21"/>
          <w:szCs w:val="21"/>
        </w:rPr>
        <w:t>_</w:t>
      </w:r>
      <w:r w:rsidRPr="00E2471F">
        <w:rPr>
          <w:sz w:val="21"/>
          <w:szCs w:val="21"/>
        </w:rPr>
        <w:t>_____________________________</w:t>
      </w:r>
      <w:r w:rsidRPr="00E2471F">
        <w:rPr>
          <w:sz w:val="21"/>
          <w:szCs w:val="21"/>
        </w:rPr>
        <w:t>____________________________</w:t>
      </w:r>
      <w:r w:rsidRPr="00E2471F">
        <w:rPr>
          <w:sz w:val="21"/>
          <w:szCs w:val="21"/>
        </w:rPr>
        <w:t>__COLOR_BG: e8e9e8</w:t>
      </w:r>
    </w:p>
    <w:p w:rsidR="00340096" w:rsidRPr="00E2471F" w:rsidRDefault="00340096" w:rsidP="00340096">
      <w:pPr>
        <w:jc w:val="center"/>
        <w:rPr>
          <w:sz w:val="21"/>
          <w:szCs w:val="21"/>
        </w:rPr>
      </w:pPr>
    </w:p>
    <w:p w:rsidR="00A91F33" w:rsidRPr="00E2471F" w:rsidRDefault="00A91F33" w:rsidP="00A91F33">
      <w:pPr>
        <w:jc w:val="center"/>
        <w:rPr>
          <w:sz w:val="21"/>
          <w:szCs w:val="21"/>
        </w:rPr>
      </w:pPr>
      <w:r w:rsidRPr="00E2471F">
        <w:rPr>
          <w:sz w:val="21"/>
          <w:szCs w:val="21"/>
        </w:rPr>
        <w:t>COLOR: 67767d</w:t>
      </w:r>
    </w:p>
    <w:p w:rsidR="00A91F33" w:rsidRPr="00E2471F" w:rsidRDefault="00A91F33" w:rsidP="00A91F33">
      <w:pPr>
        <w:jc w:val="center"/>
        <w:rPr>
          <w:sz w:val="21"/>
          <w:szCs w:val="21"/>
        </w:rPr>
      </w:pPr>
      <w:r w:rsidRPr="00E2471F">
        <w:rPr>
          <w:sz w:val="21"/>
          <w:szCs w:val="21"/>
        </w:rPr>
        <w:t>TAMAÑO:22PX</w:t>
      </w:r>
    </w:p>
    <w:p w:rsidR="00340096" w:rsidRPr="00E2471F" w:rsidRDefault="00340096" w:rsidP="00340096">
      <w:pPr>
        <w:jc w:val="center"/>
        <w:rPr>
          <w:sz w:val="21"/>
          <w:szCs w:val="21"/>
        </w:rPr>
      </w:pPr>
    </w:p>
    <w:p w:rsidR="00340096" w:rsidRPr="00E2471F" w:rsidRDefault="00340096" w:rsidP="00340096">
      <w:pPr>
        <w:jc w:val="center"/>
        <w:rPr>
          <w:sz w:val="21"/>
          <w:szCs w:val="21"/>
          <w:lang w:val="es-ES"/>
        </w:rPr>
      </w:pPr>
      <w:r w:rsidRPr="00E2471F">
        <w:rPr>
          <w:sz w:val="21"/>
          <w:szCs w:val="21"/>
          <w:lang w:val="es-ES"/>
        </w:rPr>
        <w:t>Ingrese hoy mismo y disfrute de lo siguiente:</w:t>
      </w:r>
    </w:p>
    <w:p w:rsidR="00340096" w:rsidRPr="00E2471F" w:rsidRDefault="00340096" w:rsidP="00340096">
      <w:pPr>
        <w:jc w:val="center"/>
        <w:rPr>
          <w:sz w:val="21"/>
          <w:szCs w:val="21"/>
          <w:lang w:val="es-ES"/>
        </w:rPr>
      </w:pPr>
    </w:p>
    <w:p w:rsidR="00340096" w:rsidRPr="00E2471F" w:rsidRDefault="00340096" w:rsidP="00340096">
      <w:pPr>
        <w:jc w:val="center"/>
        <w:rPr>
          <w:sz w:val="21"/>
          <w:szCs w:val="21"/>
        </w:rPr>
      </w:pPr>
      <w:r w:rsidRPr="00E2471F">
        <w:rPr>
          <w:sz w:val="21"/>
          <w:szCs w:val="21"/>
        </w:rPr>
        <w:t>COLOR: 67767d</w:t>
      </w:r>
    </w:p>
    <w:p w:rsidR="00340096" w:rsidRPr="00E2471F" w:rsidRDefault="00340096" w:rsidP="00340096">
      <w:pPr>
        <w:jc w:val="center"/>
        <w:rPr>
          <w:sz w:val="21"/>
          <w:szCs w:val="21"/>
        </w:rPr>
      </w:pPr>
      <w:r w:rsidRPr="00E2471F">
        <w:rPr>
          <w:sz w:val="21"/>
          <w:szCs w:val="21"/>
        </w:rPr>
        <w:t>TAMAÑO:22PX</w:t>
      </w:r>
    </w:p>
    <w:p w:rsidR="00340096" w:rsidRPr="00E2471F" w:rsidRDefault="00340096" w:rsidP="00340096">
      <w:pPr>
        <w:rPr>
          <w:sz w:val="21"/>
          <w:szCs w:val="21"/>
        </w:rPr>
      </w:pPr>
    </w:p>
    <w:p w:rsidR="00340096" w:rsidRPr="00E2471F" w:rsidRDefault="00340096" w:rsidP="00340096">
      <w:pPr>
        <w:pStyle w:val="ListParagraph"/>
        <w:numPr>
          <w:ilvl w:val="0"/>
          <w:numId w:val="1"/>
        </w:numPr>
        <w:rPr>
          <w:sz w:val="21"/>
          <w:szCs w:val="21"/>
          <w:lang w:val="es-ES"/>
        </w:rPr>
      </w:pPr>
      <w:r w:rsidRPr="00E2471F">
        <w:rPr>
          <w:sz w:val="21"/>
          <w:szCs w:val="21"/>
          <w:lang w:val="es-ES"/>
        </w:rPr>
        <w:t>Acceso a Academia, nuestra plataforma de educación médica continua con puntos de certificación por reconocidos colegios de medicina</w:t>
      </w:r>
      <w:r w:rsidRPr="00E2471F">
        <w:rPr>
          <w:sz w:val="21"/>
          <w:szCs w:val="21"/>
          <w:lang w:val="es-ES"/>
        </w:rPr>
        <w:cr/>
      </w:r>
    </w:p>
    <w:p w:rsidR="00340096" w:rsidRPr="00E2471F" w:rsidRDefault="00340096" w:rsidP="00340096">
      <w:pPr>
        <w:pStyle w:val="ListParagraph"/>
        <w:numPr>
          <w:ilvl w:val="0"/>
          <w:numId w:val="1"/>
        </w:numPr>
        <w:rPr>
          <w:sz w:val="21"/>
          <w:szCs w:val="21"/>
          <w:lang w:val="es-ES"/>
        </w:rPr>
      </w:pPr>
      <w:r w:rsidRPr="00E2471F">
        <w:rPr>
          <w:sz w:val="21"/>
          <w:szCs w:val="21"/>
          <w:lang w:val="es-ES"/>
        </w:rPr>
        <w:t>Entrega de muestra médica</w:t>
      </w:r>
      <w:r w:rsidRPr="00E2471F">
        <w:rPr>
          <w:sz w:val="21"/>
          <w:szCs w:val="21"/>
          <w:lang w:val="es-ES"/>
        </w:rPr>
        <w:cr/>
      </w:r>
    </w:p>
    <w:p w:rsidR="00340096" w:rsidRPr="00E2471F" w:rsidRDefault="00340096" w:rsidP="00340096">
      <w:pPr>
        <w:pStyle w:val="ListParagraph"/>
        <w:numPr>
          <w:ilvl w:val="0"/>
          <w:numId w:val="1"/>
        </w:numPr>
        <w:rPr>
          <w:sz w:val="21"/>
          <w:szCs w:val="21"/>
          <w:lang w:val="es-ES"/>
        </w:rPr>
      </w:pPr>
      <w:r w:rsidRPr="00E2471F">
        <w:rPr>
          <w:sz w:val="21"/>
          <w:szCs w:val="21"/>
          <w:lang w:val="es-ES"/>
        </w:rPr>
        <w:t>Acceso a contenido exclusivo de actualidad médica</w:t>
      </w:r>
      <w:r w:rsidRPr="00E2471F">
        <w:rPr>
          <w:sz w:val="21"/>
          <w:szCs w:val="21"/>
          <w:lang w:val="es-ES"/>
        </w:rPr>
        <w:cr/>
      </w:r>
    </w:p>
    <w:p w:rsidR="00340096" w:rsidRPr="00E2471F" w:rsidRDefault="00340096" w:rsidP="00340096">
      <w:pPr>
        <w:pStyle w:val="ListParagraph"/>
        <w:numPr>
          <w:ilvl w:val="0"/>
          <w:numId w:val="1"/>
        </w:numPr>
        <w:rPr>
          <w:sz w:val="21"/>
          <w:szCs w:val="21"/>
          <w:lang w:val="es-ES"/>
        </w:rPr>
      </w:pPr>
      <w:r w:rsidRPr="00E2471F">
        <w:rPr>
          <w:sz w:val="21"/>
          <w:szCs w:val="21"/>
          <w:lang w:val="es-ES"/>
        </w:rPr>
        <w:t>Invitaciones a eventos presenciales y en línea de congresos y ponencias nacionales e internacionales</w:t>
      </w:r>
      <w:r w:rsidRPr="00E2471F">
        <w:rPr>
          <w:sz w:val="21"/>
          <w:szCs w:val="21"/>
          <w:lang w:val="es-ES"/>
        </w:rPr>
        <w:cr/>
      </w:r>
    </w:p>
    <w:p w:rsidR="00340096" w:rsidRPr="00E2471F" w:rsidRDefault="00340096" w:rsidP="00340096">
      <w:pPr>
        <w:pStyle w:val="ListParagraph"/>
        <w:numPr>
          <w:ilvl w:val="0"/>
          <w:numId w:val="1"/>
        </w:numPr>
        <w:rPr>
          <w:sz w:val="21"/>
          <w:szCs w:val="21"/>
          <w:lang w:val="es-ES"/>
        </w:rPr>
      </w:pPr>
      <w:r w:rsidRPr="00E2471F">
        <w:rPr>
          <w:sz w:val="21"/>
          <w:szCs w:val="21"/>
          <w:lang w:val="es-ES"/>
        </w:rPr>
        <w:t>Material de apoyo para su consulta</w:t>
      </w:r>
      <w:r w:rsidRPr="00E2471F">
        <w:rPr>
          <w:sz w:val="21"/>
          <w:szCs w:val="21"/>
          <w:lang w:val="es-ES"/>
        </w:rPr>
        <w:cr/>
      </w:r>
    </w:p>
    <w:p w:rsidR="00340096" w:rsidRPr="00E2471F" w:rsidRDefault="00340096" w:rsidP="00340096">
      <w:pPr>
        <w:pStyle w:val="ListParagraph"/>
        <w:numPr>
          <w:ilvl w:val="0"/>
          <w:numId w:val="1"/>
        </w:numPr>
        <w:rPr>
          <w:sz w:val="21"/>
          <w:szCs w:val="21"/>
          <w:lang w:val="es-ES"/>
        </w:rPr>
      </w:pPr>
      <w:r w:rsidRPr="00E2471F">
        <w:rPr>
          <w:sz w:val="21"/>
          <w:szCs w:val="21"/>
          <w:lang w:val="es-ES"/>
        </w:rPr>
        <w:t>Asesoría de un representante médico</w:t>
      </w:r>
      <w:r w:rsidRPr="00E2471F">
        <w:rPr>
          <w:sz w:val="21"/>
          <w:szCs w:val="21"/>
          <w:lang w:val="es-ES"/>
        </w:rPr>
        <w:cr/>
      </w:r>
    </w:p>
    <w:p w:rsidR="00E2471F" w:rsidRPr="00E2471F" w:rsidRDefault="00E2471F" w:rsidP="00E2471F">
      <w:pPr>
        <w:rPr>
          <w:sz w:val="21"/>
          <w:szCs w:val="21"/>
          <w:lang w:val="es-ES"/>
        </w:rPr>
      </w:pPr>
    </w:p>
    <w:p w:rsidR="00E2471F" w:rsidRPr="00E2471F" w:rsidRDefault="00E2471F" w:rsidP="00E2471F">
      <w:pPr>
        <w:rPr>
          <w:sz w:val="21"/>
          <w:szCs w:val="21"/>
          <w:lang w:val="es-ES"/>
        </w:rPr>
      </w:pPr>
    </w:p>
    <w:p w:rsidR="00E2471F" w:rsidRPr="00E2471F" w:rsidRDefault="00E2471F" w:rsidP="00E2471F">
      <w:pPr>
        <w:jc w:val="center"/>
        <w:rPr>
          <w:sz w:val="21"/>
          <w:szCs w:val="21"/>
        </w:rPr>
      </w:pPr>
      <w:r w:rsidRPr="00E2471F">
        <w:rPr>
          <w:sz w:val="21"/>
          <w:szCs w:val="21"/>
        </w:rPr>
        <w:t>COLOR: 67767d</w:t>
      </w:r>
    </w:p>
    <w:p w:rsidR="00E2471F" w:rsidRPr="00E2471F" w:rsidRDefault="00E2471F" w:rsidP="00E2471F">
      <w:pPr>
        <w:jc w:val="center"/>
        <w:rPr>
          <w:sz w:val="21"/>
          <w:szCs w:val="21"/>
        </w:rPr>
      </w:pPr>
      <w:r w:rsidRPr="00E2471F">
        <w:rPr>
          <w:sz w:val="21"/>
          <w:szCs w:val="21"/>
        </w:rPr>
        <w:t>TAMAÑO:10</w:t>
      </w:r>
      <w:r w:rsidRPr="00E2471F">
        <w:rPr>
          <w:sz w:val="21"/>
          <w:szCs w:val="21"/>
        </w:rPr>
        <w:t>PX</w:t>
      </w:r>
      <w:bookmarkStart w:id="0" w:name="_GoBack"/>
      <w:bookmarkEnd w:id="0"/>
    </w:p>
    <w:p w:rsidR="00E2471F" w:rsidRPr="00E2471F" w:rsidRDefault="00E2471F" w:rsidP="00E2471F">
      <w:pPr>
        <w:rPr>
          <w:sz w:val="21"/>
          <w:szCs w:val="21"/>
          <w:lang w:val="es-ES"/>
        </w:rPr>
      </w:pPr>
    </w:p>
    <w:p w:rsidR="00340096" w:rsidRPr="00A91F33" w:rsidRDefault="00340096" w:rsidP="00340096">
      <w:pPr>
        <w:jc w:val="center"/>
        <w:rPr>
          <w:sz w:val="16"/>
          <w:szCs w:val="16"/>
          <w:lang w:val="es-ES"/>
        </w:rPr>
      </w:pPr>
    </w:p>
    <w:p w:rsidR="00E2471F" w:rsidRPr="00A91F33" w:rsidRDefault="00E2471F" w:rsidP="00340096">
      <w:pPr>
        <w:jc w:val="center"/>
        <w:rPr>
          <w:sz w:val="12"/>
          <w:szCs w:val="12"/>
          <w:lang w:val="es-ES"/>
        </w:rPr>
      </w:pPr>
      <w:r w:rsidRPr="00A91F33">
        <w:rPr>
          <w:sz w:val="12"/>
          <w:szCs w:val="12"/>
          <w:lang w:val="es-ES"/>
        </w:rPr>
        <w:t xml:space="preserve">Por favor no responda a este correo. Sanofi no recibirá el mensaje de respuesta. Si usted tiene alguna duda con respecto al correo o Sanofi México, por favor contáctenos en cualquiera de los siguientes contactos. Sanofi-Aventis Av. Universidad 1738- Col Coyoacán, México DF, 04000. Tel. 55 54 84 44 00 </w:t>
      </w:r>
      <w:proofErr w:type="spellStart"/>
      <w:r w:rsidRPr="00A91F33">
        <w:rPr>
          <w:sz w:val="12"/>
          <w:szCs w:val="12"/>
          <w:lang w:val="es-ES"/>
        </w:rPr>
        <w:t>www.sanofi.com.mx</w:t>
      </w:r>
      <w:proofErr w:type="spellEnd"/>
      <w:r w:rsidRPr="00A91F33">
        <w:rPr>
          <w:sz w:val="12"/>
          <w:szCs w:val="12"/>
          <w:lang w:val="es-ES"/>
        </w:rPr>
        <w:t xml:space="preserve"> Este material ha sido enviado por Sanofi. Usted puede cancelar a suscripción dando clic aquí 2018 Sanofi-Aventis. Todos los derechos reservados. Material para uso exclusivo del profesional de la salud </w:t>
      </w:r>
      <w:r w:rsidRPr="00A91F33">
        <w:rPr>
          <w:sz w:val="12"/>
          <w:szCs w:val="12"/>
          <w:lang w:val="es-ES"/>
        </w:rPr>
        <w:cr/>
      </w:r>
      <w:r w:rsidRPr="00A91F33">
        <w:rPr>
          <w:sz w:val="12"/>
          <w:szCs w:val="12"/>
          <w:lang w:val="es-ES"/>
        </w:rPr>
        <w:cr/>
        <w:t xml:space="preserve">Estimado Profesional de la Salud: Sanofi es una empresa preocupada por la Educación Médica Continua del Profesional de la Salud por lo que ha diseñado la presente herramienta digital de capacitación en temas de salud, eventos médicos en línea, </w:t>
      </w:r>
      <w:proofErr w:type="spellStart"/>
      <w:r w:rsidRPr="00A91F33">
        <w:rPr>
          <w:sz w:val="12"/>
          <w:szCs w:val="12"/>
          <w:lang w:val="es-ES"/>
        </w:rPr>
        <w:t>webcasts</w:t>
      </w:r>
      <w:proofErr w:type="spellEnd"/>
      <w:r w:rsidRPr="00A91F33">
        <w:rPr>
          <w:sz w:val="12"/>
          <w:szCs w:val="12"/>
          <w:lang w:val="es-ES"/>
        </w:rPr>
        <w:t xml:space="preserve"> que contribuyen a su desarrollo y crecimiento profesional. Al ingresar a nuestra plataforma y capacitarse por este medio, usted está consciente de que su participación cumple plenamente con las leyes anticorrupción aplicables, tanto nacionales como extranjeras, como la Ley de Prácticas Corruptas en el Extranjero (US </w:t>
      </w:r>
      <w:proofErr w:type="spellStart"/>
      <w:r w:rsidRPr="00A91F33">
        <w:rPr>
          <w:sz w:val="12"/>
          <w:szCs w:val="12"/>
          <w:lang w:val="es-ES"/>
        </w:rPr>
        <w:t>Foreign</w:t>
      </w:r>
      <w:proofErr w:type="spellEnd"/>
      <w:r w:rsidRPr="00A91F33">
        <w:rPr>
          <w:sz w:val="12"/>
          <w:szCs w:val="12"/>
          <w:lang w:val="es-ES"/>
        </w:rPr>
        <w:t xml:space="preserve"> </w:t>
      </w:r>
      <w:proofErr w:type="spellStart"/>
      <w:r w:rsidRPr="00A91F33">
        <w:rPr>
          <w:sz w:val="12"/>
          <w:szCs w:val="12"/>
          <w:lang w:val="es-ES"/>
        </w:rPr>
        <w:t>Corrupt</w:t>
      </w:r>
      <w:proofErr w:type="spellEnd"/>
      <w:r w:rsidRPr="00A91F33">
        <w:rPr>
          <w:sz w:val="12"/>
          <w:szCs w:val="12"/>
          <w:lang w:val="es-ES"/>
        </w:rPr>
        <w:t xml:space="preserve"> </w:t>
      </w:r>
      <w:proofErr w:type="spellStart"/>
      <w:r w:rsidRPr="00A91F33">
        <w:rPr>
          <w:sz w:val="12"/>
          <w:szCs w:val="12"/>
          <w:lang w:val="es-ES"/>
        </w:rPr>
        <w:t>Practices</w:t>
      </w:r>
      <w:proofErr w:type="spellEnd"/>
      <w:r w:rsidRPr="00A91F33">
        <w:rPr>
          <w:sz w:val="12"/>
          <w:szCs w:val="12"/>
          <w:lang w:val="es-ES"/>
        </w:rPr>
        <w:t xml:space="preserve"> </w:t>
      </w:r>
      <w:proofErr w:type="spellStart"/>
      <w:r w:rsidRPr="00A91F33">
        <w:rPr>
          <w:sz w:val="12"/>
          <w:szCs w:val="12"/>
          <w:lang w:val="es-ES"/>
        </w:rPr>
        <w:t>Act</w:t>
      </w:r>
      <w:proofErr w:type="spellEnd"/>
      <w:r w:rsidRPr="00A91F33">
        <w:rPr>
          <w:sz w:val="12"/>
          <w:szCs w:val="12"/>
          <w:lang w:val="es-ES"/>
        </w:rPr>
        <w:t>), el Sistema Anticorrupción de México, la Ley General de Responsabilidades Administrativas, así como al Código de Ética de la Cámara de la Industria Farmacéutica y cualquier Código de Conducta médica aplicable. La invitación que Sanofi le extiende para participar en este entrenamiento, de ninguna manera ha influido, ni lo hará, en cualquier decisión o acción, en relación con cualquier negocio actual o futuro que tuviere con Sanofi. Su participación tampoco implica ningún compromiso para prescribir, recetar o recomendar ningún producto de Sanofi. La prescripción de cualquier tratamiento quedará bajo su criterio profesional con base a la evaluación de su paciente. Hacemos de su conocimiento que usted no recibirá ningún beneficio de Sanofi en caso de prescribir algún producto de Sanofi, ni ningún detrimento en caso de no hacerlo. Finalmente, su participación en el entrenamiento no crea ningún tipo de relación laboral subordinada con Sanofi.</w:t>
      </w:r>
    </w:p>
    <w:p w:rsidR="00340096" w:rsidRPr="00A91F33" w:rsidRDefault="00340096" w:rsidP="00340096">
      <w:pPr>
        <w:jc w:val="center"/>
        <w:rPr>
          <w:sz w:val="12"/>
          <w:szCs w:val="12"/>
          <w:lang w:val="es-ES"/>
        </w:rPr>
      </w:pPr>
    </w:p>
    <w:sectPr w:rsidR="00340096" w:rsidRPr="00A91F33" w:rsidSect="004F7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383"/>
    <w:multiLevelType w:val="hybridMultilevel"/>
    <w:tmpl w:val="B8C8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96"/>
    <w:rsid w:val="00340096"/>
    <w:rsid w:val="004F74E4"/>
    <w:rsid w:val="007C6D6E"/>
    <w:rsid w:val="00A91F33"/>
    <w:rsid w:val="00E247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1F6D24"/>
  <w15:chartTrackingRefBased/>
  <w15:docId w15:val="{53E511C4-6452-1A46-A2AE-6D178C4B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Lead2Action</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Mellado</dc:creator>
  <cp:keywords/>
  <dc:description/>
  <cp:lastModifiedBy>Jesus Mellado</cp:lastModifiedBy>
  <cp:revision>2</cp:revision>
  <dcterms:created xsi:type="dcterms:W3CDTF">2018-09-04T21:07:00Z</dcterms:created>
  <dcterms:modified xsi:type="dcterms:W3CDTF">2018-09-04T21:28:00Z</dcterms:modified>
</cp:coreProperties>
</file>