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bCs/>
          <w:sz w:val="21"/>
          <w:szCs w:val="21"/>
          <w:lang w:val="pt-BR"/>
        </w:rPr>
      </w:pPr>
      <w:r>
        <w:rPr>
          <w:rFonts w:hint="default" w:ascii="Courier New" w:hAnsi="Courier New" w:cs="Courier New"/>
          <w:b/>
          <w:bCs/>
          <w:sz w:val="21"/>
          <w:szCs w:val="21"/>
          <w:lang w:val="pt-BR"/>
        </w:rPr>
        <w:t>Jessica Evelin Silva Damacena - 20170000459</w:t>
      </w:r>
    </w:p>
    <w:p>
      <w:pPr>
        <w:jc w:val="center"/>
        <w:rPr>
          <w:rFonts w:hint="default" w:ascii="Courier New" w:hAnsi="Courier New" w:cs="Courier New"/>
          <w:b w:val="0"/>
          <w:bCs w:val="0"/>
          <w:lang w:val="pt-BR"/>
        </w:rPr>
      </w:pPr>
      <w:r>
        <w:rPr>
          <w:rFonts w:hint="default" w:ascii="Courier New" w:hAnsi="Courier New" w:cs="Courier New"/>
          <w:b w:val="0"/>
          <w:bCs w:val="0"/>
          <w:lang w:val="pt-BR"/>
        </w:rPr>
        <w:t>Ciências Atuariais - Tarde</w:t>
      </w:r>
    </w:p>
    <w:p>
      <w:pPr>
        <w:jc w:val="center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center"/>
        <w:rPr>
          <w:rFonts w:hint="default" w:ascii="Courier New" w:hAnsi="Courier New" w:cs="Courier New"/>
          <w:b w:val="0"/>
          <w:bCs w:val="0"/>
          <w:lang w:val="pt-BR"/>
        </w:rPr>
      </w:pPr>
      <w:r>
        <w:rPr>
          <w:rFonts w:hint="default" w:ascii="Courier New" w:hAnsi="Courier New" w:cs="Courier New"/>
          <w:b w:val="0"/>
          <w:bCs w:val="0"/>
          <w:lang w:val="pt-BR"/>
        </w:rPr>
        <w:t>Análise de Regressão Linear Simples no R</w:t>
      </w:r>
    </w:p>
    <w:p>
      <w:pPr>
        <w:jc w:val="center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#SCRIPT#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#Valores das variáveis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x&lt;-c(2,2,2,3,6,7,3)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y&lt;-c(4,6,8,12,15,14,11)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x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y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#criando tabela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eco&lt;-data.frame(y = y, x = x)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eco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#Estatística Descritiva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summary(eco)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#Gráfico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plot(y,x)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#Correlação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cor(y,x)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#Teste de Hipóteses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cor.test(y,x)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#Regressão e coeficientes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reg=lm(y~x)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reg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#Medidas descritivas(Erros-padrão das estimativas,e R^2)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summary(reg)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#Anova - Mean Sq - Quadrado médio residual, que é estimativa para variância dos erros s^2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anova(reg)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#Teste para NORMALIDADE (valores de p &gt; 0,05 indicam dados normais)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shapiro.test(rstudent(reg))   ##teste de shapiro wilk (normalidade)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 Análise visual para homogeneidade dos resíduos (visualmente eles devem se distribuir igualmente abaixo e acima da linha)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#analisar o grafico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plot(rstudent(reg) ~ fitted(reg), pch = 19)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abline(h = 0, lty = 2)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#Visualização gráfica lty é o tipo da linha 1: linha contínua; 2: linha descontínua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#xlim e ylim alteram a escala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plot(y~x, ylim = c(0,15), xlim = c(0,7))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#interceptos e inclinação fixadas manualmente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abline(4.028,1.672)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#interceptos e inclinação automático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abline(resmodelo,lty=2)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&gt; #CONSOLE#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#Valores das variáveis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x&lt;-c(2,2,2,3,6,7,3)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y&lt;-c(4,6,8,12,15,14,11)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&gt; x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[1] 2 2 2 3 6 7 3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&gt; y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[1]  4  6  8 12 15 14 11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&gt; #criando tabela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eco&lt;-data.frame(y = y, x = x)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eco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  y x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1  4 2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2  6 2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3  8 2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4 12 3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5 15 6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6 14 7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7 11 3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#Estatística Descritiva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summary(eco)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      y            x       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Min.   : 4   Min.   :2.000 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1st Qu.: 7   1st Qu.:2.000 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Median :11   Median :3.000 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Mean   :10   Mean   :3.571 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3rd Qu.:13   3rd Qu.:4.500 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Max.   :15   Max.   :7.000 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#Gráfico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plot(y,x)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#Correlação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cor(y,x)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[1] 0.8396168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#Teste de Hipóteses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cor.test(y,x)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ab/>
      </w: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Pearson's product-moment correlation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data:  y and x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t = 3.4564, df = 5, p-value = 0.01811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alternative hypothesis: true correlation is not equal to 0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95 percent confidence interval: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0.2353932 0.9757362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sample estimates: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     cor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0.8396168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#Regressão e coeficientes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reg=lm(y~x)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reg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Call: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lm(formula = y ~ x)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Coefficients: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(Intercept)            x 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     4.028        1.672 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#Medidas descritivas(Erros-padrão das estimativas,e R^2)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summary(reg)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Call: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lm(formula = y ~ x)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Residuals: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     1       2       3       4       5       6       7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-3.3722 -1.3722  0.6278  2.9556  0.9389 -1.7333  1.9556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Coefficients: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           Estimate Std. Error t value Pr(&gt;|t|) 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(Intercept)   4.0278     1.9610   2.054   0.0952 .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x             1.6722     0.4838   3.456   0.0181 *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---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Signif. codes:  0 ‘***’ 0.001 ‘**’ 0.01 ‘*’ 0.05 ‘.’ 0.1 ‘ ’ 1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Residual standard error: 2.453 on 5 degrees of freedom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Multiple R-squared:  0.705,</w:t>
      </w: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ab/>
      </w: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Adjusted R-squared:  0.6459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F-statistic: 11.95 on 1 and 5 DF,  p-value: 0.01811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#Anova - Mean Sq - Quadrado médio residual, que é estimativa para variância dos erros s^2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anova(reg)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Analysis of Variance Table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Response: y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          Df Sum Sq Mean Sq F value  Pr(&gt;F) 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x          1 71.906  71.906  11.947 0.01811 *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 xml:space="preserve">Residuals  5 30.094   6.019                  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---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Signif. codes:  0 ‘***’ 0.001 ‘**’ 0.01 ‘*’ 0.05 ‘.’ 0.1 ‘ ’ 1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#Teste para NORMALIDADE (valores de p &gt; 0,05 indicam dados normais)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 xml:space="preserve">&gt; shapiro.test(rstudent(reg)) </w:t>
      </w: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  ##teste de shapiro wilk (normalidade)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ab/>
      </w: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Shapiro-Wilk normality test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data:  rstudent(reg)</w:t>
      </w:r>
    </w:p>
    <w:p>
      <w:pPr>
        <w:jc w:val="left"/>
        <w:rPr>
          <w:rFonts w:hint="default" w:ascii="Courier New" w:hAnsi="Courier New" w:cs="Courier New"/>
          <w:b/>
          <w:bCs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sz w:val="19"/>
          <w:szCs w:val="19"/>
          <w:lang w:val="pt-BR"/>
        </w:rPr>
        <w:t>W = 0.96911, p-value = 0.8919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 Análise visual para homogeneidade dos resíduos (visualmente eles devem se distribuir igualmente abaixo e acima da linha.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#analisar o grafico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plot(rstudent(reg) ~ fitted(reg), pch = 19)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abline(h = 0, lty = 2)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#Visualização gráfica lty é o tipo da linha 1: linha contínua; 2: linha descontínua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#xlim e ylim alteram a escala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plot(y~x, ylim = c(0,15), xlim = c(0,7))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#interceptos e inclinação fixadas manualmente</w:t>
      </w:r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abline(4.028,1.672)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 xml:space="preserve">&gt; </w:t>
      </w:r>
    </w:p>
    <w:p>
      <w:pPr>
        <w:jc w:val="left"/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</w:pPr>
      <w:r>
        <w:rPr>
          <w:rFonts w:hint="default" w:ascii="Courier New" w:hAnsi="Courier New" w:cs="Courier New"/>
          <w:b w:val="0"/>
          <w:bCs w:val="0"/>
          <w:sz w:val="19"/>
          <w:szCs w:val="19"/>
          <w:lang w:val="pt-BR"/>
        </w:rPr>
        <w:t>&gt; #interceptos e inclinação “automático”</w:t>
      </w:r>
      <w:bookmarkStart w:id="0" w:name="_GoBack"/>
      <w:bookmarkEnd w:id="0"/>
    </w:p>
    <w:p>
      <w:pPr>
        <w:jc w:val="left"/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</w:pPr>
      <w:r>
        <w:rPr>
          <w:rFonts w:hint="default" w:ascii="Courier New" w:hAnsi="Courier New" w:cs="Courier New"/>
          <w:b/>
          <w:bCs/>
          <w:color w:val="C00000"/>
          <w:sz w:val="19"/>
          <w:szCs w:val="19"/>
          <w:lang w:val="pt-BR"/>
        </w:rPr>
        <w:t>&gt; abline(resmodelo,lty=2)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34925</wp:posOffset>
            </wp:positionV>
            <wp:extent cx="3022600" cy="2510155"/>
            <wp:effectExtent l="0" t="0" r="10160" b="444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3498850</wp:posOffset>
            </wp:positionH>
            <wp:positionV relativeFrom="paragraph">
              <wp:posOffset>25400</wp:posOffset>
            </wp:positionV>
            <wp:extent cx="3129915" cy="2357755"/>
            <wp:effectExtent l="0" t="0" r="9525" b="44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ind w:left="420" w:leftChars="0" w:firstLine="420" w:firstLineChars="0"/>
        <w:jc w:val="left"/>
        <w:rPr>
          <w:rFonts w:hint="default" w:ascii="Courier New" w:hAnsi="Courier New" w:cs="Courier New"/>
          <w:b/>
          <w:bCs/>
          <w:lang w:val="pt-BR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 w:ascii="Courier New" w:hAnsi="Courier New" w:cs="Courier New"/>
          <w:b/>
          <w:bCs/>
          <w:lang w:val="pt-BR"/>
        </w:rPr>
        <w:t>Reta de Regressão</w:t>
      </w:r>
      <w:r>
        <w:rPr>
          <w:rFonts w:hint="default" w:ascii="Courier New" w:hAnsi="Courier New" w:cs="Courier New"/>
          <w:b/>
          <w:bCs/>
          <w:lang w:val="pt-BR"/>
        </w:rPr>
        <w:tab/>
        <w:t/>
      </w:r>
      <w:r>
        <w:rPr>
          <w:rFonts w:hint="default" w:ascii="Courier New" w:hAnsi="Courier New" w:cs="Courier New"/>
          <w:b/>
          <w:bCs/>
          <w:lang w:val="pt-BR"/>
        </w:rPr>
        <w:tab/>
        <w:t/>
      </w:r>
      <w:r>
        <w:rPr>
          <w:rFonts w:hint="default" w:ascii="Courier New" w:hAnsi="Courier New" w:cs="Courier New"/>
          <w:b/>
          <w:bCs/>
          <w:lang w:val="pt-BR"/>
        </w:rPr>
        <w:tab/>
        <w:t/>
      </w:r>
      <w:r>
        <w:rPr>
          <w:rFonts w:hint="default" w:ascii="Courier New" w:hAnsi="Courier New" w:cs="Courier New"/>
          <w:b/>
          <w:bCs/>
          <w:lang w:val="pt-BR"/>
        </w:rPr>
        <w:tab/>
        <w:t/>
      </w:r>
      <w:r>
        <w:rPr>
          <w:rFonts w:hint="default" w:ascii="Courier New" w:hAnsi="Courier New" w:cs="Courier New"/>
          <w:b/>
          <w:bCs/>
          <w:lang w:val="pt-BR"/>
        </w:rPr>
        <w:tab/>
        <w:t/>
      </w:r>
      <w:r>
        <w:rPr>
          <w:rFonts w:hint="default" w:ascii="Courier New" w:hAnsi="Courier New" w:cs="Courier New"/>
          <w:b/>
          <w:bCs/>
          <w:lang w:val="pt-BR"/>
        </w:rPr>
        <w:tab/>
        <w:t/>
      </w:r>
      <w:r>
        <w:rPr>
          <w:rFonts w:hint="default" w:ascii="Courier New" w:hAnsi="Courier New" w:cs="Courier New"/>
          <w:b/>
          <w:bCs/>
          <w:lang w:val="pt-BR"/>
        </w:rPr>
        <w:tab/>
        <w:t/>
      </w:r>
      <w:r>
        <w:rPr>
          <w:rFonts w:hint="default" w:ascii="Courier New" w:hAnsi="Courier New" w:cs="Courier New"/>
          <w:b/>
          <w:bCs/>
          <w:lang w:val="pt-BR"/>
        </w:rPr>
        <w:tab/>
        <w:t/>
      </w:r>
      <w:r>
        <w:rPr>
          <w:rFonts w:hint="default" w:ascii="Courier New" w:hAnsi="Courier New" w:cs="Courier New"/>
          <w:b/>
          <w:bCs/>
          <w:lang w:val="pt-BR"/>
        </w:rPr>
        <w:tab/>
        <w:t>Homogeneidade dos resíduos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jc w:val="center"/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rPr>
          <w:rFonts w:hint="default" w:ascii="Courier New" w:hAnsi="Courier New" w:cs="Courier New"/>
          <w:b w:val="0"/>
          <w:bCs w:val="0"/>
          <w:lang w:val="pt-BR"/>
        </w:rPr>
      </w:pPr>
    </w:p>
    <w:p>
      <w:pPr>
        <w:rPr>
          <w:lang w:val="pt-B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16917"/>
    <w:rsid w:val="28116917"/>
    <w:rsid w:val="3CB7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2019-03-13T12:10:00Z</dcterms:created>
  <dc:creator>Jessica Evelin</dc:creator>
  <cp:lastModifiedBy>Jessica Evelin</cp:lastModifiedBy>
  <cp:lastPrinted>2019-03-13T12:40:56Z</cp:lastPrinted>
  <dcterms:modified xsi:type="dcterms:W3CDTF">2019-03-13T12:49:07Z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