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r w:rsidDel="00000000" w:rsidR="00000000" w:rsidRPr="00000000">
        <w:rPr>
          <w:b w:val="1"/>
          <w:sz w:val="34"/>
          <w:szCs w:val="34"/>
          <w:rtl w:val="0"/>
        </w:rPr>
        <w:t xml:space="preserve">Skills:  </w:t>
      </w:r>
      <w:r w:rsidDel="00000000" w:rsidR="00000000" w:rsidRPr="00000000">
        <w:rPr>
          <w:rtl w:val="0"/>
        </w:rPr>
      </w:r>
    </w:p>
    <w:p w:rsidR="00000000" w:rsidDel="00000000" w:rsidP="00000000" w:rsidRDefault="00000000" w:rsidRPr="00000000" w14:paraId="00000001">
      <w:pPr>
        <w:contextualSpacing w:val="0"/>
        <w:rPr/>
        <w:sectPr>
          <w:headerReference r:id="rId6" w:type="default"/>
          <w:pgSz w:h="15840" w:w="12240"/>
          <w:pgMar w:bottom="1440" w:top="1440" w:left="1440" w:right="1440" w:header="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mc:AlternateContent>
          <mc:Choice Requires="wpg">
            <w:drawing>
              <wp:inline distB="114300" distT="114300" distL="114300" distR="114300">
                <wp:extent cx="3048000" cy="1379095"/>
                <wp:effectExtent b="0" l="0" r="0" t="0"/>
                <wp:docPr id="2" name=""/>
                <a:graphic>
                  <a:graphicData uri="http://schemas.microsoft.com/office/word/2010/wordprocessingShape">
                    <wps:wsp>
                      <wps:cNvSpPr txBox="1"/>
                      <wps:cNvPr id="3" name="Shape 3"/>
                      <wps:spPr>
                        <a:xfrm>
                          <a:off x="238125" y="228600"/>
                          <a:ext cx="2886000" cy="1295400"/>
                        </a:xfrm>
                        <a:prstGeom prst="rect">
                          <a:avLst/>
                        </a:prstGeom>
                        <a:noFill/>
                        <a:ln>
                          <a:noFill/>
                        </a:ln>
                      </wps:spPr>
                      <wps:txbx>
                        <w:txbxContent>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Policy Management</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Clerical / Bookkeeping</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Customer Service</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Nutrition and Diet Management</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G.E.D</w:t>
                            </w:r>
                          </w:p>
                        </w:txbxContent>
                      </wps:txbx>
                      <wps:bodyPr anchorCtr="0" anchor="t" bIns="91425" lIns="91425" spcFirstLastPara="1" rIns="91425" wrap="square" tIns="91425"/>
                    </wps:wsp>
                  </a:graphicData>
                </a:graphic>
              </wp:inline>
            </w:drawing>
          </mc:Choice>
          <mc:Fallback>
            <w:drawing>
              <wp:inline distB="114300" distT="114300" distL="114300" distR="114300">
                <wp:extent cx="3048000" cy="1379095"/>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48000" cy="13790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contextualSpacing w:val="0"/>
        <w:rPr/>
        <w:sectPr>
          <w:type w:val="continuous"/>
          <w:pgSz w:h="15840" w:w="12240"/>
          <w:pgMar w:bottom="1440" w:top="1440" w:left="1440" w:right="1440" w:header="0"/>
          <w:cols w:equalWidth="0" w:num="2">
            <w:col w:space="720" w:w="4320"/>
            <w:col w:space="0" w:w="4320"/>
          </w:cols>
        </w:sectPr>
      </w:pPr>
      <w:r w:rsidDel="00000000" w:rsidR="00000000" w:rsidRPr="00000000">
        <w:rPr/>
        <mc:AlternateContent>
          <mc:Choice Requires="wpg">
            <w:drawing>
              <wp:inline distB="114300" distT="114300" distL="114300" distR="114300">
                <wp:extent cx="3767138" cy="1316428"/>
                <wp:effectExtent b="0" l="0" r="0" t="0"/>
                <wp:docPr id="1" name=""/>
                <a:graphic>
                  <a:graphicData uri="http://schemas.microsoft.com/office/word/2010/wordprocessingShape">
                    <wps:wsp>
                      <wps:cNvSpPr txBox="1"/>
                      <wps:cNvPr id="2" name="Shape 2"/>
                      <wps:spPr>
                        <a:xfrm>
                          <a:off x="1005700" y="653650"/>
                          <a:ext cx="4314900" cy="1499100"/>
                        </a:xfrm>
                        <a:prstGeom prst="rect">
                          <a:avLst/>
                        </a:prstGeom>
                        <a:noFill/>
                        <a:ln>
                          <a:noFill/>
                        </a:ln>
                      </wps:spPr>
                      <wps:txbx>
                        <w:txbxContent>
                          <w:p w:rsidR="00000000" w:rsidDel="00000000" w:rsidP="00000000" w:rsidRDefault="00000000" w:rsidRPr="00000000">
                            <w:pPr>
                              <w:spacing w:after="80" w:before="360" w:line="275.9999942779541"/>
                              <w:ind w:left="720" w:right="0" w:firstLine="360"/>
                              <w:jc w:val="both"/>
                              <w:textDirection w:val="btLr"/>
                            </w:pPr>
                            <w:r w:rsidDel="00000000" w:rsidR="00000000" w:rsidRPr="00000000">
                              <w:rPr>
                                <w:rFonts w:ascii="Arial" w:cs="Arial" w:eastAsia="Arial" w:hAnsi="Arial"/>
                                <w:b w:val="1"/>
                                <w:i w:val="0"/>
                                <w:smallCaps w:val="0"/>
                                <w:strike w:val="0"/>
                                <w:color w:val="353535"/>
                                <w:sz w:val="22"/>
                                <w:vertAlign w:val="baseline"/>
                              </w:rPr>
                              <w:t xml:space="preserve">Fluent English &amp; Spanish </w:t>
                            </w:r>
                          </w:p>
                          <w:p w:rsidR="00000000" w:rsidDel="00000000" w:rsidP="00000000" w:rsidRDefault="00000000" w:rsidRPr="00000000">
                            <w:pPr>
                              <w:spacing w:after="80" w:before="360" w:line="275.9999942779541"/>
                              <w:ind w:left="720" w:right="0" w:firstLine="360"/>
                              <w:jc w:val="both"/>
                              <w:textDirection w:val="btLr"/>
                            </w:pPr>
                            <w:r w:rsidDel="00000000" w:rsidR="00000000" w:rsidRPr="00000000">
                              <w:rPr>
                                <w:rFonts w:ascii="Arial" w:cs="Arial" w:eastAsia="Arial" w:hAnsi="Arial"/>
                                <w:b w:val="1"/>
                                <w:i w:val="0"/>
                                <w:smallCaps w:val="0"/>
                                <w:strike w:val="0"/>
                                <w:color w:val="353535"/>
                                <w:sz w:val="22"/>
                                <w:vertAlign w:val="baseline"/>
                              </w:rPr>
                            </w:r>
                            <w:r w:rsidDel="00000000" w:rsidR="00000000" w:rsidRPr="00000000">
                              <w:rPr>
                                <w:rFonts w:ascii="Arial" w:cs="Arial" w:eastAsia="Arial" w:hAnsi="Arial"/>
                                <w:b w:val="1"/>
                                <w:i w:val="0"/>
                                <w:smallCaps w:val="0"/>
                                <w:strike w:val="0"/>
                                <w:color w:val="353535"/>
                                <w:sz w:val="22"/>
                                <w:vertAlign w:val="baseline"/>
                              </w:rPr>
                              <w:t xml:space="preserve">Over 15 years of Personal / Medical Assistance</w:t>
                            </w:r>
                          </w:p>
                          <w:p w:rsidR="00000000" w:rsidDel="00000000" w:rsidP="00000000" w:rsidRDefault="00000000" w:rsidRPr="00000000">
                            <w:pPr>
                              <w:spacing w:after="80" w:before="360" w:line="275.9999942779541"/>
                              <w:ind w:left="720" w:right="0" w:firstLine="360"/>
                              <w:jc w:val="both"/>
                              <w:textDirection w:val="btLr"/>
                            </w:pPr>
                            <w:r w:rsidDel="00000000" w:rsidR="00000000" w:rsidRPr="00000000">
                              <w:rPr>
                                <w:rFonts w:ascii="Arial" w:cs="Arial" w:eastAsia="Arial" w:hAnsi="Arial"/>
                                <w:b w:val="1"/>
                                <w:i w:val="0"/>
                                <w:smallCaps w:val="0"/>
                                <w:strike w:val="0"/>
                                <w:color w:val="353535"/>
                                <w:sz w:val="22"/>
                                <w:vertAlign w:val="baseline"/>
                              </w:rPr>
                            </w:r>
                            <w:r w:rsidDel="00000000" w:rsidR="00000000" w:rsidRPr="00000000">
                              <w:rPr>
                                <w:rFonts w:ascii="Arial" w:cs="Arial" w:eastAsia="Arial" w:hAnsi="Arial"/>
                                <w:b w:val="1"/>
                                <w:i w:val="0"/>
                                <w:smallCaps w:val="0"/>
                                <w:strike w:val="0"/>
                                <w:color w:val="353535"/>
                                <w:sz w:val="22"/>
                                <w:vertAlign w:val="baseline"/>
                              </w:rPr>
                              <w:t xml:space="preserve">Excellent Interpersonal Skills</w:t>
                            </w:r>
                          </w:p>
                          <w:p w:rsidR="00000000" w:rsidDel="00000000" w:rsidP="00000000" w:rsidRDefault="00000000" w:rsidRPr="00000000">
                            <w:pPr>
                              <w:spacing w:after="80" w:before="360" w:line="275.9999942779541"/>
                              <w:ind w:left="720" w:right="0" w:firstLine="360"/>
                              <w:jc w:val="left"/>
                              <w:textDirection w:val="btLr"/>
                            </w:pPr>
                            <w:r w:rsidDel="00000000" w:rsidR="00000000" w:rsidRPr="00000000">
                              <w:rPr>
                                <w:rFonts w:ascii="Arial" w:cs="Arial" w:eastAsia="Arial" w:hAnsi="Arial"/>
                                <w:b w:val="1"/>
                                <w:i w:val="0"/>
                                <w:smallCaps w:val="0"/>
                                <w:strike w:val="0"/>
                                <w:color w:val="353535"/>
                                <w:sz w:val="22"/>
                                <w:vertAlign w:val="baseline"/>
                              </w:rPr>
                            </w:r>
                            <w:r w:rsidDel="00000000" w:rsidR="00000000" w:rsidRPr="00000000">
                              <w:rPr>
                                <w:rFonts w:ascii="Arial" w:cs="Arial" w:eastAsia="Arial" w:hAnsi="Arial"/>
                                <w:b w:val="1"/>
                                <w:i w:val="0"/>
                                <w:smallCaps w:val="0"/>
                                <w:strike w:val="0"/>
                                <w:color w:val="353535"/>
                                <w:sz w:val="22"/>
                                <w:vertAlign w:val="baseline"/>
                              </w:rPr>
                              <w:t xml:space="preserve">Office Administrator</w:t>
                            </w:r>
                          </w:p>
                          <w:p w:rsidR="00000000" w:rsidDel="00000000" w:rsidP="00000000" w:rsidRDefault="00000000" w:rsidRPr="00000000">
                            <w:pPr>
                              <w:spacing w:after="0" w:before="0" w:line="275.9999942779541"/>
                              <w:ind w:left="720" w:right="0" w:firstLine="360"/>
                              <w:jc w:val="left"/>
                              <w:textDirection w:val="btLr"/>
                            </w:pPr>
                            <w:r w:rsidDel="00000000" w:rsidR="00000000" w:rsidRPr="00000000">
                              <w:rPr>
                                <w:rFonts w:ascii="Arial" w:cs="Arial" w:eastAsia="Arial" w:hAnsi="Arial"/>
                                <w:b w:val="1"/>
                                <w:i w:val="0"/>
                                <w:smallCaps w:val="0"/>
                                <w:strike w:val="0"/>
                                <w:color w:val="353535"/>
                                <w:sz w:val="22"/>
                                <w:vertAlign w:val="baseline"/>
                              </w:rPr>
                            </w:r>
                            <w:r w:rsidDel="00000000" w:rsidR="00000000" w:rsidRPr="00000000">
                              <w:rPr>
                                <w:rFonts w:ascii="Oswald" w:cs="Oswald" w:eastAsia="Oswald" w:hAnsi="Oswald"/>
                                <w:b w:val="0"/>
                                <w:i w:val="0"/>
                                <w:smallCaps w:val="0"/>
                                <w:strike w:val="0"/>
                                <w:color w:val="000000"/>
                                <w:sz w:val="22"/>
                                <w:vertAlign w:val="baseline"/>
                              </w:rPr>
                              <w:t xml:space="preserve">First Aid CPR certified/PMT</w:t>
                            </w:r>
                          </w:p>
                        </w:txbxContent>
                      </wps:txbx>
                      <wps:bodyPr anchorCtr="0" anchor="t" bIns="91425" lIns="91425" spcFirstLastPara="1" rIns="91425" wrap="square" tIns="91425"/>
                    </wps:wsp>
                  </a:graphicData>
                </a:graphic>
              </wp:inline>
            </w:drawing>
          </mc:Choice>
          <mc:Fallback>
            <w:drawing>
              <wp:inline distB="114300" distT="114300" distL="114300" distR="114300">
                <wp:extent cx="3767138" cy="131642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67138" cy="1316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contextualSpacing w:val="0"/>
        <w:rPr/>
        <w:sectPr>
          <w:type w:val="continuous"/>
          <w:pgSz w:h="15840" w:w="12240"/>
          <w:pgMar w:bottom="1440" w:top="1440" w:left="1440" w:right="1440" w:header="0"/>
          <w:cols w:equalWidth="0" w:num="2">
            <w:col w:space="720" w:w="4320"/>
            <w:col w:space="0" w:w="4320"/>
          </w:cols>
        </w:sect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sx4dsty1dgco" w:id="0"/>
      <w:bookmarkEnd w:id="0"/>
      <w:r w:rsidDel="00000000" w:rsidR="00000000" w:rsidRPr="00000000">
        <w:rPr>
          <w:rtl w:val="0"/>
        </w:rPr>
        <w:t xml:space="preserve">Work Experience:</w:t>
      </w:r>
    </w:p>
    <w:p w:rsidR="00000000" w:rsidDel="00000000" w:rsidP="00000000" w:rsidRDefault="00000000" w:rsidRPr="00000000" w14:paraId="00000007">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18"/>
          <w:szCs w:val="18"/>
        </w:rPr>
      </w:pPr>
      <w:r w:rsidDel="00000000" w:rsidR="00000000" w:rsidRPr="00000000">
        <w:rPr>
          <w:rtl w:val="0"/>
        </w:rPr>
        <w:t xml:space="preserve"> </w:t>
      </w:r>
      <w:r w:rsidDel="00000000" w:rsidR="00000000" w:rsidRPr="00000000">
        <w:rPr>
          <w:b w:val="1"/>
          <w:sz w:val="26"/>
          <w:szCs w:val="26"/>
          <w:rtl w:val="0"/>
        </w:rPr>
        <w:t xml:space="preserve">HOMEWATCH CAREGIVERS</w:t>
      </w:r>
      <w:r w:rsidDel="00000000" w:rsidR="00000000" w:rsidRPr="00000000">
        <w:rPr>
          <w:rtl w:val="0"/>
        </w:rPr>
        <w:t xml:space="preserve"> </w:t>
      </w:r>
      <w:r w:rsidDel="00000000" w:rsidR="00000000" w:rsidRPr="00000000">
        <w:rPr>
          <w:sz w:val="18"/>
          <w:szCs w:val="18"/>
          <w:rtl w:val="0"/>
        </w:rPr>
        <w:t xml:space="preserve">(March 2018 to Present)</w:t>
      </w:r>
    </w:p>
    <w:p w:rsidR="00000000" w:rsidDel="00000000" w:rsidP="00000000" w:rsidRDefault="00000000" w:rsidRPr="00000000" w14:paraId="0000000A">
      <w:pPr>
        <w:contextualSpacing w:val="0"/>
        <w:rPr>
          <w:i w:val="1"/>
        </w:rPr>
      </w:pPr>
      <w:r w:rsidDel="00000000" w:rsidR="00000000" w:rsidRPr="00000000">
        <w:rPr>
          <w:i w:val="1"/>
          <w:rtl w:val="0"/>
        </w:rPr>
        <w:t xml:space="preserve">Caregiver/Personal Assistant</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sz w:val="20"/>
          <w:szCs w:val="20"/>
        </w:rPr>
      </w:pPr>
      <w:r w:rsidDel="00000000" w:rsidR="00000000" w:rsidRPr="00000000">
        <w:rPr>
          <w:color w:val="353535"/>
          <w:rtl w:val="0"/>
        </w:rPr>
        <w:t xml:space="preserve">Help clients take prescribed medication.  Assist clients with ambulation and  mobility around the house or outside   (doctor’s appointments, walks etc.)  Assist clients with personal care and hygiene.  Help clients with physical therapy exercises.</w:t>
      </w:r>
      <w:r w:rsidDel="00000000" w:rsidR="00000000" w:rsidRPr="00000000">
        <w:rPr>
          <w:rtl w:val="0"/>
        </w:rPr>
      </w:r>
    </w:p>
    <w:p w:rsidR="00000000" w:rsidDel="00000000" w:rsidP="00000000" w:rsidRDefault="00000000" w:rsidRPr="00000000" w14:paraId="0000000D">
      <w:pPr>
        <w:ind w:firstLine="720"/>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contextualSpacing w:val="0"/>
        <w:rPr/>
      </w:pPr>
      <w:bookmarkStart w:colFirst="0" w:colLast="0" w:name="_ym4fxx88s76y" w:id="1"/>
      <w:bookmarkEnd w:id="1"/>
      <w:r w:rsidDel="00000000" w:rsidR="00000000" w:rsidRPr="00000000">
        <w:rPr>
          <w:b w:val="1"/>
          <w:sz w:val="26"/>
          <w:szCs w:val="26"/>
          <w:rtl w:val="0"/>
        </w:rPr>
        <w:t xml:space="preserve">HOMECARE CHOICE </w:t>
      </w:r>
      <w:r w:rsidDel="00000000" w:rsidR="00000000" w:rsidRPr="00000000">
        <w:rPr>
          <w:sz w:val="18"/>
          <w:szCs w:val="18"/>
          <w:rtl w:val="0"/>
        </w:rPr>
        <w:t xml:space="preserve">(August 2016 to November 2017 </w:t>
      </w:r>
      <w:r w:rsidDel="00000000" w:rsidR="00000000" w:rsidRPr="00000000">
        <w:rPr>
          <w:rtl w:val="0"/>
        </w:rPr>
        <w:t xml:space="preserve">)</w:t>
      </w:r>
    </w:p>
    <w:p w:rsidR="00000000" w:rsidDel="00000000" w:rsidP="00000000" w:rsidRDefault="00000000" w:rsidRPr="00000000" w14:paraId="00000010">
      <w:pPr>
        <w:contextualSpacing w:val="0"/>
        <w:rPr>
          <w:i w:val="1"/>
        </w:rPr>
      </w:pPr>
      <w:r w:rsidDel="00000000" w:rsidR="00000000" w:rsidRPr="00000000">
        <w:rPr>
          <w:i w:val="1"/>
          <w:rtl w:val="0"/>
        </w:rPr>
        <w:t xml:space="preserve">Caregiver / Personal Care</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Bathing/ Grooming - Assisting with shower or bath, brushing teeth, washing hair and dressing.</w:t>
      </w:r>
    </w:p>
    <w:p w:rsidR="00000000" w:rsidDel="00000000" w:rsidP="00000000" w:rsidRDefault="00000000" w:rsidRPr="00000000" w14:paraId="00000013">
      <w:pPr>
        <w:contextualSpacing w:val="0"/>
        <w:rPr/>
      </w:pPr>
      <w:r w:rsidDel="00000000" w:rsidR="00000000" w:rsidRPr="00000000">
        <w:rPr>
          <w:rtl w:val="0"/>
        </w:rPr>
        <w:t xml:space="preserve">Transfers - Transferring from bed to walker, wheelchair or vehicle can involve the use of a gait belt, transfer board or mechanical lifts.</w:t>
      </w:r>
    </w:p>
    <w:p w:rsidR="00000000" w:rsidDel="00000000" w:rsidP="00000000" w:rsidRDefault="00000000" w:rsidRPr="00000000" w14:paraId="00000014">
      <w:pPr>
        <w:contextualSpacing w:val="0"/>
        <w:rPr>
          <w:sz w:val="28"/>
          <w:szCs w:val="28"/>
        </w:rPr>
      </w:pPr>
      <w:r w:rsidDel="00000000" w:rsidR="00000000" w:rsidRPr="00000000">
        <w:rPr>
          <w:rtl w:val="0"/>
        </w:rPr>
      </w:r>
    </w:p>
    <w:p w:rsidR="00000000" w:rsidDel="00000000" w:rsidP="00000000" w:rsidRDefault="00000000" w:rsidRPr="00000000" w14:paraId="00000015">
      <w:pPr>
        <w:pStyle w:val="Heading3"/>
        <w:contextualSpacing w:val="0"/>
        <w:rPr>
          <w:sz w:val="18"/>
          <w:szCs w:val="18"/>
        </w:rPr>
      </w:pPr>
      <w:bookmarkStart w:colFirst="0" w:colLast="0" w:name="_bceg9vwklrxi" w:id="2"/>
      <w:bookmarkEnd w:id="2"/>
      <w:r w:rsidDel="00000000" w:rsidR="00000000" w:rsidRPr="00000000">
        <w:rPr>
          <w:b w:val="1"/>
          <w:sz w:val="26"/>
          <w:szCs w:val="26"/>
          <w:rtl w:val="0"/>
        </w:rPr>
        <w:t xml:space="preserve">NORWICHTOWN REHAB &amp; CONVALESCENT </w:t>
      </w:r>
      <w:r w:rsidDel="00000000" w:rsidR="00000000" w:rsidRPr="00000000">
        <w:rPr>
          <w:rtl w:val="0"/>
        </w:rPr>
        <w:t xml:space="preserve"> </w:t>
      </w:r>
      <w:r w:rsidDel="00000000" w:rsidR="00000000" w:rsidRPr="00000000">
        <w:rPr>
          <w:sz w:val="18"/>
          <w:szCs w:val="18"/>
          <w:rtl w:val="0"/>
        </w:rPr>
        <w:t xml:space="preserve">(August 2015 to October 2017)</w:t>
      </w:r>
    </w:p>
    <w:p w:rsidR="00000000" w:rsidDel="00000000" w:rsidP="00000000" w:rsidRDefault="00000000" w:rsidRPr="00000000" w14:paraId="00000016">
      <w:pPr>
        <w:contextualSpacing w:val="0"/>
        <w:rPr>
          <w:i w:val="1"/>
        </w:rPr>
      </w:pPr>
      <w:r w:rsidDel="00000000" w:rsidR="00000000" w:rsidRPr="00000000">
        <w:rPr>
          <w:i w:val="1"/>
          <w:rtl w:val="0"/>
        </w:rPr>
        <w:t xml:space="preserve">Dietary Aide</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Set up tables or other dining areas with attention to cleanliness and order.   Prepare meals under the supervision of a dietary manager or cook.  Deliver dishes and trays at designated times and rooms</w:t>
      </w:r>
    </w:p>
    <w:p w:rsidR="00000000" w:rsidDel="00000000" w:rsidP="00000000" w:rsidRDefault="00000000" w:rsidRPr="00000000" w14:paraId="00000019">
      <w:pPr>
        <w:contextualSpacing w:val="0"/>
        <w:rPr>
          <w:sz w:val="26"/>
          <w:szCs w:val="26"/>
        </w:rPr>
      </w:pPr>
      <w:r w:rsidDel="00000000" w:rsidR="00000000" w:rsidRPr="00000000">
        <w:rPr>
          <w:rtl w:val="0"/>
        </w:rPr>
      </w:r>
    </w:p>
    <w:p w:rsidR="00000000" w:rsidDel="00000000" w:rsidP="00000000" w:rsidRDefault="00000000" w:rsidRPr="00000000" w14:paraId="0000001A">
      <w:pPr>
        <w:contextualSpacing w:val="0"/>
        <w:rPr>
          <w:sz w:val="26"/>
          <w:szCs w:val="26"/>
        </w:rPr>
      </w:pPr>
      <w:r w:rsidDel="00000000" w:rsidR="00000000" w:rsidRPr="00000000">
        <w:rPr>
          <w:rtl w:val="0"/>
        </w:rPr>
      </w:r>
    </w:p>
    <w:p w:rsidR="00000000" w:rsidDel="00000000" w:rsidP="00000000" w:rsidRDefault="00000000" w:rsidRPr="00000000" w14:paraId="0000001B">
      <w:pPr>
        <w:contextualSpacing w:val="0"/>
        <w:rPr>
          <w:sz w:val="26"/>
          <w:szCs w:val="26"/>
        </w:rPr>
      </w:pP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7cpk3ydstl7k" w:id="3"/>
      <w:bookmarkEnd w:id="3"/>
      <w:r w:rsidDel="00000000" w:rsidR="00000000" w:rsidRPr="00000000">
        <w:rPr>
          <w:b w:val="1"/>
          <w:sz w:val="26"/>
          <w:szCs w:val="26"/>
          <w:rtl w:val="0"/>
        </w:rPr>
        <w:t xml:space="preserve">Eastern Community Development Corp  (ECDC</w:t>
      </w:r>
      <w:r w:rsidDel="00000000" w:rsidR="00000000" w:rsidRPr="00000000">
        <w:rPr>
          <w:b w:val="1"/>
          <w:rtl w:val="0"/>
        </w:rPr>
        <w:t xml:space="preserve">)</w:t>
      </w:r>
      <w:r w:rsidDel="00000000" w:rsidR="00000000" w:rsidRPr="00000000">
        <w:rPr>
          <w:rtl w:val="0"/>
        </w:rPr>
        <w:t xml:space="preserve"> </w:t>
      </w:r>
      <w:r w:rsidDel="00000000" w:rsidR="00000000" w:rsidRPr="00000000">
        <w:rPr>
          <w:sz w:val="20"/>
          <w:szCs w:val="20"/>
          <w:rtl w:val="0"/>
        </w:rPr>
        <w:t xml:space="preserve">(November 2016 to March 2018)</w:t>
      </w: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i w:val="1"/>
          <w:rtl w:val="0"/>
        </w:rPr>
        <w:t xml:space="preserve">Residential Care Professional (direct care)</w:t>
      </w:r>
    </w:p>
    <w:p w:rsidR="00000000" w:rsidDel="00000000" w:rsidP="00000000" w:rsidRDefault="00000000" w:rsidRPr="00000000" w14:paraId="0000001E">
      <w:pPr>
        <w:contextualSpacing w:val="0"/>
        <w:rPr>
          <w:i w:val="1"/>
        </w:rPr>
      </w:pPr>
      <w:r w:rsidDel="00000000" w:rsidR="00000000" w:rsidRPr="00000000">
        <w:rPr>
          <w:rtl w:val="0"/>
        </w:rPr>
      </w:r>
    </w:p>
    <w:p w:rsidR="00000000" w:rsidDel="00000000" w:rsidP="00000000" w:rsidRDefault="00000000" w:rsidRPr="00000000" w14:paraId="0000001F">
      <w:pPr>
        <w:contextualSpacing w:val="0"/>
        <w:rPr>
          <w:i w:val="1"/>
          <w:color w:val="444444"/>
          <w:sz w:val="24"/>
          <w:szCs w:val="24"/>
          <w:highlight w:val="white"/>
        </w:rPr>
      </w:pPr>
      <w:r w:rsidDel="00000000" w:rsidR="00000000" w:rsidRPr="00000000">
        <w:rPr>
          <w:i w:val="1"/>
          <w:color w:val="444444"/>
          <w:sz w:val="24"/>
          <w:szCs w:val="24"/>
          <w:highlight w:val="white"/>
          <w:rtl w:val="0"/>
        </w:rPr>
        <w:t xml:space="preserve">Assess assigned resident’s physical and emotional stability by skimming through their histories.  Establish a plan of care by consulting with family and healthcare professionals.  Assist residents with daily tasks such as toileting, washing, dressing and grooming</w:t>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sz w:val="20"/>
          <w:szCs w:val="20"/>
        </w:rPr>
      </w:pPr>
      <w:r w:rsidDel="00000000" w:rsidR="00000000" w:rsidRPr="00000000">
        <w:rPr>
          <w:b w:val="1"/>
          <w:sz w:val="24"/>
          <w:szCs w:val="24"/>
          <w:rtl w:val="0"/>
        </w:rPr>
        <w:t xml:space="preserve">GOSHEN HOMECARE &amp; COMPANIONS </w:t>
      </w:r>
      <w:r w:rsidDel="00000000" w:rsidR="00000000" w:rsidRPr="00000000">
        <w:rPr>
          <w:sz w:val="20"/>
          <w:szCs w:val="20"/>
          <w:rtl w:val="0"/>
        </w:rPr>
        <w:t xml:space="preserve">(July 2014  to June 2015)</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PCA- Personal Care Assistant</w:t>
      </w:r>
    </w:p>
    <w:p w:rsidR="00000000" w:rsidDel="00000000" w:rsidP="00000000" w:rsidRDefault="00000000" w:rsidRPr="00000000" w14:paraId="00000024">
      <w:pPr>
        <w:contextualSpacing w:val="0"/>
        <w:rPr>
          <w:rFonts w:ascii="Caveat" w:cs="Caveat" w:eastAsia="Caveat" w:hAnsi="Caveat"/>
        </w:rPr>
      </w:pPr>
      <w:r w:rsidDel="00000000" w:rsidR="00000000" w:rsidRPr="00000000">
        <w:rPr>
          <w:rFonts w:ascii="Caveat" w:cs="Caveat" w:eastAsia="Caveat" w:hAnsi="Caveat"/>
          <w:rtl w:val="0"/>
        </w:rPr>
        <w:t xml:space="preserve">       </w:t>
      </w:r>
    </w:p>
    <w:p w:rsidR="00000000" w:rsidDel="00000000" w:rsidP="00000000" w:rsidRDefault="00000000" w:rsidRPr="00000000" w14:paraId="00000025">
      <w:pPr>
        <w:contextualSpacing w:val="0"/>
        <w:rPr/>
      </w:pPr>
      <w:r w:rsidDel="00000000" w:rsidR="00000000" w:rsidRPr="00000000">
        <w:rPr>
          <w:rtl w:val="0"/>
        </w:rPr>
        <w:t xml:space="preserve">Provide basic domestic services e.g. meal prep, laundry, light housework.  Provide companionship and engage in conversation with the clients.  Run errands, either with or for the client, as needed</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b w:val="1"/>
          <w:sz w:val="26"/>
          <w:szCs w:val="26"/>
          <w:rtl w:val="0"/>
        </w:rPr>
        <w:t xml:space="preserve">WILLIAM W BACKUS HOSPITAL </w:t>
      </w:r>
      <w:r w:rsidDel="00000000" w:rsidR="00000000" w:rsidRPr="00000000">
        <w:rPr>
          <w:rFonts w:ascii="Times New Roman" w:cs="Times New Roman" w:eastAsia="Times New Roman" w:hAnsi="Times New Roman"/>
          <w:sz w:val="20"/>
          <w:szCs w:val="20"/>
          <w:rtl w:val="0"/>
        </w:rPr>
        <w:t xml:space="preserve">(December 2004 to October 2013)   </w:t>
      </w:r>
    </w:p>
    <w:p w:rsidR="00000000" w:rsidDel="00000000" w:rsidP="00000000" w:rsidRDefault="00000000" w:rsidRPr="00000000" w14:paraId="0000002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ESD Aide 1</w:t>
      </w:r>
    </w:p>
    <w:p w:rsidR="00000000" w:rsidDel="00000000" w:rsidP="00000000" w:rsidRDefault="00000000" w:rsidRPr="00000000" w14:paraId="0000002B">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contextualSpacing w:val="0"/>
        <w:rPr>
          <w:i w:val="1"/>
        </w:rPr>
      </w:pPr>
      <w:r w:rsidDel="00000000" w:rsidR="00000000" w:rsidRPr="00000000">
        <w:rPr>
          <w:rFonts w:ascii="Times New Roman" w:cs="Times New Roman" w:eastAsia="Times New Roman" w:hAnsi="Times New Roman"/>
          <w:sz w:val="20"/>
          <w:szCs w:val="20"/>
          <w:rtl w:val="0"/>
        </w:rPr>
        <w:t xml:space="preserve">M</w:t>
      </w:r>
      <w:r w:rsidDel="00000000" w:rsidR="00000000" w:rsidRPr="00000000">
        <w:rPr>
          <w:rFonts w:ascii="Times New Roman" w:cs="Times New Roman" w:eastAsia="Times New Roman" w:hAnsi="Times New Roman"/>
          <w:sz w:val="24"/>
          <w:szCs w:val="24"/>
          <w:rtl w:val="0"/>
        </w:rPr>
        <w:t xml:space="preserve">aintaining equipment,carts and closets daily.  </w:t>
      </w:r>
      <w:r w:rsidDel="00000000" w:rsidR="00000000" w:rsidRPr="00000000">
        <w:rPr>
          <w:i w:val="1"/>
          <w:rtl w:val="0"/>
        </w:rPr>
        <w:t xml:space="preserve">Clean and service patient rooms,lavatories,conference rooms, lounges, exam rooms, on- call rooms, clean  and dirty utility rooms, showers daily.  Trash removal,vacuuming carpets, dry mop and wet mop floors, high and low dusting of furnitures, walls edges and fixtures</w:t>
      </w:r>
    </w:p>
    <w:p w:rsidR="00000000" w:rsidDel="00000000" w:rsidP="00000000" w:rsidRDefault="00000000" w:rsidRPr="00000000" w14:paraId="0000002D">
      <w:pPr>
        <w:contextualSpacing w:val="0"/>
        <w:rPr>
          <w:i w:val="1"/>
        </w:rPr>
      </w:pPr>
      <w:r w:rsidDel="00000000" w:rsidR="00000000" w:rsidRPr="00000000">
        <w:rPr>
          <w:i w:val="1"/>
          <w:rtl w:val="0"/>
        </w:rPr>
        <w:t xml:space="preserve">            </w:t>
      </w:r>
    </w:p>
    <w:p w:rsidR="00000000" w:rsidDel="00000000" w:rsidP="00000000" w:rsidRDefault="00000000" w:rsidRPr="00000000" w14:paraId="0000002E">
      <w:pPr>
        <w:contextualSpacing w:val="0"/>
        <w:rPr>
          <w:i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 Certifications/Licenses: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American Red Cross  </w:t>
      </w:r>
    </w:p>
    <w:p w:rsidR="00000000" w:rsidDel="00000000" w:rsidP="00000000" w:rsidRDefault="00000000" w:rsidRPr="00000000" w14:paraId="00000032">
      <w:pPr>
        <w:contextualSpacing w:val="0"/>
        <w:rPr/>
      </w:pPr>
      <w:r w:rsidDel="00000000" w:rsidR="00000000" w:rsidRPr="00000000">
        <w:rPr>
          <w:rtl w:val="0"/>
        </w:rPr>
        <w:t xml:space="preserve">Adult and Pediatric First Aid / CPR</w:t>
      </w:r>
    </w:p>
    <w:p w:rsidR="00000000" w:rsidDel="00000000" w:rsidP="00000000" w:rsidRDefault="00000000" w:rsidRPr="00000000" w14:paraId="00000033">
      <w:pPr>
        <w:contextualSpacing w:val="0"/>
        <w:rPr/>
      </w:pPr>
      <w:r w:rsidDel="00000000" w:rsidR="00000000" w:rsidRPr="00000000">
        <w:rPr>
          <w:rtl w:val="0"/>
        </w:rPr>
        <w:t xml:space="preserve">December 2016 to Present</w:t>
      </w:r>
    </w:p>
    <w:p w:rsidR="00000000" w:rsidDel="00000000" w:rsidP="00000000" w:rsidRDefault="00000000" w:rsidRPr="00000000" w14:paraId="00000034">
      <w:pPr>
        <w:contextualSpacing w:val="0"/>
        <w:rPr/>
      </w:pPr>
      <w:r w:rsidDel="00000000" w:rsidR="00000000" w:rsidRPr="00000000">
        <w:rPr>
          <w:rtl w:val="0"/>
        </w:rPr>
        <w:t xml:space="preserve"> </w:t>
      </w:r>
    </w:p>
    <w:p w:rsidR="00000000" w:rsidDel="00000000" w:rsidP="00000000" w:rsidRDefault="00000000" w:rsidRPr="00000000" w14:paraId="00000035">
      <w:pPr>
        <w:contextualSpacing w:val="0"/>
        <w:rPr>
          <w:sz w:val="6"/>
          <w:szCs w:val="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sz w:val="28"/>
          <w:szCs w:val="28"/>
          <w:rtl w:val="0"/>
        </w:rPr>
        <w:t xml:space="preserve"> </w:t>
      </w: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contextualSpacing w:val="0"/>
      <w:jc w:val="center"/>
      <w:rPr>
        <w:color w:val="0000ff"/>
        <w:sz w:val="44"/>
        <w:szCs w:val="44"/>
      </w:rPr>
    </w:pPr>
    <w:r w:rsidDel="00000000" w:rsidR="00000000" w:rsidRPr="00000000">
      <w:rPr>
        <w:color w:val="0000ff"/>
        <w:sz w:val="44"/>
        <w:szCs w:val="44"/>
        <w:rtl w:val="0"/>
      </w:rPr>
      <w:t xml:space="preserve">Jessica Garcia</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jc w:val="center"/>
      <w:rPr/>
    </w:pPr>
    <w:r w:rsidDel="00000000" w:rsidR="00000000" w:rsidRPr="00000000">
      <w:rPr>
        <w:sz w:val="20"/>
        <w:szCs w:val="20"/>
        <w:rtl w:val="0"/>
      </w:rPr>
      <w:t xml:space="preserve">128 Birch Street, Manchester, CT  ●    JessicaIG7839@gmail.com   ●   475-235-1105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