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E3A8A"/>
          <w:sz w:val="56"/>
          <w:szCs w:val="56"/>
        </w:rPr>
        <w:t xml:space="preserve">TEACHERS PERFORMANCE</w:t>
      </w:r>
    </w:p>
    <w:p>
      <w:pPr>
        <w:spacing w:after="600"/>
        <w:jc w:val="center"/>
      </w:pPr>
      <w:r>
        <w:rPr>
          <w:b/>
          <w:bCs/>
          <w:color w:val="0F172A"/>
          <w:sz w:val="72"/>
          <w:szCs w:val="72"/>
        </w:rPr>
        <w:t xml:space="preserve">USER MANUAL</w:t>
      </w:r>
    </w:p>
    <w:p>
      <w:pPr>
        <w:pBdr>
          <w:bottom w:val="single" w:color="3B82F6" w:sz="12" w:space="6"/>
        </w:pBdr>
        <w:spacing w:after="400"/>
        <w:jc w:val="center"/>
      </w:pPr>
      <w:r>
        <w:t xml:space="preserve"/>
      </w:r>
    </w:p>
    <w:p>
      <w:pPr>
        <w:spacing w:after="200"/>
        <w:jc w:val="center"/>
      </w:pPr>
      <w:r>
        <w:rPr>
          <w:color w:val="334155"/>
          <w:sz w:val="32"/>
          <w:szCs w:val="32"/>
        </w:rPr>
        <w:t xml:space="preserve">Faculty Performance Evaluation System</w:t>
      </w:r>
    </w:p>
    <w:p>
      <w:pPr>
        <w:spacing w:after="200"/>
        <w:jc w:val="center"/>
      </w:pPr>
      <w:r>
        <w:rPr>
          <w:i/>
          <w:iCs/>
          <w:color w:val="64748B"/>
          <w:sz w:val="22"/>
          <w:szCs w:val="22"/>
        </w:rPr>
        <w:t xml:space="preserve">A multi-tenant platform for student, peer, self, and dean evaluations</w:t>
      </w:r>
    </w:p>
    <w:p>
      <w:pPr>
        <w:spacing w:before="2400"/>
      </w:pPr>
      <w:r>
        <w:t xml:space="preserve"/>
      </w:r>
    </w:p>
    <w:p>
      <w:pPr>
        <w:spacing w:after="80"/>
        <w:jc w:val="center"/>
      </w:pPr>
      <w:r>
        <w:rPr>
          <w:color w:val="475569"/>
          <w:sz w:val="22"/>
          <w:szCs w:val="22"/>
        </w:rPr>
        <w:t xml:space="preserve">Version 1.0</w:t>
      </w:r>
    </w:p>
    <w:p>
      <w:pPr>
        <w:spacing w:after="80"/>
        <w:jc w:val="center"/>
      </w:pPr>
      <w:r>
        <w:rPr>
          <w:color w:val="475569"/>
          <w:sz w:val="22"/>
          <w:szCs w:val="22"/>
        </w:rPr>
        <w:t xml:space="preserve">May 2026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For Super Admins, Administrators, HR, Deans, Faculty, and Students</w:t>
      </w:r>
    </w:p>
    <w:p>
      <w:r>
        <w:br w:type="page"/>
      </w:r>
    </w:p>
    <w:p>
      <w:pPr>
        <w:sectPr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00" w:after="320"/>
        <w:jc w:val="center"/>
      </w:pPr>
      <w:r>
        <w:rPr>
          <w:b/>
          <w:bCs/>
        </w:rPr>
        <w:t xml:space="preserve">Table of Contents</w:t>
      </w:r>
    </w:p>
    <w:p>
      <w:pPr>
        <w:spacing w:before="120" w:after="0"/>
        <w:ind w:left="0"/>
      </w:pPr>
      <w:hyperlink w:history="1" w:anchor="sec_1_about_this_manual">
        <w:r>
          <w:rPr>
            <w:b/>
            <w:bCs/>
            <w:color w:val="0F172A"/>
            <w:sz w:val="22"/>
            <w:szCs w:val="22"/>
          </w:rPr>
          <w:t xml:space="preserve">1. About This Manual</w:t>
        </w:r>
      </w:hyperlink>
    </w:p>
    <w:p>
      <w:pPr>
        <w:spacing w:before="120" w:after="0"/>
        <w:ind w:left="0"/>
      </w:pPr>
      <w:hyperlink w:history="1" w:anchor="sec_2_system_overview">
        <w:r>
          <w:rPr>
            <w:b/>
            <w:bCs/>
            <w:color w:val="0F172A"/>
            <w:sz w:val="22"/>
            <w:szCs w:val="22"/>
          </w:rPr>
          <w:t xml:space="preserve">2. System Overview</w:t>
        </w:r>
      </w:hyperlink>
    </w:p>
    <w:p>
      <w:pPr>
        <w:spacing w:before="120" w:after="0"/>
        <w:ind w:left="0"/>
      </w:pPr>
      <w:hyperlink w:history="1" w:anchor="sec_3_roles_at_a_glance">
        <w:r>
          <w:rPr>
            <w:b/>
            <w:bCs/>
            <w:color w:val="0F172A"/>
            <w:sz w:val="22"/>
            <w:szCs w:val="22"/>
          </w:rPr>
          <w:t xml:space="preserve">3. Roles at a Glance</w:t>
        </w:r>
      </w:hyperlink>
    </w:p>
    <w:p>
      <w:pPr>
        <w:spacing w:before="120" w:after="0"/>
        <w:ind w:left="0"/>
      </w:pPr>
      <w:hyperlink w:history="1" w:anchor="sec_4_accessing_the_system_urls_tenants">
        <w:r>
          <w:rPr>
            <w:b/>
            <w:bCs/>
            <w:color w:val="0F172A"/>
            <w:sz w:val="22"/>
            <w:szCs w:val="22"/>
          </w:rPr>
          <w:t xml:space="preserve">4. Accessing the System (URLs &amp; Tenants)</w:t>
        </w:r>
      </w:hyperlink>
    </w:p>
    <w:p>
      <w:pPr>
        <w:spacing w:before="120" w:after="0"/>
        <w:ind w:left="0"/>
      </w:pPr>
      <w:hyperlink w:history="1" w:anchor="sec_5_account_lifecycle">
        <w:r>
          <w:rPr>
            <w:b/>
            <w:bCs/>
            <w:color w:val="0F172A"/>
            <w:sz w:val="22"/>
            <w:szCs w:val="22"/>
          </w:rPr>
          <w:t xml:space="preserve">5. Account Lifecycle</w:t>
        </w:r>
      </w:hyperlink>
    </w:p>
    <w:p>
      <w:pPr>
        <w:spacing w:before="40" w:after="0"/>
        <w:ind w:left="360"/>
      </w:pPr>
      <w:hyperlink w:history="1" w:anchor="sec_5_1_self_service_registration">
        <w:r>
          <w:rPr>
            <w:b w:val="false"/>
            <w:bCs w:val="false"/>
            <w:color w:val="334155"/>
            <w:sz w:val="20"/>
            <w:szCs w:val="20"/>
          </w:rPr>
          <w:t xml:space="preserve">5.1 Self-Service Registration</w:t>
        </w:r>
      </w:hyperlink>
    </w:p>
    <w:p>
      <w:pPr>
        <w:spacing w:before="40" w:after="0"/>
        <w:ind w:left="360"/>
      </w:pPr>
      <w:hyperlink w:history="1" w:anchor="sec_5_2_logging_in">
        <w:r>
          <w:rPr>
            <w:b w:val="false"/>
            <w:bCs w:val="false"/>
            <w:color w:val="334155"/>
            <w:sz w:val="20"/>
            <w:szCs w:val="20"/>
          </w:rPr>
          <w:t xml:space="preserve">5.2 Logging In</w:t>
        </w:r>
      </w:hyperlink>
    </w:p>
    <w:p>
      <w:pPr>
        <w:spacing w:before="40" w:after="0"/>
        <w:ind w:left="360"/>
      </w:pPr>
      <w:hyperlink w:history="1" w:anchor="sec_5_3_first_time_password_change">
        <w:r>
          <w:rPr>
            <w:b w:val="false"/>
            <w:bCs w:val="false"/>
            <w:color w:val="334155"/>
            <w:sz w:val="20"/>
            <w:szCs w:val="20"/>
          </w:rPr>
          <w:t xml:space="preserve">5.3 First-Time Password Change</w:t>
        </w:r>
      </w:hyperlink>
    </w:p>
    <w:p>
      <w:pPr>
        <w:spacing w:before="40" w:after="0"/>
        <w:ind w:left="360"/>
      </w:pPr>
      <w:hyperlink w:history="1" w:anchor="sec_5_4_forgotten_password">
        <w:r>
          <w:rPr>
            <w:b w:val="false"/>
            <w:bCs w:val="false"/>
            <w:color w:val="334155"/>
            <w:sz w:val="20"/>
            <w:szCs w:val="20"/>
          </w:rPr>
          <w:t xml:space="preserve">5.4 Forgotten Password</w:t>
        </w:r>
      </w:hyperlink>
    </w:p>
    <w:p>
      <w:pPr>
        <w:spacing w:before="40" w:after="0"/>
        <w:ind w:left="360"/>
      </w:pPr>
      <w:hyperlink w:history="1" w:anchor="sec_5_5_updating_your_profile">
        <w:r>
          <w:rPr>
            <w:b w:val="false"/>
            <w:bCs w:val="false"/>
            <w:color w:val="334155"/>
            <w:sz w:val="20"/>
            <w:szCs w:val="20"/>
          </w:rPr>
          <w:t xml:space="preserve">5.5 Updating Your Profile</w:t>
        </w:r>
      </w:hyperlink>
    </w:p>
    <w:p>
      <w:pPr>
        <w:spacing w:before="120" w:after="0"/>
        <w:ind w:left="0"/>
      </w:pPr>
      <w:hyperlink w:history="1" w:anchor="sec_6_the_workspace">
        <w:r>
          <w:rPr>
            <w:b/>
            <w:bCs/>
            <w:color w:val="0F172A"/>
            <w:sz w:val="22"/>
            <w:szCs w:val="22"/>
          </w:rPr>
          <w:t xml:space="preserve">6. The Workspace</w:t>
        </w:r>
      </w:hyperlink>
    </w:p>
    <w:p>
      <w:pPr>
        <w:spacing w:before="40" w:after="0"/>
        <w:ind w:left="360"/>
      </w:pPr>
      <w:hyperlink w:history="1" w:anchor="sec_6_1_sidebar_navigation">
        <w:r>
          <w:rPr>
            <w:b w:val="false"/>
            <w:bCs w:val="false"/>
            <w:color w:val="334155"/>
            <w:sz w:val="20"/>
            <w:szCs w:val="20"/>
          </w:rPr>
          <w:t xml:space="preserve">6.1 Sidebar Navigation</w:t>
        </w:r>
      </w:hyperlink>
    </w:p>
    <w:p>
      <w:pPr>
        <w:spacing w:before="40" w:after="0"/>
        <w:ind w:left="360"/>
      </w:pPr>
      <w:hyperlink w:history="1" w:anchor="sec_6_2_top_bar_announcements_notifications_">
        <w:r>
          <w:rPr>
            <w:b w:val="false"/>
            <w:bCs w:val="false"/>
            <w:color w:val="334155"/>
            <w:sz w:val="20"/>
            <w:szCs w:val="20"/>
          </w:rPr>
          <w:t xml:space="preserve">6.2 Top Bar (Announcements, Notifications, Profile)</w:t>
        </w:r>
      </w:hyperlink>
    </w:p>
    <w:p>
      <w:pPr>
        <w:spacing w:before="40" w:after="0"/>
        <w:ind w:left="360"/>
      </w:pPr>
      <w:hyperlink w:history="1" w:anchor="sec_6_3_dashboard">
        <w:r>
          <w:rPr>
            <w:b w:val="false"/>
            <w:bCs w:val="false"/>
            <w:color w:val="334155"/>
            <w:sz w:val="20"/>
            <w:szCs w:val="20"/>
          </w:rPr>
          <w:t xml:space="preserve">6.3 Dashboard</w:t>
        </w:r>
      </w:hyperlink>
    </w:p>
    <w:p>
      <w:pPr>
        <w:spacing w:before="120" w:after="0"/>
        <w:ind w:left="0"/>
      </w:pPr>
      <w:hyperlink w:history="1" w:anchor="sec_7_student_guide">
        <w:r>
          <w:rPr>
            <w:b/>
            <w:bCs/>
            <w:color w:val="0F172A"/>
            <w:sz w:val="22"/>
            <w:szCs w:val="22"/>
          </w:rPr>
          <w:t xml:space="preserve">7. Student Guide</w:t>
        </w:r>
      </w:hyperlink>
    </w:p>
    <w:p>
      <w:pPr>
        <w:spacing w:before="120" w:after="0"/>
        <w:ind w:left="0"/>
      </w:pPr>
      <w:hyperlink w:history="1" w:anchor="sec_8_faculty_guide">
        <w:r>
          <w:rPr>
            <w:b/>
            <w:bCs/>
            <w:color w:val="0F172A"/>
            <w:sz w:val="22"/>
            <w:szCs w:val="22"/>
          </w:rPr>
          <w:t xml:space="preserve">8. Faculty Guide</w:t>
        </w:r>
      </w:hyperlink>
    </w:p>
    <w:p>
      <w:pPr>
        <w:spacing w:before="40" w:after="0"/>
        <w:ind w:left="360"/>
      </w:pPr>
      <w:hyperlink w:history="1" w:anchor="sec_8_1_self_evaluation">
        <w:r>
          <w:rPr>
            <w:b w:val="false"/>
            <w:bCs w:val="false"/>
            <w:color w:val="334155"/>
            <w:sz w:val="20"/>
            <w:szCs w:val="20"/>
          </w:rPr>
          <w:t xml:space="preserve">8.1 Self-Evaluation</w:t>
        </w:r>
      </w:hyperlink>
    </w:p>
    <w:p>
      <w:pPr>
        <w:spacing w:before="40" w:after="0"/>
        <w:ind w:left="360"/>
      </w:pPr>
      <w:hyperlink w:history="1" w:anchor="sec_8_2_peer_evaluation">
        <w:r>
          <w:rPr>
            <w:b w:val="false"/>
            <w:bCs w:val="false"/>
            <w:color w:val="334155"/>
            <w:sz w:val="20"/>
            <w:szCs w:val="20"/>
          </w:rPr>
          <w:t xml:space="preserve">8.2 Peer Evaluation</w:t>
        </w:r>
      </w:hyperlink>
    </w:p>
    <w:p>
      <w:pPr>
        <w:spacing w:before="40" w:after="0"/>
        <w:ind w:left="360"/>
      </w:pPr>
      <w:hyperlink w:history="1" w:anchor="sec_8_3_viewing_your_performance">
        <w:r>
          <w:rPr>
            <w:b w:val="false"/>
            <w:bCs w:val="false"/>
            <w:color w:val="334155"/>
            <w:sz w:val="20"/>
            <w:szCs w:val="20"/>
          </w:rPr>
          <w:t xml:space="preserve">8.3 Viewing Your Performance</w:t>
        </w:r>
      </w:hyperlink>
    </w:p>
    <w:p>
      <w:pPr>
        <w:spacing w:before="120" w:after="0"/>
        <w:ind w:left="0"/>
      </w:pPr>
      <w:hyperlink w:history="1" w:anchor="sec_9_dean_department_head_guide">
        <w:r>
          <w:rPr>
            <w:b/>
            <w:bCs/>
            <w:color w:val="0F172A"/>
            <w:sz w:val="22"/>
            <w:szCs w:val="22"/>
          </w:rPr>
          <w:t xml:space="preserve">9. Dean / Department Head Guide</w:t>
        </w:r>
      </w:hyperlink>
    </w:p>
    <w:p>
      <w:pPr>
        <w:spacing w:before="40" w:after="0"/>
        <w:ind w:left="360"/>
      </w:pPr>
      <w:hyperlink w:history="1" w:anchor="sec_9_1_submitting_dean_evaluations">
        <w:r>
          <w:rPr>
            <w:b w:val="false"/>
            <w:bCs w:val="false"/>
            <w:color w:val="334155"/>
            <w:sz w:val="20"/>
            <w:szCs w:val="20"/>
          </w:rPr>
          <w:t xml:space="preserve">9.1 Submitting Dean Evaluations</w:t>
        </w:r>
      </w:hyperlink>
    </w:p>
    <w:p>
      <w:pPr>
        <w:spacing w:before="40" w:after="0"/>
        <w:ind w:left="360"/>
      </w:pPr>
      <w:hyperlink w:history="1" w:anchor="sec_9_2_approving_student_registrations">
        <w:r>
          <w:rPr>
            <w:b w:val="false"/>
            <w:bCs w:val="false"/>
            <w:color w:val="334155"/>
            <w:sz w:val="20"/>
            <w:szCs w:val="20"/>
          </w:rPr>
          <w:t xml:space="preserve">9.2 Approving Student Registrations</w:t>
        </w:r>
      </w:hyperlink>
    </w:p>
    <w:p>
      <w:pPr>
        <w:spacing w:before="40" w:after="0"/>
        <w:ind w:left="360"/>
      </w:pPr>
      <w:hyperlink w:history="1" w:anchor="sec_9_3_department_analytics_reports">
        <w:r>
          <w:rPr>
            <w:b w:val="false"/>
            <w:bCs w:val="false"/>
            <w:color w:val="334155"/>
            <w:sz w:val="20"/>
            <w:szCs w:val="20"/>
          </w:rPr>
          <w:t xml:space="preserve">9.3 Department Analytics &amp; Reports</w:t>
        </w:r>
      </w:hyperlink>
    </w:p>
    <w:p>
      <w:pPr>
        <w:spacing w:before="40" w:after="0"/>
        <w:ind w:left="360"/>
      </w:pPr>
      <w:hyperlink w:history="1" w:anchor="sec_9_4_department_announcements">
        <w:r>
          <w:rPr>
            <w:b w:val="false"/>
            <w:bCs w:val="false"/>
            <w:color w:val="334155"/>
            <w:sz w:val="20"/>
            <w:szCs w:val="20"/>
          </w:rPr>
          <w:t xml:space="preserve">9.4 Department Announcements</w:t>
        </w:r>
      </w:hyperlink>
    </w:p>
    <w:p>
      <w:pPr>
        <w:spacing w:before="120" w:after="0"/>
        <w:ind w:left="0"/>
      </w:pPr>
      <w:hyperlink w:history="1" w:anchor="sec_10_administrator_guide">
        <w:r>
          <w:rPr>
            <w:b/>
            <w:bCs/>
            <w:color w:val="0F172A"/>
            <w:sz w:val="22"/>
            <w:szCs w:val="22"/>
          </w:rPr>
          <w:t xml:space="preserve">10. Administrator Guide</w:t>
        </w:r>
      </w:hyperlink>
    </w:p>
    <w:p>
      <w:pPr>
        <w:spacing w:before="40" w:after="0"/>
        <w:ind w:left="360"/>
      </w:pPr>
      <w:hyperlink w:history="1" w:anchor="sec_10_1_departments">
        <w:r>
          <w:rPr>
            <w:b w:val="false"/>
            <w:bCs w:val="false"/>
            <w:color w:val="334155"/>
            <w:sz w:val="20"/>
            <w:szCs w:val="20"/>
          </w:rPr>
          <w:t xml:space="preserve">10.1 Departments</w:t>
        </w:r>
      </w:hyperlink>
    </w:p>
    <w:p>
      <w:pPr>
        <w:spacing w:before="40" w:after="0"/>
        <w:ind w:left="360"/>
      </w:pPr>
      <w:hyperlink w:history="1" w:anchor="sec_10_2_courses">
        <w:r>
          <w:rPr>
            <w:b w:val="false"/>
            <w:bCs w:val="false"/>
            <w:color w:val="334155"/>
            <w:sz w:val="20"/>
            <w:szCs w:val="20"/>
          </w:rPr>
          <w:t xml:space="preserve">10.2 Courses</w:t>
        </w:r>
      </w:hyperlink>
    </w:p>
    <w:p>
      <w:pPr>
        <w:spacing w:before="40" w:after="0"/>
        <w:ind w:left="360"/>
      </w:pPr>
      <w:hyperlink w:history="1" w:anchor="sec_10_3_subjects">
        <w:r>
          <w:rPr>
            <w:b w:val="false"/>
            <w:bCs w:val="false"/>
            <w:color w:val="334155"/>
            <w:sz w:val="20"/>
            <w:szCs w:val="20"/>
          </w:rPr>
          <w:t xml:space="preserve">10.3 Subjects</w:t>
        </w:r>
      </w:hyperlink>
    </w:p>
    <w:p>
      <w:pPr>
        <w:spacing w:before="40" w:after="0"/>
        <w:ind w:left="360"/>
      </w:pPr>
      <w:hyperlink w:history="1" w:anchor="sec_10_4_faculty">
        <w:r>
          <w:rPr>
            <w:b w:val="false"/>
            <w:bCs w:val="false"/>
            <w:color w:val="334155"/>
            <w:sz w:val="20"/>
            <w:szCs w:val="20"/>
          </w:rPr>
          <w:t xml:space="preserve">10.4 Faculty</w:t>
        </w:r>
      </w:hyperlink>
    </w:p>
    <w:p>
      <w:pPr>
        <w:spacing w:before="40" w:after="0"/>
        <w:ind w:left="360"/>
      </w:pPr>
      <w:hyperlink w:history="1" w:anchor="sec_10_5_students">
        <w:r>
          <w:rPr>
            <w:b w:val="false"/>
            <w:bCs w:val="false"/>
            <w:color w:val="334155"/>
            <w:sz w:val="20"/>
            <w:szCs w:val="20"/>
          </w:rPr>
          <w:t xml:space="preserve">10.5 Students</w:t>
        </w:r>
      </w:hyperlink>
    </w:p>
    <w:p>
      <w:pPr>
        <w:spacing w:before="40" w:after="0"/>
        <w:ind w:left="360"/>
      </w:pPr>
      <w:hyperlink w:history="1" w:anchor="sec_10_6_evaluation_criteria">
        <w:r>
          <w:rPr>
            <w:b w:val="false"/>
            <w:bCs w:val="false"/>
            <w:color w:val="334155"/>
            <w:sz w:val="20"/>
            <w:szCs w:val="20"/>
          </w:rPr>
          <w:t xml:space="preserve">10.6 Evaluation Criteria</w:t>
        </w:r>
      </w:hyperlink>
    </w:p>
    <w:p>
      <w:pPr>
        <w:spacing w:before="40" w:after="0"/>
        <w:ind w:left="360"/>
      </w:pPr>
      <w:hyperlink w:history="1" w:anchor="sec_10_7_evaluation_periods">
        <w:r>
          <w:rPr>
            <w:b w:val="false"/>
            <w:bCs w:val="false"/>
            <w:color w:val="334155"/>
            <w:sz w:val="20"/>
            <w:szCs w:val="20"/>
          </w:rPr>
          <w:t xml:space="preserve">10.7 Evaluation Periods</w:t>
        </w:r>
      </w:hyperlink>
    </w:p>
    <w:p>
      <w:pPr>
        <w:spacing w:before="40" w:after="0"/>
        <w:ind w:left="360"/>
      </w:pPr>
      <w:hyperlink w:history="1" w:anchor="sec_10_8_approving_registrations">
        <w:r>
          <w:rPr>
            <w:b w:val="false"/>
            <w:bCs w:val="false"/>
            <w:color w:val="334155"/>
            <w:sz w:val="20"/>
            <w:szCs w:val="20"/>
          </w:rPr>
          <w:t xml:space="preserve">10.8 Approving Registrations</w:t>
        </w:r>
      </w:hyperlink>
    </w:p>
    <w:p>
      <w:pPr>
        <w:spacing w:before="40" w:after="0"/>
        <w:ind w:left="360"/>
      </w:pPr>
      <w:hyperlink w:history="1" w:anchor="sec_10_9_roles_permissions">
        <w:r>
          <w:rPr>
            <w:b w:val="false"/>
            <w:bCs w:val="false"/>
            <w:color w:val="334155"/>
            <w:sz w:val="20"/>
            <w:szCs w:val="20"/>
          </w:rPr>
          <w:t xml:space="preserve">10.9 Roles &amp; Permissions</w:t>
        </w:r>
      </w:hyperlink>
    </w:p>
    <w:p>
      <w:pPr>
        <w:spacing w:before="40" w:after="0"/>
        <w:ind w:left="360"/>
      </w:pPr>
      <w:hyperlink w:history="1" w:anchor="sec_10_10_settings">
        <w:r>
          <w:rPr>
            <w:b w:val="false"/>
            <w:bCs w:val="false"/>
            <w:color w:val="334155"/>
            <w:sz w:val="20"/>
            <w:szCs w:val="20"/>
          </w:rPr>
          <w:t xml:space="preserve">10.10 Settings</w:t>
        </w:r>
      </w:hyperlink>
    </w:p>
    <w:p>
      <w:pPr>
        <w:spacing w:before="40" w:after="0"/>
        <w:ind w:left="360"/>
      </w:pPr>
      <w:hyperlink w:history="1" w:anchor="sec_10_11_audit_trail">
        <w:r>
          <w:rPr>
            <w:b w:val="false"/>
            <w:bCs w:val="false"/>
            <w:color w:val="334155"/>
            <w:sz w:val="20"/>
            <w:szCs w:val="20"/>
          </w:rPr>
          <w:t xml:space="preserve">10.11 Audit Trail</w:t>
        </w:r>
      </w:hyperlink>
    </w:p>
    <w:p>
      <w:pPr>
        <w:spacing w:before="40" w:after="0"/>
        <w:ind w:left="360"/>
      </w:pPr>
      <w:hyperlink w:history="1" w:anchor="sec_10_12_password_reset_requests">
        <w:r>
          <w:rPr>
            <w:b w:val="false"/>
            <w:bCs w:val="false"/>
            <w:color w:val="334155"/>
            <w:sz w:val="20"/>
            <w:szCs w:val="20"/>
          </w:rPr>
          <w:t xml:space="preserve">10.12 Password Reset Requests</w:t>
        </w:r>
      </w:hyperlink>
    </w:p>
    <w:p>
      <w:pPr>
        <w:spacing w:before="40" w:after="0"/>
        <w:ind w:left="360"/>
      </w:pPr>
      <w:hyperlink w:history="1" w:anchor="sec_10_13_sentiment_lexicon">
        <w:r>
          <w:rPr>
            <w:b w:val="false"/>
            <w:bCs w:val="false"/>
            <w:color w:val="334155"/>
            <w:sz w:val="20"/>
            <w:szCs w:val="20"/>
          </w:rPr>
          <w:t xml:space="preserve">10.13 Sentiment Lexicon</w:t>
        </w:r>
      </w:hyperlink>
    </w:p>
    <w:p>
      <w:pPr>
        <w:spacing w:before="120" w:after="0"/>
        <w:ind w:left="0"/>
      </w:pPr>
      <w:hyperlink w:history="1" w:anchor="sec_11_human_resource_hr_guide">
        <w:r>
          <w:rPr>
            <w:b/>
            <w:bCs/>
            <w:color w:val="0F172A"/>
            <w:sz w:val="22"/>
            <w:szCs w:val="22"/>
          </w:rPr>
          <w:t xml:space="preserve">11. Human Resource (HR) Guide</w:t>
        </w:r>
      </w:hyperlink>
    </w:p>
    <w:p>
      <w:pPr>
        <w:spacing w:before="120" w:after="0"/>
        <w:ind w:left="0"/>
      </w:pPr>
      <w:hyperlink w:history="1" w:anchor="sec_12_super_admin_guide_central_tenant_mana">
        <w:r>
          <w:rPr>
            <w:b/>
            <w:bCs/>
            <w:color w:val="0F172A"/>
            <w:sz w:val="22"/>
            <w:szCs w:val="22"/>
          </w:rPr>
          <w:t xml:space="preserve">12. Super Admin Guide (Central / Tenant Management)</w:t>
        </w:r>
      </w:hyperlink>
    </w:p>
    <w:p>
      <w:pPr>
        <w:spacing w:before="40" w:after="0"/>
        <w:ind w:left="360"/>
      </w:pPr>
      <w:hyperlink w:history="1" w:anchor="sec_12_1_logging_in">
        <w:r>
          <w:rPr>
            <w:b w:val="false"/>
            <w:bCs w:val="false"/>
            <w:color w:val="334155"/>
            <w:sz w:val="20"/>
            <w:szCs w:val="20"/>
          </w:rPr>
          <w:t xml:space="preserve">12.1 Logging In</w:t>
        </w:r>
      </w:hyperlink>
    </w:p>
    <w:p>
      <w:pPr>
        <w:spacing w:before="40" w:after="0"/>
        <w:ind w:left="360"/>
      </w:pPr>
      <w:hyperlink w:history="1" w:anchor="sec_12_2_tenants">
        <w:r>
          <w:rPr>
            <w:b w:val="false"/>
            <w:bCs w:val="false"/>
            <w:color w:val="334155"/>
            <w:sz w:val="20"/>
            <w:szCs w:val="20"/>
          </w:rPr>
          <w:t xml:space="preserve">12.2 Tenants</w:t>
        </w:r>
      </w:hyperlink>
    </w:p>
    <w:p>
      <w:pPr>
        <w:spacing w:before="40" w:after="0"/>
        <w:ind w:left="360"/>
      </w:pPr>
      <w:hyperlink w:history="1" w:anchor="sec_12_3_activation_codes">
        <w:r>
          <w:rPr>
            <w:b w:val="false"/>
            <w:bCs w:val="false"/>
            <w:color w:val="334155"/>
            <w:sz w:val="20"/>
            <w:szCs w:val="20"/>
          </w:rPr>
          <w:t xml:space="preserve">12.3 Activation Codes</w:t>
        </w:r>
      </w:hyperlink>
    </w:p>
    <w:p>
      <w:pPr>
        <w:spacing w:before="40" w:after="0"/>
        <w:ind w:left="360"/>
      </w:pPr>
      <w:hyperlink w:history="1" w:anchor="sec_12_4_plans">
        <w:r>
          <w:rPr>
            <w:b w:val="false"/>
            <w:bCs w:val="false"/>
            <w:color w:val="334155"/>
            <w:sz w:val="20"/>
            <w:szCs w:val="20"/>
          </w:rPr>
          <w:t xml:space="preserve">12.4 Plans</w:t>
        </w:r>
      </w:hyperlink>
    </w:p>
    <w:p>
      <w:pPr>
        <w:spacing w:before="40" w:after="0"/>
        <w:ind w:left="360"/>
      </w:pPr>
      <w:hyperlink w:history="1" w:anchor="sec_12_5_billing">
        <w:r>
          <w:rPr>
            <w:b w:val="false"/>
            <w:bCs w:val="false"/>
            <w:color w:val="334155"/>
            <w:sz w:val="20"/>
            <w:szCs w:val="20"/>
          </w:rPr>
          <w:t xml:space="preserve">12.5 Billing</w:t>
        </w:r>
      </w:hyperlink>
    </w:p>
    <w:p>
      <w:pPr>
        <w:spacing w:before="120" w:after="0"/>
        <w:ind w:left="0"/>
      </w:pPr>
      <w:hyperlink w:history="1" w:anchor="sec_13_announcements">
        <w:r>
          <w:rPr>
            <w:b/>
            <w:bCs/>
            <w:color w:val="0F172A"/>
            <w:sz w:val="22"/>
            <w:szCs w:val="22"/>
          </w:rPr>
          <w:t xml:space="preserve">13. Announcements</w:t>
        </w:r>
      </w:hyperlink>
    </w:p>
    <w:p>
      <w:pPr>
        <w:spacing w:before="40" w:after="0"/>
        <w:ind w:left="360"/>
      </w:pPr>
      <w:hyperlink w:history="1" w:anchor="sec_13_1_reading_announcements">
        <w:r>
          <w:rPr>
            <w:b w:val="false"/>
            <w:bCs w:val="false"/>
            <w:color w:val="334155"/>
            <w:sz w:val="20"/>
            <w:szCs w:val="20"/>
          </w:rPr>
          <w:t xml:space="preserve">13.1 Reading Announcements</w:t>
        </w:r>
      </w:hyperlink>
    </w:p>
    <w:p>
      <w:pPr>
        <w:spacing w:before="40" w:after="0"/>
        <w:ind w:left="360"/>
      </w:pPr>
      <w:hyperlink w:history="1" w:anchor="sec_13_2_posting_announcements">
        <w:r>
          <w:rPr>
            <w:b w:val="false"/>
            <w:bCs w:val="false"/>
            <w:color w:val="334155"/>
            <w:sz w:val="20"/>
            <w:szCs w:val="20"/>
          </w:rPr>
          <w:t xml:space="preserve">13.2 Posting Announcements</w:t>
        </w:r>
      </w:hyperlink>
    </w:p>
    <w:p>
      <w:pPr>
        <w:spacing w:before="120" w:after="0"/>
        <w:ind w:left="0"/>
      </w:pPr>
      <w:hyperlink w:history="1" w:anchor="sec_14_reports_analytics">
        <w:r>
          <w:rPr>
            <w:b/>
            <w:bCs/>
            <w:color w:val="0F172A"/>
            <w:sz w:val="22"/>
            <w:szCs w:val="22"/>
          </w:rPr>
          <w:t xml:space="preserve">14. Reports &amp; Analytics</w:t>
        </w:r>
      </w:hyperlink>
    </w:p>
    <w:p>
      <w:pPr>
        <w:spacing w:before="40" w:after="0"/>
        <w:ind w:left="360"/>
      </w:pPr>
      <w:hyperlink w:history="1" w:anchor="sec_14_1_analytics">
        <w:r>
          <w:rPr>
            <w:b w:val="false"/>
            <w:bCs w:val="false"/>
            <w:color w:val="334155"/>
            <w:sz w:val="20"/>
            <w:szCs w:val="20"/>
          </w:rPr>
          <w:t xml:space="preserve">14.1 Analytics</w:t>
        </w:r>
      </w:hyperlink>
    </w:p>
    <w:p>
      <w:pPr>
        <w:spacing w:before="120" w:after="0"/>
        <w:ind w:left="0"/>
      </w:pPr>
      <w:hyperlink w:history="1" w:anchor="sec_15_ai_features_analytics_interventions_i">
        <w:r>
          <w:rPr>
            <w:b/>
            <w:bCs/>
            <w:color w:val="0F172A"/>
            <w:sz w:val="22"/>
            <w:szCs w:val="22"/>
          </w:rPr>
          <w:t xml:space="preserve">15. AI Features (Analytics, Interventions, IDP, Model Training)</w:t>
        </w:r>
      </w:hyperlink>
    </w:p>
    <w:p>
      <w:pPr>
        <w:spacing w:before="40" w:after="0"/>
        <w:ind w:left="360"/>
      </w:pPr>
      <w:hyperlink w:history="1" w:anchor="sec_15_1_intervention_recommendations">
        <w:r>
          <w:rPr>
            <w:b w:val="false"/>
            <w:bCs w:val="false"/>
            <w:color w:val="334155"/>
            <w:sz w:val="20"/>
            <w:szCs w:val="20"/>
          </w:rPr>
          <w:t xml:space="preserve">15.1 Intervention Recommendations</w:t>
        </w:r>
      </w:hyperlink>
    </w:p>
    <w:p>
      <w:pPr>
        <w:spacing w:before="40" w:after="0"/>
        <w:ind w:left="360"/>
      </w:pPr>
      <w:hyperlink w:history="1" w:anchor="sec_15_2_ai_intervention_plan">
        <w:r>
          <w:rPr>
            <w:b w:val="false"/>
            <w:bCs w:val="false"/>
            <w:color w:val="334155"/>
            <w:sz w:val="20"/>
            <w:szCs w:val="20"/>
          </w:rPr>
          <w:t xml:space="preserve">15.2 AI Intervention Plan</w:t>
        </w:r>
      </w:hyperlink>
    </w:p>
    <w:p>
      <w:pPr>
        <w:spacing w:before="40" w:after="0"/>
        <w:ind w:left="360"/>
      </w:pPr>
      <w:hyperlink w:history="1" w:anchor="sec_15_3_individual_development_plan_idp">
        <w:r>
          <w:rPr>
            <w:b w:val="false"/>
            <w:bCs w:val="false"/>
            <w:color w:val="334155"/>
            <w:sz w:val="20"/>
            <w:szCs w:val="20"/>
          </w:rPr>
          <w:t xml:space="preserve">15.3 Individual Development Plan (IDP)</w:t>
        </w:r>
      </w:hyperlink>
    </w:p>
    <w:p>
      <w:pPr>
        <w:spacing w:before="40" w:after="0"/>
        <w:ind w:left="360"/>
      </w:pPr>
      <w:hyperlink w:history="1" w:anchor="sec_15_4_ai_improvement_suggestions_on_comme">
        <w:r>
          <w:rPr>
            <w:b w:val="false"/>
            <w:bCs w:val="false"/>
            <w:color w:val="334155"/>
            <w:sz w:val="20"/>
            <w:szCs w:val="20"/>
          </w:rPr>
          <w:t xml:space="preserve">15.4 AI Improvement Suggestions on Comments</w:t>
        </w:r>
      </w:hyperlink>
    </w:p>
    <w:p>
      <w:pPr>
        <w:spacing w:before="40" w:after="0"/>
        <w:ind w:left="360"/>
      </w:pPr>
      <w:hyperlink w:history="1" w:anchor="sec_15_5_model_training">
        <w:r>
          <w:rPr>
            <w:b w:val="false"/>
            <w:bCs w:val="false"/>
            <w:color w:val="334155"/>
            <w:sz w:val="20"/>
            <w:szCs w:val="20"/>
          </w:rPr>
          <w:t xml:space="preserve">15.5 Model Training</w:t>
        </w:r>
      </w:hyperlink>
    </w:p>
    <w:p>
      <w:pPr>
        <w:spacing w:before="120" w:after="0"/>
        <w:ind w:left="0"/>
      </w:pPr>
      <w:hyperlink w:history="1" w:anchor="sec_16_settings_roles_audit">
        <w:r>
          <w:rPr>
            <w:b/>
            <w:bCs/>
            <w:color w:val="0F172A"/>
            <w:sz w:val="22"/>
            <w:szCs w:val="22"/>
          </w:rPr>
          <w:t xml:space="preserve">16. Settings, Roles &amp; Audit</w:t>
        </w:r>
      </w:hyperlink>
    </w:p>
    <w:p>
      <w:pPr>
        <w:spacing w:before="120" w:after="0"/>
        <w:ind w:left="0"/>
      </w:pPr>
      <w:hyperlink w:history="1" w:anchor="sec_17_billing_plan_upgrades">
        <w:r>
          <w:rPr>
            <w:b/>
            <w:bCs/>
            <w:color w:val="0F172A"/>
            <w:sz w:val="22"/>
            <w:szCs w:val="22"/>
          </w:rPr>
          <w:t xml:space="preserve">17. Billing &amp; Plan Upgrades</w:t>
        </w:r>
      </w:hyperlink>
    </w:p>
    <w:p>
      <w:pPr>
        <w:spacing w:before="120" w:after="0"/>
        <w:ind w:left="0"/>
      </w:pPr>
      <w:hyperlink w:history="1" w:anchor="sec_18_troubleshooting_faq">
        <w:r>
          <w:rPr>
            <w:b/>
            <w:bCs/>
            <w:color w:val="0F172A"/>
            <w:sz w:val="22"/>
            <w:szCs w:val="22"/>
          </w:rPr>
          <w:t xml:space="preserve">18. Troubleshooting &amp; FAQ</w:t>
        </w:r>
      </w:hyperlink>
    </w:p>
    <w:p>
      <w:pPr>
        <w:spacing w:before="120" w:after="0"/>
        <w:ind w:left="0"/>
      </w:pPr>
      <w:hyperlink w:history="1" w:anchor="sec_19_glossary">
        <w:r>
          <w:rPr>
            <w:b/>
            <w:bCs/>
            <w:color w:val="0F172A"/>
            <w:sz w:val="22"/>
            <w:szCs w:val="22"/>
          </w:rPr>
          <w:t xml:space="preserve">19. Glossary</w:t>
        </w:r>
      </w:hyperlink>
    </w:p>
    <w:p>
      <w:r>
        <w:br w:type="page"/>
      </w:r>
    </w:p>
    <w:p>
      <w:pPr>
        <w:sectPr>
          <w:footerReference w:type="default" r:id="rId6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b/>
          <w:bCs/>
        </w:rPr>
        <w:t xml:space="preserve">Version:</w:t>
      </w:r>
      <w:r>
        <w:t xml:space="preserve"> 1.0 </w:t>
      </w:r>
      <w:r>
        <w:rPr>
          <w:b/>
          <w:bCs/>
        </w:rPr>
        <w:t xml:space="preserve">Last updated:</w:t>
      </w:r>
      <w:r>
        <w:t xml:space="preserve"> May 2026 </w:t>
      </w:r>
      <w:r>
        <w:rPr>
          <w:b/>
          <w:bCs/>
        </w:rPr>
        <w:t xml:space="preserve">Audience:</w:t>
      </w:r>
      <w:r>
        <w:t xml:space="preserve"> Super Admins, Administrators, HR, Deans / Department Heads, Faculty, and Students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1_about_this_manual" w:id="1"/>
      <w:r>
        <w:t xml:space="preserve">1. About This Manual</w:t>
      </w:r>
      <w:bookmarkEnd w:id="1"/>
    </w:p>
    <w:p>
      <w:pPr>
        <w:spacing w:after="120"/>
      </w:pPr>
      <w:r>
        <w:t xml:space="preserve">This document explains how to use the </w:t>
      </w:r>
      <w:r>
        <w:rPr>
          <w:b/>
          <w:bCs/>
        </w:rPr>
        <w:t xml:space="preserve">Teachers Performance</w:t>
      </w:r>
      <w:r>
        <w:t xml:space="preserve"> system — a web-based, multi-tenant faculty performance evaluation platform for academic institutions. It walks every user role through the screens and workflows they will use most often.</w:t>
      </w:r>
    </w:p>
    <w:p>
      <w:pPr>
        <w:spacing w:after="120"/>
      </w:pPr>
      <w:r>
        <w:t xml:space="preserve">The manual is organized so you can read just the section that matches your role, or read it end-to-end as a complete reference.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Cover / Login page hero — replace with actual screen capture]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2_system_overview" w:id="1"/>
      <w:r>
        <w:t xml:space="preserve">2. System Overview</w:t>
      </w:r>
      <w:bookmarkEnd w:id="1"/>
    </w:p>
    <w:p>
      <w:pPr>
        <w:spacing w:after="120"/>
      </w:pPr>
      <w:r>
        <w:t xml:space="preserve">Teachers Performance helps schools manage the full evaluation cycle for teaching and non-teaching personnel. The system supports: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Multi-source evaluations (student, peer, self, dean / supervisor)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Configurable evaluation criteria and rating periods (Likert scale 1–5)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Departments, courses, subjects, and student–subject matching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reports at individual, department, and institution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AI-assisted analytics, intervention recommendations, and Individual Development Plans (IDP)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Announcements, audit trail, role and permission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Multi-tenant deployment: each institution (tenant) lives on its own subdomain, managed by a central Super Admin portal</w:t>
      </w:r>
    </w:p>
    <w:p>
      <w:pPr>
        <w:spacing w:after="120"/>
      </w:pPr>
      <w:r>
        <w:t xml:space="preserve">The platform is delivered as a SaaS application. Each school gets a private subdomain (for example, </w:t>
      </w:r>
      <w:r>
        <w:rPr>
          <w:rFonts w:ascii="Consolas" w:cs="Consolas" w:eastAsia="Consolas" w:hAnsi="Consolas"/>
          <w:sz w:val="20"/>
          <w:szCs w:val="20"/>
        </w:rPr>
        <w:t xml:space="preserve">myschool.teachersperformance.app</w:t>
      </w:r>
      <w:r>
        <w:t xml:space="preserve">) and its data is isolated from other tenants.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High-level architecture diagram — central portal + tenant subdomains]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3_roles_at_a_glance" w:id="1"/>
      <w:r>
        <w:t xml:space="preserve">3. Roles at a Glance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Typical User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They Can Do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 Admin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operator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/ suspend / resume tenants, manage plans and activation codes, run billing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Administrator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School IT / Registrar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 the institution: departments, faculty, students, courses, subjects, criteria, periods, roles, settings, audit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Human Resource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 officer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 faculty records, criteria, view analytics, generate reports, manage announcements, monitor evaluation compliance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Dean / Department Head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Academic supervisor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Evaluate faculty under their department, view department analytics and reports, approve student registrations, post department announcements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Faculty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Teaching personnel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self-evaluation, peer evaluation, view own performance dashboard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Student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Enrolled learner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Evaluate the faculty teaching them in the open evaluation period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School President / VP Acad / VP Admin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institution-wide analytics and reports; some can submit dean-type evaluations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Staff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Non-teaching staff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Limited HR dashboard view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Roles are not hard-coded — an Administrator can adjust which permissions each role has under </w:t>
      </w:r>
      <w:r>
        <w:rPr>
          <w:b/>
          <w:bCs/>
        </w:rPr>
        <w:t xml:space="preserve">Settings → Roles &amp; Permissions</w:t>
      </w:r>
      <w:r>
        <w:t xml:space="preserve"> and even delegate a permission temporarily to another user.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4_accessing_the_system_urls_tenants" w:id="1"/>
      <w:r>
        <w:t xml:space="preserve">4. Accessing the System (URLs &amp; Tenants)</w:t>
      </w:r>
      <w:bookmarkEnd w:id="1"/>
    </w:p>
    <w:p>
      <w:pPr>
        <w:spacing w:after="120"/>
      </w:pPr>
      <w:r>
        <w:t xml:space="preserve">The platform uses three types of URLs: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Central / marketing site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https://teachersperformance.app</w:t>
      </w:r>
      <w:r>
        <w:t xml:space="preserve"> (or your configured domain). Landing page, About, Contact, Activate, Subscribe.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Super Admin portal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https://admin.teachersperformance.app/login</w:t>
      </w:r>
      <w:r>
        <w:t xml:space="preserve">. Used only by platform operators.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Tenant workspace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https://&lt;your-school&gt;.teachersperformance.app</w:t>
      </w:r>
      <w:r>
        <w:t xml:space="preserve">. This is where every school user (Admin, Dean, Faculty, Student, HR) signs in.</w:t>
      </w:r>
    </w:p>
    <w:p>
      <w:pPr>
        <w:spacing w:after="120"/>
      </w:pPr>
      <w:r>
        <w:t xml:space="preserve">If you are unsure which subdomain belongs to your institution, ask your school administrator. Bookmark the tenant URL — that is your day-to-day entry point.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Browser address bar showing tenant subdomain URL]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5_account_lifecycle" w:id="1"/>
      <w:r>
        <w:t xml:space="preserve">5. Account Lifecycle</w:t>
      </w:r>
      <w:bookmarkEnd w:id="1"/>
    </w:p>
    <w:p>
      <w:pPr>
        <w:pStyle w:val="Heading2"/>
      </w:pPr>
      <w:bookmarkStart w:name="sec_5_1_self_service_registration" w:id="1"/>
      <w:r>
        <w:t xml:space="preserve">5.1 Self-Service Registration</w:t>
      </w:r>
      <w:bookmarkEnd w:id="1"/>
    </w:p>
    <w:p>
      <w:pPr>
        <w:spacing w:after="120"/>
      </w:pPr>
      <w:r>
        <w:t xml:space="preserve">New users who do not yet have an account can request access from the tenant login page.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your school's tenant URL (e.g. </w:t>
      </w:r>
      <w:r>
        <w:rPr>
          <w:rFonts w:ascii="Consolas" w:cs="Consolas" w:eastAsia="Consolas" w:hAnsi="Consolas"/>
          <w:sz w:val="20"/>
          <w:szCs w:val="20"/>
        </w:rPr>
        <w:t xml:space="preserve">myschool.teachersperformance.app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Register</w:t>
      </w:r>
      <w:r>
        <w:t xml:space="preserve"> below the login form.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your account type — </w:t>
      </w:r>
      <w:r>
        <w:rPr>
          <w:b/>
          <w:bCs/>
        </w:rPr>
        <w:t xml:space="preserve">Student</w:t>
      </w:r>
      <w:r>
        <w:t xml:space="preserve"> or </w:t>
      </w:r>
      <w:r>
        <w:rPr>
          <w:b/>
          <w:bCs/>
        </w:rPr>
        <w:t xml:space="preserve">Personnel</w:t>
      </w:r>
      <w:r>
        <w:t xml:space="preserve"> (faculty, staff, etc.).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Fill in the required fields (name, email, department, course / year level for students, etc.).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Submit the form. You will see a confirmation screen.</w:t>
      </w:r>
    </w:p>
    <w:p>
      <w:pPr>
        <w:spacing w:after="120"/>
      </w:pPr>
      <w:r>
        <w:t xml:space="preserve">What happens next: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Students</w:t>
      </w:r>
      <w:r>
        <w:t xml:space="preserve"> are reviewed and approved by the Dean / Department Head of their target department.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Personnel</w:t>
      </w:r>
      <w:r>
        <w:t xml:space="preserve"> are reviewed by the Administrator or HR.</w:t>
      </w:r>
    </w:p>
    <w:p>
      <w:pPr>
        <w:spacing w:after="120"/>
      </w:pPr>
      <w:r>
        <w:t xml:space="preserve">You will receive an email when your registration is approved or rejected, with a link to set your password.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Register form — account type selection]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Registration submitted confirmation screen]</w:t>
      </w:r>
    </w:p>
    <w:p>
      <w:pPr>
        <w:pStyle w:val="Heading2"/>
      </w:pPr>
      <w:bookmarkStart w:name="sec_5_2_logging_in" w:id="1"/>
      <w:r>
        <w:t xml:space="preserve">5.2 Logging In</w:t>
      </w:r>
      <w:bookmarkEnd w:id="1"/>
    </w:p>
    <w:p>
      <w:pPr>
        <w:pStyle w:val="ListParagraph"/>
        <w:numPr>
          <w:ilvl w:val="0"/>
          <w:numId w:val="3"/>
        </w:numPr>
        <w:spacing w:after="60"/>
      </w:pPr>
      <w:r>
        <w:t xml:space="preserve">Go to your tenant URL.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your </w:t>
      </w:r>
      <w:r>
        <w:rPr>
          <w:b/>
          <w:bCs/>
        </w:rPr>
        <w:t xml:space="preserve">email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Log in</w:t>
      </w:r>
      <w:r>
        <w:t xml:space="preserve">.</w:t>
      </w:r>
    </w:p>
    <w:p>
      <w:pPr>
        <w:spacing w:after="120"/>
      </w:pPr>
      <w:r>
        <w:t xml:space="preserve">If your tenant is suspended for billing or operational reasons, you will see a suspension notice and will be unable to sign in until the issue is resolved (see §17).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Login page]</w:t>
      </w:r>
    </w:p>
    <w:p>
      <w:pPr>
        <w:pStyle w:val="Heading2"/>
      </w:pPr>
      <w:bookmarkStart w:name="sec_5_3_first_time_password_change" w:id="1"/>
      <w:r>
        <w:t xml:space="preserve">5.3 First-Time Password Change</w:t>
      </w:r>
      <w:bookmarkEnd w:id="1"/>
    </w:p>
    <w:p>
      <w:pPr>
        <w:spacing w:after="120"/>
      </w:pPr>
      <w:r>
        <w:t xml:space="preserve">When an Administrator or HR creates your account, the system flags it as </w:t>
      </w:r>
      <w:r>
        <w:rPr>
          <w:rFonts w:ascii="Consolas" w:cs="Consolas" w:eastAsia="Consolas" w:hAnsi="Consolas"/>
          <w:sz w:val="20"/>
          <w:szCs w:val="20"/>
        </w:rPr>
        <w:t xml:space="preserve">must_change_password</w:t>
      </w:r>
      <w:r>
        <w:t xml:space="preserve">. On your first login you will be redirected to a </w:t>
      </w:r>
      <w:r>
        <w:rPr>
          <w:b/>
          <w:bCs/>
        </w:rPr>
        <w:t xml:space="preserve">Change Password</w:t>
      </w:r>
      <w:r>
        <w:t xml:space="preserve"> screen before you can use anything else.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the temporary password issued to you.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your new password (minimum 8 characters; use a mix of letters, numbers, and symbols).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new password and click </w:t>
      </w:r>
      <w:r>
        <w:rPr>
          <w:b/>
          <w:bCs/>
        </w:rPr>
        <w:t xml:space="preserve">Update</w:t>
      </w:r>
      <w:r>
        <w:t xml:space="preserve">.</w:t>
      </w:r>
    </w:p>
    <w:p>
      <w:pPr>
        <w:spacing w:after="120"/>
      </w:pPr>
      <w:r>
        <w:t xml:space="preserve">You will be redirected to your dashboard.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Change Password screen]</w:t>
      </w:r>
    </w:p>
    <w:p>
      <w:pPr>
        <w:pStyle w:val="Heading2"/>
      </w:pPr>
      <w:bookmarkStart w:name="sec_5_4_forgotten_password" w:id="1"/>
      <w:r>
        <w:t xml:space="preserve">5.4 Forgotten Password</w:t>
      </w:r>
      <w:bookmarkEnd w:id="1"/>
    </w:p>
    <w:p>
      <w:pPr>
        <w:spacing w:after="120"/>
      </w:pPr>
      <w:r>
        <w:t xml:space="preserve">If you forget your password, use the </w:t>
      </w:r>
      <w:r>
        <w:rPr>
          <w:b/>
          <w:bCs/>
        </w:rPr>
        <w:t xml:space="preserve">Forgot Password Request</w:t>
      </w:r>
      <w:r>
        <w:t xml:space="preserve"> workflow: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From the login page click </w:t>
      </w:r>
      <w:r>
        <w:rPr>
          <w:b/>
          <w:bCs/>
        </w:rPr>
        <w:t xml:space="preserve">Forgot password?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the email address linked to your account.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Submit the request. An Administrator will review and approve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Once approved, you will receive an email with a link to set a new password.</w:t>
      </w:r>
    </w:p>
    <w:p>
      <w:pPr>
        <w:spacing w:after="120"/>
      </w:pPr>
      <w:r>
        <w:t xml:space="preserve">Approval is required to prevent abuse; expect a short delay during office hours.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Forgot Password Request form]</w:t>
      </w:r>
    </w:p>
    <w:p>
      <w:pPr>
        <w:pStyle w:val="Heading2"/>
      </w:pPr>
      <w:bookmarkStart w:name="sec_5_5_updating_your_profile" w:id="1"/>
      <w:r>
        <w:t xml:space="preserve">5.5 Updating Your Profile</w:t>
      </w:r>
      <w:bookmarkEnd w:id="1"/>
    </w:p>
    <w:p>
      <w:pPr>
        <w:spacing w:after="120"/>
      </w:pPr>
      <w:r>
        <w:t xml:space="preserve">Open the user menu in the top bar and click </w:t>
      </w:r>
      <w:r>
        <w:rPr>
          <w:b/>
          <w:bCs/>
        </w:rPr>
        <w:t xml:space="preserve">Profile</w:t>
      </w:r>
      <w:r>
        <w:t xml:space="preserve">. From here you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your name and contact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your password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(Where applicable) upload a signature image used on generated reports and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your account (only allowed where your role permits it)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Profile edit page]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6_the_workspace" w:id="1"/>
      <w:r>
        <w:t xml:space="preserve">6. The Workspace</w:t>
      </w:r>
      <w:bookmarkEnd w:id="1"/>
    </w:p>
    <w:p>
      <w:pPr>
        <w:pStyle w:val="Heading2"/>
      </w:pPr>
      <w:bookmarkStart w:name="sec_6_1_sidebar_navigation" w:id="1"/>
      <w:r>
        <w:t xml:space="preserve">6.1 Sidebar Navigation</w:t>
      </w:r>
      <w:bookmarkEnd w:id="1"/>
    </w:p>
    <w:p>
      <w:pPr>
        <w:spacing w:after="120"/>
      </w:pPr>
      <w:r>
        <w:t xml:space="preserve">The left sidebar is grouped into sections. Only sections you have permission to access are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Overview</w:t>
      </w:r>
      <w:r>
        <w:t xml:space="preserve"> — Dashboard, Analytics (Pro)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Evaluation</w:t>
      </w:r>
      <w:r>
        <w:t xml:space="preserve"> — Evaluations, Employee Comments, Individual / Department / Low-Performance / Sustained Low Performance reports, Criteria, Evaluation Periods, Interventions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Academic</w:t>
      </w:r>
      <w:r>
        <w:t xml:space="preserve"> — Courses, Subjects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People</w:t>
      </w:r>
      <w:r>
        <w:t xml:space="preserve"> — Departments, Faculty,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Approvals</w:t>
      </w:r>
      <w:r>
        <w:t xml:space="preserve"> — Registrations (shows a badge with pending 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Settings</w:t>
      </w:r>
      <w:r>
        <w:t xml:space="preserve"> — Settings, Billing, Roles &amp; Permissions, Sentiment Lexicon, Announcements, Manage Announcements, Audit Trail, Password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</w:t>
      </w:r>
      <w:r>
        <w:t xml:space="preserve"> — Model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Help Center</w:t>
      </w:r>
      <w:r>
        <w:t xml:space="preserve"> — Setup, help guide, and FAQ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Full sidebar for an Administrator role]</w:t>
      </w:r>
    </w:p>
    <w:p>
      <w:pPr>
        <w:pStyle w:val="Heading2"/>
      </w:pPr>
      <w:bookmarkStart w:name="sec_6_2_top_bar_announcements_notifications_" w:id="1"/>
      <w:r>
        <w:t xml:space="preserve">6.2 Top Bar (Announcements, Notifications, Profile)</w:t>
      </w:r>
      <w:bookmarkEnd w:id="1"/>
    </w:p>
    <w:p>
      <w:pPr>
        <w:spacing w:after="120"/>
      </w:pPr>
      <w:r>
        <w:t xml:space="preserve">The top bar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Announcement bell</w:t>
      </w:r>
      <w:r>
        <w:t xml:space="preserve"> — red dot indicates unread announcements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Banner</w:t>
      </w:r>
      <w:r>
        <w:t xml:space="preserve"> — sometimes pinned at the top for urgent/system-wide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 menu</w:t>
      </w:r>
      <w:r>
        <w:t xml:space="preserve"> — links to Account, Profile, Change Password, Log out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Top bar with announcement bell and user menu open]</w:t>
      </w:r>
    </w:p>
    <w:p>
      <w:pPr>
        <w:pStyle w:val="Heading2"/>
      </w:pPr>
      <w:bookmarkStart w:name="sec_6_3_dashboard" w:id="1"/>
      <w:r>
        <w:t xml:space="preserve">6.3 Dashboard</w:t>
      </w:r>
      <w:bookmarkEnd w:id="1"/>
    </w:p>
    <w:p>
      <w:pPr>
        <w:spacing w:after="120"/>
      </w:pPr>
      <w:r>
        <w:t xml:space="preserve">The Dashboard route is the same for everyone (</w:t>
      </w:r>
      <w:r>
        <w:rPr>
          <w:rFonts w:ascii="Consolas" w:cs="Consolas" w:eastAsia="Consolas" w:hAnsi="Consolas"/>
          <w:sz w:val="20"/>
          <w:szCs w:val="20"/>
        </w:rPr>
        <w:t xml:space="preserve">/dashboard</w:t>
      </w:r>
      <w:r>
        <w:t xml:space="preserve">), but the controller renders a different view depending on your role: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 Dashboard</w:t>
      </w:r>
      <w:r>
        <w:t xml:space="preserve"> — KPIs (active periods, faculty/student counts, evaluation completion, low-performance alerts, recent audit events)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Dean Dashboard</w:t>
      </w:r>
      <w:r>
        <w:t xml:space="preserve"> — Department-scoped KPIs, faculty under your department, pending registrations, evaluation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HR Dashboard</w:t>
      </w:r>
      <w:r>
        <w:t xml:space="preserve"> — Compliance monitoring, certificates, intervention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Faculty Dashboard</w:t>
      </w:r>
      <w:r>
        <w:t xml:space="preserve"> — Your own evaluation summary, performance trend, IDP status, peer/self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Student Dashboard</w:t>
      </w:r>
      <w:r>
        <w:t xml:space="preserve"> — Subjects to evaluate in the open period, completion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Default Dashboard</w:t>
      </w:r>
      <w:r>
        <w:t xml:space="preserve"> — Shown when no role-specific dashboard applies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Admin Dashboard]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Faculty Dashboard]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Student Dashboard]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7_student_guide" w:id="1"/>
      <w:r>
        <w:t xml:space="preserve">7. Student Guide</w:t>
      </w:r>
      <w:bookmarkEnd w:id="1"/>
    </w:p>
    <w:p>
      <w:pPr>
        <w:spacing w:after="120"/>
      </w:pPr>
      <w:r>
        <w:t xml:space="preserve">As a student you will mainly interact with the </w:t>
      </w:r>
      <w:r>
        <w:rPr>
          <w:b/>
          <w:bCs/>
        </w:rPr>
        <w:t xml:space="preserve">Evaluations</w:t>
      </w:r>
      <w:r>
        <w:t xml:space="preserve"> module.</w:t>
      </w:r>
    </w:p>
    <w:p>
      <w:pPr>
        <w:spacing w:after="120"/>
      </w:pPr>
      <w:r>
        <w:rPr>
          <w:b/>
          <w:bCs/>
        </w:rPr>
        <w:t xml:space="preserve">Step 1 — Sign in</w:t>
      </w:r>
      <w:r>
        <w:t xml:space="preserve"> with your school email and password.</w:t>
      </w:r>
    </w:p>
    <w:p>
      <w:pPr>
        <w:spacing w:after="120"/>
      </w:pPr>
      <w:r>
        <w:rPr>
          <w:b/>
          <w:bCs/>
        </w:rPr>
        <w:t xml:space="preserve">Step 2 — Open the Evaluations page</w:t>
      </w:r>
      <w:r>
        <w:t xml:space="preserve"> from the sidebar (</w:t>
      </w:r>
      <w:r>
        <w:rPr>
          <w:rFonts w:ascii="Consolas" w:cs="Consolas" w:eastAsia="Consolas" w:hAnsi="Consolas"/>
          <w:sz w:val="20"/>
          <w:szCs w:val="20"/>
        </w:rPr>
        <w:t xml:space="preserve">Evaluation → Evaluations</w:t>
      </w:r>
      <w:r>
        <w:t xml:space="preserve">).</w:t>
      </w:r>
    </w:p>
    <w:p>
      <w:pPr>
        <w:spacing w:after="120"/>
      </w:pPr>
      <w:r>
        <w:t xml:space="preserve">You will see a list of subjects and the faculty teaching each subject during the </w:t>
      </w:r>
      <w:r>
        <w:rPr>
          <w:b/>
          <w:bCs/>
        </w:rPr>
        <w:t xml:space="preserve">open evaluation period</w:t>
      </w:r>
      <w:r>
        <w:t xml:space="preserve">. Any subject already evaluated is marked </w:t>
      </w:r>
      <w:r>
        <w:rPr>
          <w:b/>
          <w:bCs/>
        </w:rPr>
        <w:t xml:space="preserve">Completed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Step 3 — Click a faculty/subject row</w:t>
      </w:r>
      <w:r>
        <w:t xml:space="preserve"> to open the evaluation form.</w:t>
      </w:r>
    </w:p>
    <w:p>
      <w:pPr>
        <w:spacing w:after="120"/>
      </w:pPr>
      <w:r>
        <w:t xml:space="preserve">The form lists each criterion question. Rate every question on the </w:t>
      </w:r>
      <w:r>
        <w:rPr>
          <w:b/>
          <w:bCs/>
        </w:rPr>
        <w:t xml:space="preserve">1–5 Likert scale</w:t>
      </w:r>
      <w:r>
        <w:t xml:space="preserve"> and add comments where prompted. Comments are optional but valuable — the system analyses sentiment to help administrators spot trends.</w:t>
      </w:r>
    </w:p>
    <w:p>
      <w:pPr>
        <w:spacing w:after="120"/>
      </w:pPr>
      <w:r>
        <w:rPr>
          <w:b/>
          <w:bCs/>
        </w:rPr>
        <w:t xml:space="preserve">Step 4 — Submit</w:t>
      </w:r>
      <w:r>
        <w:t xml:space="preserve">. Once submitted, an evaluation cannot be re-opened. Make sure your ratings reflect your honest assessment.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Student Evaluations index]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Student evaluation form — criteria questions]</w:t>
      </w:r>
    </w:p>
    <w:p>
      <w:pPr>
        <w:spacing w:after="120"/>
      </w:pPr>
      <w:r>
        <w:rPr>
          <w:b/>
          <w:bCs/>
        </w:rPr>
        <w:t xml:space="preserve">Important rules: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the </w:t>
      </w:r>
      <w:r>
        <w:rPr>
          <w:b/>
          <w:bCs/>
        </w:rPr>
        <w:t xml:space="preserve">open evaluation period</w:t>
      </w:r>
      <w:r>
        <w:t xml:space="preserve"> is available. Past periods are read-only.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can only evaluate faculty for subjects that match your </w:t>
      </w:r>
      <w:r>
        <w:rPr>
          <w:b/>
          <w:bCs/>
        </w:rPr>
        <w:t xml:space="preserve">course + year level + section</w:t>
      </w:r>
      <w:r>
        <w:t xml:space="preserve"> assignment.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the period closes, students may be auto-promoted to the next year level.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8_faculty_guide" w:id="1"/>
      <w:r>
        <w:t xml:space="preserve">8. Faculty Guide</w:t>
      </w:r>
      <w:bookmarkEnd w:id="1"/>
    </w:p>
    <w:p>
      <w:pPr>
        <w:spacing w:after="120"/>
      </w:pPr>
      <w:r>
        <w:t xml:space="preserve">Faculty members complete two kinds of evaluations and can monitor their own performance.</w:t>
      </w:r>
    </w:p>
    <w:p>
      <w:pPr>
        <w:pStyle w:val="Heading2"/>
      </w:pPr>
      <w:bookmarkStart w:name="sec_8_1_self_evaluation" w:id="1"/>
      <w:r>
        <w:t xml:space="preserve">8.1 Self-Evaluation</w:t>
      </w:r>
      <w:bookmarkEnd w:id="1"/>
    </w:p>
    <w:p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b/>
          <w:bCs/>
        </w:rPr>
        <w:t xml:space="preserve">Evaluations</w:t>
      </w:r>
      <w:r>
        <w:t xml:space="preserve"> from the sidebar.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</w:t>
      </w:r>
      <w:r>
        <w:rPr>
          <w:b/>
          <w:bCs/>
        </w:rPr>
        <w:t xml:space="preserve">Self-Evaluation</w:t>
      </w:r>
      <w:r>
        <w:t xml:space="preserve"> tab lists the open period's self-evaluation form. Click it to begin.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Rate yourself against the criteria and add reflective comments. Submit when finished.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Faculty Evaluations index showing Self / Peer tabs]</w:t>
      </w:r>
    </w:p>
    <w:p>
      <w:pPr>
        <w:pStyle w:val="Heading2"/>
      </w:pPr>
      <w:bookmarkStart w:name="sec_8_2_peer_evaluation" w:id="1"/>
      <w:r>
        <w:t xml:space="preserve">8.2 Peer Evaluation</w:t>
      </w:r>
      <w:bookmarkEnd w:id="1"/>
    </w:p>
    <w:p>
      <w:pPr>
        <w:pStyle w:val="ListParagraph"/>
        <w:numPr>
          <w:ilvl w:val="0"/>
          <w:numId w:val="3"/>
        </w:numPr>
        <w:spacing w:after="60"/>
      </w:pPr>
      <w:r>
        <w:t xml:space="preserve">On the Evaluations page, switch to the </w:t>
      </w:r>
      <w:r>
        <w:rPr>
          <w:b/>
          <w:bCs/>
        </w:rPr>
        <w:t xml:space="preserve">Peer Evaluation</w:t>
      </w:r>
      <w:r>
        <w:t xml:space="preserve"> tab.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will see the list of colleagues assigned to you (typically within the same department).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each row and complete the peer rubric. Comments help identify strengths and growth areas.</w:t>
      </w:r>
    </w:p>
    <w:p>
      <w:pPr>
        <w:pStyle w:val="Heading2"/>
      </w:pPr>
      <w:bookmarkStart w:name="sec_8_3_viewing_your_performance" w:id="1"/>
      <w:r>
        <w:t xml:space="preserve">8.3 Viewing Your Performance</w:t>
      </w:r>
      <w:bookmarkEnd w:id="1"/>
    </w:p>
    <w:p>
      <w:pPr>
        <w:spacing w:after="120"/>
      </w:pPr>
      <w:r>
        <w:t xml:space="preserve">The </w:t>
      </w:r>
      <w:r>
        <w:rPr>
          <w:b/>
          <w:bCs/>
        </w:rPr>
        <w:t xml:space="preserve">Faculty Dashboard</w:t>
      </w:r>
      <w:r>
        <w:t xml:space="preserve"> shows: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Overall performance score across the most recent period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Trends across past periods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Breakdown by evaluator type (student / dean / peer / self)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Suggested improvement areas (when AI features are enabled on your tenant's plan)</w:t>
      </w:r>
    </w:p>
    <w:p>
      <w:pPr>
        <w:spacing w:after="120"/>
      </w:pPr>
      <w:r>
        <w:t xml:space="preserve">If your performance is flagged for intervention, an HR officer or Dean will reach out — you can also see your </w:t>
      </w:r>
      <w:r>
        <w:rPr>
          <w:b/>
          <w:bCs/>
        </w:rPr>
        <w:t xml:space="preserve">Individual Development Plan (IDP)</w:t>
      </w:r>
      <w:r>
        <w:t xml:space="preserve"> if one has been generated.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Faculty Dashboard with score trend]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Individual Development Plan view]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9_dean_department_head_guide" w:id="1"/>
      <w:r>
        <w:t xml:space="preserve">9. Dean / Department Head Guide</w:t>
      </w:r>
      <w:bookmarkEnd w:id="1"/>
    </w:p>
    <w:p>
      <w:pPr>
        <w:spacing w:after="120"/>
      </w:pPr>
      <w:r>
        <w:t xml:space="preserve">Deans and Heads supervise a department. Their sidebar is more compact than the Administrator's but contains the powers needed to run an academic unit.</w:t>
      </w:r>
    </w:p>
    <w:p>
      <w:pPr>
        <w:pStyle w:val="Heading2"/>
      </w:pPr>
      <w:bookmarkStart w:name="sec_9_1_submitting_dean_evaluations" w:id="1"/>
      <w:r>
        <w:t xml:space="preserve">9.1 Submitting Dean Evaluations</w:t>
      </w:r>
      <w:bookmarkEnd w:id="1"/>
    </w:p>
    <w:p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b/>
          <w:bCs/>
        </w:rPr>
        <w:t xml:space="preserve">Evaluations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</w:t>
      </w:r>
      <w:r>
        <w:rPr>
          <w:b/>
          <w:bCs/>
        </w:rPr>
        <w:t xml:space="preserve">Dean Evaluation</w:t>
      </w:r>
      <w:r>
        <w:t xml:space="preserve"> tab lists every faculty member under your department.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each row and fill the dean's rubric — you can add managerial comments that only HR / Admin will see.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Submit.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Dean Evaluations index]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Dean evaluation form]</w:t>
      </w:r>
    </w:p>
    <w:p>
      <w:pPr>
        <w:pStyle w:val="Heading2"/>
      </w:pPr>
      <w:bookmarkStart w:name="sec_9_2_approving_student_registrations" w:id="1"/>
      <w:r>
        <w:t xml:space="preserve">9.2 Approving Student Registrations</w:t>
      </w:r>
      <w:bookmarkEnd w:id="1"/>
    </w:p>
    <w:p>
      <w:pPr>
        <w:spacing w:after="120"/>
      </w:pPr>
      <w:r>
        <w:t xml:space="preserve">When students register, you receive them in </w:t>
      </w:r>
      <w:r>
        <w:rPr>
          <w:b/>
          <w:bCs/>
        </w:rPr>
        <w:t xml:space="preserve">Approvals → Registrations</w:t>
      </w:r>
      <w:r>
        <w:t xml:space="preserve">. The sidebar shows a numbered badge for pending items.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b/>
          <w:bCs/>
        </w:rPr>
        <w:t xml:space="preserve">Registrations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the request — name, email, course / year level / section.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Approve</w:t>
      </w:r>
      <w:r>
        <w:t xml:space="preserve"> or </w:t>
      </w:r>
      <w:r>
        <w:rPr>
          <w:b/>
          <w:bCs/>
        </w:rPr>
        <w:t xml:space="preserve">Reject</w:t>
      </w:r>
      <w:r>
        <w:t xml:space="preserve">. Rejected applicants are notified by email.</w:t>
      </w:r>
    </w:p>
    <w:p>
      <w:pPr>
        <w:spacing w:after="120"/>
      </w:pPr>
      <w:r>
        <w:t xml:space="preserve">Personnel registrations are handled by Admin/HR; Deans see only </w:t>
      </w:r>
      <w:r>
        <w:rPr>
          <w:b/>
          <w:bCs/>
        </w:rPr>
        <w:t xml:space="preserve">student</w:t>
      </w:r>
      <w:r>
        <w:t xml:space="preserve"> registrations for their own department.</w:t>
      </w:r>
    </w:p>
    <w:p>
      <w:pPr>
        <w:pStyle w:val="Heading2"/>
      </w:pPr>
      <w:bookmarkStart w:name="sec_9_3_department_analytics_reports" w:id="1"/>
      <w:r>
        <w:t xml:space="preserve">9.3 Department Analytics &amp; Reports</w:t>
      </w:r>
      <w:bookmarkEnd w:id="1"/>
    </w:p>
    <w:p>
      <w:pPr>
        <w:spacing w:after="120"/>
      </w:pPr>
      <w:r>
        <w:t xml:space="preserve">From the sidebar: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Analytics → Department Analytics</w:t>
      </w:r>
      <w:r>
        <w:t xml:space="preserve"> (where the AI Predictions feature is enabled)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 → Department Report</w:t>
      </w:r>
      <w:r>
        <w:t xml:space="preserve"> — overall standing of your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 → Low Performance Personnel</w:t>
      </w:r>
      <w:r>
        <w:t xml:space="preserve"> — current low-performers in your unit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 → Sustained Low Performance</w:t>
      </w:r>
      <w:r>
        <w:t xml:space="preserve"> — those flagged across consecutive periods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Department Analytics page]</w:t>
      </w:r>
    </w:p>
    <w:p>
      <w:pPr>
        <w:pStyle w:val="Heading2"/>
      </w:pPr>
      <w:bookmarkStart w:name="sec_9_4_department_announcements" w:id="1"/>
      <w:r>
        <w:t xml:space="preserve">9.4 Department Announcements</w:t>
      </w:r>
      <w:bookmarkEnd w:id="1"/>
    </w:p>
    <w:p>
      <w:pPr>
        <w:spacing w:after="120"/>
      </w:pPr>
      <w:r>
        <w:t xml:space="preserve">You can post announcements scoped to your department under </w:t>
      </w:r>
      <w:r>
        <w:rPr>
          <w:b/>
          <w:bCs/>
        </w:rPr>
        <w:t xml:space="preserve">Settings → Manage Announcements</w:t>
      </w:r>
      <w:r>
        <w:t xml:space="preserve">. See §13.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10_administrator_guide" w:id="1"/>
      <w:r>
        <w:t xml:space="preserve">10. Administrator Guide</w:t>
      </w:r>
      <w:bookmarkEnd w:id="1"/>
    </w:p>
    <w:p>
      <w:pPr>
        <w:spacing w:after="120"/>
      </w:pPr>
      <w:r>
        <w:t xml:space="preserve">The Administrator role is the configuration owner of the tenant. This section walks through every module you will set up before users can work.</w:t>
      </w:r>
    </w:p>
    <w:p>
      <w:pPr>
        <w:pStyle w:val="Heading2"/>
      </w:pPr>
      <w:bookmarkStart w:name="sec_10_1_departments" w:id="1"/>
      <w:r>
        <w:t xml:space="preserve">10.1 Departments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People → Departments</w:t>
      </w:r>
      <w:r>
        <w:t xml:space="preserve">. Create teaching and non-teaching departments. Departments can be reactivated if soft-deleted.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Departments list]</w:t>
      </w:r>
    </w:p>
    <w:p>
      <w:pPr>
        <w:pStyle w:val="Heading2"/>
      </w:pPr>
      <w:bookmarkStart w:name="sec_10_2_courses" w:id="1"/>
      <w:r>
        <w:t xml:space="preserve">10.2 Courses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Academic → Courses</w:t>
      </w:r>
      <w:r>
        <w:t xml:space="preserve">. Add programs like BSIT, BSEd, etc. These are referenced by students for subject matching.</w:t>
      </w:r>
    </w:p>
    <w:p>
      <w:pPr>
        <w:pStyle w:val="Heading2"/>
      </w:pPr>
      <w:bookmarkStart w:name="sec_10_3_subjects" w:id="1"/>
      <w:r>
        <w:t xml:space="preserve">10.3 Subjects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Academic → Subjects</w:t>
      </w:r>
      <w:r>
        <w:t xml:space="preserve">. Each subject has a code, title, units, and is offered for a specific course / year level / section. Assign one or more faculty to teach each subject. Bulk upload via CSV is supported (</w:t>
      </w:r>
      <w:r>
        <w:rPr>
          <w:rFonts w:ascii="Consolas" w:cs="Consolas" w:eastAsia="Consolas" w:hAnsi="Consolas"/>
          <w:sz w:val="20"/>
          <w:szCs w:val="20"/>
        </w:rPr>
        <w:t xml:space="preserve">Upload CSV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Download Template</w:t>
      </w:r>
      <w:r>
        <w:t xml:space="preserve"> buttons).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Subject create form]</w:t>
      </w:r>
    </w:p>
    <w:p>
      <w:pPr>
        <w:pStyle w:val="Heading2"/>
      </w:pPr>
      <w:bookmarkStart w:name="sec_10_4_faculty" w:id="1"/>
      <w:r>
        <w:t xml:space="preserve">10.4 Faculty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People → Faculty</w:t>
      </w:r>
      <w:r>
        <w:t xml:space="preserve">. Add faculty individually or by CSV bulk upload. Each faculty record stores name, contact, department, position (Faculty / Dean / Head / Program Chair / Staff), and personnel type (teaching / non-teaching / academic admin).</w:t>
      </w:r>
    </w:p>
    <w:p>
      <w:pPr>
        <w:spacing w:after="120"/>
      </w:pPr>
      <w:r>
        <w:t xml:space="preserve">Use </w:t>
      </w:r>
      <w:r>
        <w:rPr>
          <w:b/>
          <w:bCs/>
        </w:rPr>
        <w:t xml:space="preserve">Reactivate</w:t>
      </w:r>
      <w:r>
        <w:t xml:space="preserve"> to restore a previously archived faculty record.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Faculty list with bulk upload button]</w:t>
      </w:r>
    </w:p>
    <w:p>
      <w:pPr>
        <w:pStyle w:val="Heading2"/>
      </w:pPr>
      <w:bookmarkStart w:name="sec_10_5_students" w:id="1"/>
      <w:r>
        <w:t xml:space="preserve">10.5 Students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People → Students</w:t>
      </w:r>
      <w:r>
        <w:t xml:space="preserve">. Manage student rosters. Students are matched to subjects automatically based on </w:t>
      </w:r>
      <w:r>
        <w:rPr>
          <w:b/>
          <w:bCs/>
        </w:rPr>
        <w:t xml:space="preserve">course + year level + section</w:t>
      </w:r>
      <w:r>
        <w:t xml:space="preserve">. Bulk upload supported.</w:t>
      </w:r>
    </w:p>
    <w:p>
      <w:pPr>
        <w:pStyle w:val="Heading2"/>
      </w:pPr>
      <w:bookmarkStart w:name="sec_10_6_evaluation_criteria" w:id="1"/>
      <w:r>
        <w:t xml:space="preserve">10.6 Evaluation Criteria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Evaluation → Criteria</w:t>
      </w:r>
      <w:r>
        <w:t xml:space="preserve">. Build the rubrics used by every evaluation type. Each criterion: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Belongs to one </w:t>
      </w:r>
      <w:r>
        <w:rPr>
          <w:b/>
          <w:bCs/>
        </w:rPr>
        <w:t xml:space="preserve">evaluation type</w:t>
      </w:r>
      <w:r>
        <w:t xml:space="preserve">: student, dean, self, peer.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Targets one or more </w:t>
      </w:r>
      <w:r>
        <w:rPr>
          <w:b/>
          <w:bCs/>
        </w:rPr>
        <w:t xml:space="preserve">personnel types</w:t>
      </w:r>
      <w:r>
        <w:t xml:space="preserve">: teaching, non-teaching, academic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Contains a set of </w:t>
      </w:r>
      <w:r>
        <w:rPr>
          <w:b/>
          <w:bCs/>
        </w:rPr>
        <w:t xml:space="preserve">questions</w:t>
      </w:r>
      <w:r>
        <w:t xml:space="preserve">, each rated 1–5 by the evaluator.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Criteria management screen]</w:t>
      </w:r>
    </w:p>
    <w:p>
      <w:pPr>
        <w:pStyle w:val="Heading2"/>
      </w:pPr>
      <w:bookmarkStart w:name="sec_10_7_evaluation_periods" w:id="1"/>
      <w:r>
        <w:t xml:space="preserve">10.7 Evaluation Periods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Evaluation → Evaluation Periods</w:t>
      </w:r>
      <w:r>
        <w:t xml:space="preserve">. Define the semester, school year, and date range.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</w:t>
      </w:r>
      <w:r>
        <w:rPr>
          <w:b/>
          <w:bCs/>
        </w:rPr>
        <w:t xml:space="preserve">one period</w:t>
      </w:r>
      <w:r>
        <w:t xml:space="preserve"> can be open at a time. The system rejects attempts to open a second.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Closing a period locks all data for that period and (optionally) triggers student promotion.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Closed periods are preserved for historical reporting.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Evaluation Period form]</w:t>
      </w:r>
    </w:p>
    <w:p>
      <w:pPr>
        <w:pStyle w:val="Heading2"/>
      </w:pPr>
      <w:bookmarkStart w:name="sec_10_8_approving_registrations" w:id="1"/>
      <w:r>
        <w:t xml:space="preserve">10.8 Approving Registrations</w:t>
      </w:r>
      <w:bookmarkEnd w:id="1"/>
    </w:p>
    <w:p>
      <w:pPr>
        <w:spacing w:after="120"/>
      </w:pPr>
      <w:r>
        <w:t xml:space="preserve">Same screen as Deans, but Admins see both </w:t>
      </w:r>
      <w:r>
        <w:rPr>
          <w:b/>
          <w:bCs/>
        </w:rPr>
        <w:t xml:space="preserve">student</w:t>
      </w:r>
      <w:r>
        <w:t xml:space="preserve"> and </w:t>
      </w:r>
      <w:r>
        <w:rPr>
          <w:b/>
          <w:bCs/>
        </w:rPr>
        <w:t xml:space="preserve">personnel</w:t>
      </w:r>
      <w:r>
        <w:t xml:space="preserve"> requests across the institution.</w:t>
      </w:r>
    </w:p>
    <w:p>
      <w:pPr>
        <w:pStyle w:val="Heading2"/>
      </w:pPr>
      <w:bookmarkStart w:name="sec_10_9_roles_permissions" w:id="1"/>
      <w:r>
        <w:t xml:space="preserve">10.9 Roles &amp; Permissions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Settings → Roles &amp; Permissions</w:t>
      </w:r>
      <w:r>
        <w:t xml:space="preserve">. The matrix lists every role on one axis and every permission on the other. Check / uncheck to grant or revoke. Click </w:t>
      </w:r>
      <w:r>
        <w:rPr>
          <w:b/>
          <w:bCs/>
        </w:rPr>
        <w:t xml:space="preserve">Reset to Defaults</w:t>
      </w:r>
      <w:r>
        <w:t xml:space="preserve"> to restore the original mapping.</w:t>
      </w:r>
    </w:p>
    <w:p>
      <w:pPr>
        <w:spacing w:after="120"/>
      </w:pPr>
      <w:r>
        <w:t xml:space="preserve">You can also delegate a single permission to a specific user for a limited time under </w:t>
      </w:r>
      <w:r>
        <w:rPr>
          <w:b/>
          <w:bCs/>
        </w:rPr>
        <w:t xml:space="preserve">Roles &amp; Delegations</w:t>
      </w:r>
      <w:r>
        <w:t xml:space="preserve">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Roles &amp; Permissions matrix]</w:t>
      </w:r>
    </w:p>
    <w:p>
      <w:pPr>
        <w:pStyle w:val="Heading2"/>
      </w:pPr>
      <w:bookmarkStart w:name="sec_10_10_settings" w:id="1"/>
      <w:r>
        <w:t xml:space="preserve">10.10 Settings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Settings → Settings</w:t>
      </w:r>
      <w:r>
        <w:t xml:space="preserve">. General institution settings: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Institution name, logo, address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Signature images for officers who sign generated certificates and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and notification preferences</w:t>
      </w:r>
    </w:p>
    <w:p>
      <w:pPr>
        <w:pStyle w:val="Heading2"/>
      </w:pPr>
      <w:bookmarkStart w:name="sec_10_11_audit_trail" w:id="1"/>
      <w:r>
        <w:t xml:space="preserve">10.11 Audit Trail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Settings → Audit Trail</w:t>
      </w:r>
      <w:r>
        <w:t xml:space="preserve">. Read-only log of changes made by every user — creates, updates, deletes, logins, role changes. Filter by user, model, or date range. Useful for compliance reviews.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Audit Trail with filters]</w:t>
      </w:r>
    </w:p>
    <w:p>
      <w:pPr>
        <w:pStyle w:val="Heading2"/>
      </w:pPr>
      <w:bookmarkStart w:name="sec_10_12_password_reset_requests" w:id="1"/>
      <w:r>
        <w:t xml:space="preserve">10.12 Password Reset Requests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Settings → Password Requests</w:t>
      </w:r>
      <w:r>
        <w:t xml:space="preserve">. Approve or decline forgotten-password requests submitted from the login screen. Approved users receive an email with a one-time reset link.</w:t>
      </w:r>
    </w:p>
    <w:p>
      <w:pPr>
        <w:pStyle w:val="Heading2"/>
      </w:pPr>
      <w:bookmarkStart w:name="sec_10_13_sentiment_lexicon" w:id="1"/>
      <w:r>
        <w:t xml:space="preserve">10.13 Sentiment Lexicon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Settings → Sentiment Lexicon</w:t>
      </w:r>
      <w:r>
        <w:t xml:space="preserve">. The dictionary that drives comment sentiment analysis. Add positive / negative keywords specific to your institution's language so the system can score comments more accurately.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11_human_resource_hr_guide" w:id="1"/>
      <w:r>
        <w:t xml:space="preserve">11. Human Resource (HR) Guide</w:t>
      </w:r>
      <w:bookmarkEnd w:id="1"/>
    </w:p>
    <w:p>
      <w:pPr>
        <w:spacing w:after="120"/>
      </w:pPr>
      <w:r>
        <w:t xml:space="preserve">HR shares many screens with Administrator but is focused on </w:t>
      </w:r>
      <w:r>
        <w:rPr>
          <w:b/>
          <w:bCs/>
        </w:rPr>
        <w:t xml:space="preserve">people development</w:t>
      </w:r>
      <w:r>
        <w:t xml:space="preserve"> rather than configuration.</w:t>
      </w:r>
    </w:p>
    <w:p>
      <w:pPr>
        <w:spacing w:after="120"/>
      </w:pPr>
      <w:r>
        <w:t xml:space="preserve">Common HR tasks: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Monitor evaluation compliance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Dashboard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Evaluations → Monitor Not Evaluated</w:t>
      </w:r>
      <w:r>
        <w:t xml:space="preserve"> show who has and has not completed the current period's evaluations across the institution.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Approve personnel registrations</w:t>
      </w:r>
      <w:r>
        <w:t xml:space="preserve"> — same as Admin (</w:t>
      </w:r>
      <w:r>
        <w:rPr>
          <w:rFonts w:ascii="Consolas" w:cs="Consolas" w:eastAsia="Consolas" w:hAnsi="Consolas"/>
          <w:sz w:val="20"/>
          <w:szCs w:val="20"/>
        </w:rPr>
        <w:t xml:space="preserve">Approvals → Registrations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Generate reports</w:t>
      </w:r>
      <w:r>
        <w:t xml:space="preserve"> — see §14.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Issue performance certificates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Reports → Individual Evaluation</w:t>
      </w:r>
      <w:r>
        <w:t xml:space="preserve"> lets you open a faculty profile and print the </w:t>
      </w:r>
      <w:r>
        <w:rPr>
          <w:b/>
          <w:bCs/>
        </w:rPr>
        <w:t xml:space="preserve">Performance Excellent</w:t>
      </w:r>
      <w:r>
        <w:t xml:space="preserve"> certificate when criteria are met.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Run intervention recommendations</w:t>
      </w:r>
      <w:r>
        <w:t xml:space="preserve"> — see §15.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Post system-wide announcements</w:t>
      </w:r>
      <w:r>
        <w:t xml:space="preserve"> — see §13.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HR Dashboard]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Performance Excellent certificate preview]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12_super_admin_guide_central_tenant_mana" w:id="1"/>
      <w:r>
        <w:t xml:space="preserve">12. Super Admin Guide (Central / Tenant Management)</w:t>
      </w:r>
      <w:bookmarkEnd w:id="1"/>
    </w:p>
    <w:p>
      <w:pPr>
        <w:spacing w:after="120"/>
      </w:pPr>
      <w:r>
        <w:t xml:space="preserve">The Super Admin portal lives on a separate subdomain (e.g. </w:t>
      </w:r>
      <w:r>
        <w:rPr>
          <w:rFonts w:ascii="Consolas" w:cs="Consolas" w:eastAsia="Consolas" w:hAnsi="Consolas"/>
          <w:sz w:val="20"/>
          <w:szCs w:val="20"/>
        </w:rPr>
        <w:t xml:space="preserve">admin.teachersperformance.app</w:t>
      </w:r>
      <w:r>
        <w:t xml:space="preserve">) and is reserved for the platform operator. School users will never see this portal.</w:t>
      </w:r>
    </w:p>
    <w:p>
      <w:pPr>
        <w:pStyle w:val="Heading2"/>
      </w:pPr>
      <w:bookmarkStart w:name="sec_12_1_logging_in" w:id="1"/>
      <w:r>
        <w:t xml:space="preserve">12.1 Logging In</w:t>
      </w:r>
      <w:bookmarkEnd w:id="1"/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sz w:val="20"/>
          <w:szCs w:val="20"/>
        </w:rPr>
        <w:t xml:space="preserve">admin.&lt;your-domain&gt;/login</w:t>
      </w:r>
      <w:r>
        <w:t xml:space="preserve"> and sign in with your Super Admin credentials.</w:t>
      </w:r>
    </w:p>
    <w:p>
      <w:pPr>
        <w:pStyle w:val="Heading2"/>
      </w:pPr>
      <w:bookmarkStart w:name="sec_12_2_tenants" w:id="1"/>
      <w:r>
        <w:t xml:space="preserve">12.2 Tenants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Tenants</w:t>
      </w:r>
      <w:r>
        <w:t xml:space="preserve"> is the home screen. For each tenant you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Create</w:t>
      </w:r>
      <w:r>
        <w:t xml:space="preserve"> a new tenant — enter institution name, subdomain, owner email, plan. The system spins up the tenant database in the background (visible as a Provisioning Job).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View</w:t>
      </w:r>
      <w:r>
        <w:t xml:space="preserve"> the tenant — shows status (provisioning / active / suspended / failed), current plan, billing summary, recent activation codes.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Suspend</w:t>
      </w:r>
      <w:r>
        <w:t xml:space="preserve"> — temporarily disables the tenant. Users will see a "Suspended"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Resume</w:t>
      </w:r>
      <w:r>
        <w:t xml:space="preserve"> — re-enables a suspended tenant.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Retry</w:t>
      </w:r>
      <w:r>
        <w:t xml:space="preserve"> — re-runs a failed provisioning job.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Delete</w:t>
      </w:r>
      <w:r>
        <w:t xml:space="preserve"> — permanently removes the tenant (use with care).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Tenants list]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Tenant detail page]</w:t>
      </w:r>
    </w:p>
    <w:p>
      <w:pPr>
        <w:pStyle w:val="Heading2"/>
      </w:pPr>
      <w:bookmarkStart w:name="sec_12_3_activation_codes" w:id="1"/>
      <w:r>
        <w:t xml:space="preserve">12.3 Activation Codes</w:t>
      </w:r>
      <w:bookmarkEnd w:id="1"/>
    </w:p>
    <w:p>
      <w:pPr>
        <w:spacing w:after="120"/>
      </w:pPr>
      <w:r>
        <w:t xml:space="preserve">From a tenant detail page you can </w:t>
      </w:r>
      <w:r>
        <w:rPr>
          <w:b/>
          <w:bCs/>
        </w:rPr>
        <w:t xml:space="preserve">Regenerate</w:t>
      </w:r>
      <w:r>
        <w:t xml:space="preserve"> a one-time activation code (used when an institution self-registers from the central marketing site) or </w:t>
      </w:r>
      <w:r>
        <w:rPr>
          <w:b/>
          <w:bCs/>
        </w:rPr>
        <w:t xml:space="preserve">Revoke</w:t>
      </w:r>
      <w:r>
        <w:t xml:space="preserve"> an existing code.</w:t>
      </w:r>
    </w:p>
    <w:p>
      <w:pPr>
        <w:pStyle w:val="Heading2"/>
      </w:pPr>
      <w:bookmarkStart w:name="sec_12_4_plans" w:id="1"/>
      <w:r>
        <w:t xml:space="preserve">12.4 Plans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Plans</w:t>
      </w:r>
      <w:r>
        <w:t xml:space="preserve"> lists every plan available to tenants — name, price, included features (e.g. </w:t>
      </w:r>
      <w:r>
        <w:rPr>
          <w:rFonts w:ascii="Consolas" w:cs="Consolas" w:eastAsia="Consolas" w:hAnsi="Consolas"/>
          <w:sz w:val="20"/>
          <w:szCs w:val="20"/>
        </w:rPr>
        <w:t xml:space="preserve">ai_predictions</w:t>
      </w:r>
      <w:r>
        <w:t xml:space="preserve">), seat limits, billing interval. Use the Plans page to introduce new plans or adjust existing ones.</w:t>
      </w:r>
    </w:p>
    <w:p>
      <w:pPr>
        <w:pStyle w:val="Heading2"/>
      </w:pPr>
      <w:bookmarkStart w:name="sec_12_5_billing" w:id="1"/>
      <w:r>
        <w:t xml:space="preserve">12.5 Billing</w:t>
      </w:r>
      <w:bookmarkEnd w:id="1"/>
    </w:p>
    <w:p>
      <w:pPr>
        <w:spacing w:after="120"/>
      </w:pPr>
      <w:r>
        <w:t xml:space="preserve">From a tenant page you can </w:t>
      </w:r>
      <w:r>
        <w:rPr>
          <w:b/>
          <w:bCs/>
        </w:rPr>
        <w:t xml:space="preserve">Charge Now</w:t>
      </w:r>
      <w:r>
        <w:t xml:space="preserve"> (trigger an immediate billing run) or </w:t>
      </w:r>
      <w:r>
        <w:rPr>
          <w:b/>
          <w:bCs/>
        </w:rPr>
        <w:t xml:space="preserve">Cancel Subscription</w:t>
      </w:r>
      <w:r>
        <w:t xml:space="preserve">. The full self-service billing flow is exposed inside the tenant under </w:t>
      </w:r>
      <w:r>
        <w:rPr>
          <w:rFonts w:ascii="Consolas" w:cs="Consolas" w:eastAsia="Consolas" w:hAnsi="Consolas"/>
          <w:sz w:val="20"/>
          <w:szCs w:val="20"/>
        </w:rPr>
        <w:t xml:space="preserve">Settings → Billing</w:t>
      </w:r>
      <w:r>
        <w:t xml:space="preserve"> (see §17).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13_announcements" w:id="1"/>
      <w:r>
        <w:t xml:space="preserve">13. Announcements</w:t>
      </w:r>
      <w:bookmarkEnd w:id="1"/>
    </w:p>
    <w:p>
      <w:pPr>
        <w:spacing w:after="120"/>
      </w:pPr>
      <w:r>
        <w:t xml:space="preserve">Every authenticated user can see announcements. Permissions decide who may </w:t>
      </w:r>
      <w:r>
        <w:rPr>
          <w:b/>
          <w:bCs/>
        </w:rPr>
        <w:t xml:space="preserve">post</w:t>
      </w:r>
      <w:r>
        <w:t xml:space="preserve">.</w:t>
      </w:r>
    </w:p>
    <w:p>
      <w:pPr>
        <w:pStyle w:val="Heading2"/>
      </w:pPr>
      <w:bookmarkStart w:name="sec_13_1_reading_announcements" w:id="1"/>
      <w:r>
        <w:t xml:space="preserve">13.1 Reading Announcements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t xml:space="preserve">The bell icon in the top bar shows unread 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Announcements</w:t>
      </w:r>
      <w:r>
        <w:t xml:space="preserve"> in the sidebar to see the full feed.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an announcement to read details. You can </w:t>
      </w:r>
      <w:r>
        <w:rPr>
          <w:b/>
          <w:bCs/>
        </w:rPr>
        <w:t xml:space="preserve">Mark as Read</w:t>
      </w:r>
      <w:r>
        <w:t xml:space="preserve"> or </w:t>
      </w:r>
      <w:r>
        <w:rPr>
          <w:b/>
          <w:bCs/>
        </w:rPr>
        <w:t xml:space="preserve">Acknowledge</w:t>
      </w:r>
      <w:r>
        <w:t xml:space="preserve"> (acknowledgement is required for important announcements where Admin/HR want a confirmation).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Announcements list with unread badge]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Announcement detail with Acknowledge button]</w:t>
      </w:r>
    </w:p>
    <w:p>
      <w:pPr>
        <w:pStyle w:val="Heading2"/>
      </w:pPr>
      <w:bookmarkStart w:name="sec_13_2_posting_announcements" w:id="1"/>
      <w:r>
        <w:t xml:space="preserve">13.2 Posting Announcements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Settings → Manage Announcements</w:t>
      </w:r>
      <w:r>
        <w:t xml:space="preserve">. Permissions: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manage-announcements-system</w:t>
      </w:r>
      <w:r>
        <w:t xml:space="preserve"> — Admin, HR (institution-wide announcements)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manage-announcements-department</w:t>
      </w:r>
      <w:r>
        <w:t xml:space="preserve"> — Dean, Head (department-scoped only)</w:t>
      </w:r>
    </w:p>
    <w:p>
      <w:pPr>
        <w:spacing w:after="120"/>
      </w:pPr>
      <w:r>
        <w:t xml:space="preserve">When creating an announcement you set: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 and body (rich 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Audience — everyone / specific roles / specific departments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 — normal / important / urgent (urgent shows as a banner)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Requires acknowledgement — yes/no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 — publish now or at a future date; optional expiry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Manage Announcements — create form]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14_reports_analytics" w:id="1"/>
      <w:r>
        <w:t xml:space="preserve">14. Reports &amp; Analytics</w:t>
      </w:r>
      <w:bookmarkEnd w:id="1"/>
    </w:p>
    <w:p>
      <w:pPr>
        <w:spacing w:after="120"/>
      </w:pPr>
      <w:r>
        <w:t xml:space="preserve">The Reports section centralizes every printable view in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Employee Comments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Reports → Employee Comments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Comment-level export per faculty across periods. Useful for performance reviews.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Individual Evaluation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Reports → Individual Evaluation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Per-faculty profile with score breakdown, evaluator-type contribution, and the Performance Excellent certificate button.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Department Report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Reports → Department Report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Department-wide standing, ranking, and KPIs.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Performance Personnel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Reports → Low Performance Personnel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Current-period below-threshold list.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Sustained Low Performance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Reports → Sustained Low Performance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Personnel flagged across multiple consecutive periods (chronic).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Every report supports print and CSV/PDF export where appropriate.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Individual Evaluation Report]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Department Report header]</w:t>
      </w:r>
    </w:p>
    <w:p>
      <w:pPr>
        <w:pStyle w:val="Heading2"/>
      </w:pPr>
      <w:bookmarkStart w:name="sec_14_1_analytics" w:id="1"/>
      <w:r>
        <w:t xml:space="preserve">14.1 Analytics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Overview → Analytics</w:t>
      </w:r>
      <w:r>
        <w:t xml:space="preserve">. Permission-gated and plan-gated — tenants without the </w:t>
      </w:r>
      <w:r>
        <w:rPr>
          <w:rFonts w:ascii="Consolas" w:cs="Consolas" w:eastAsia="Consolas" w:hAnsi="Consolas"/>
          <w:sz w:val="20"/>
          <w:szCs w:val="20"/>
        </w:rPr>
        <w:t xml:space="preserve">ai_predictions</w:t>
      </w:r>
      <w:r>
        <w:t xml:space="preserve"> plan feature see a </w:t>
      </w:r>
      <w:r>
        <w:rPr>
          <w:b/>
          <w:bCs/>
        </w:rPr>
        <w:t xml:space="preserve">Pro</w:t>
      </w:r>
      <w:r>
        <w:t xml:space="preserve"> badge and are redirected to </w:t>
      </w:r>
      <w:r>
        <w:rPr>
          <w:b/>
          <w:bCs/>
        </w:rPr>
        <w:t xml:space="preserve">Plan Upgrade</w:t>
      </w:r>
      <w:r>
        <w:t xml:space="preserve">.</w:t>
      </w:r>
    </w:p>
    <w:p>
      <w:pPr>
        <w:spacing w:after="120"/>
      </w:pPr>
      <w:r>
        <w:t xml:space="preserve">Analytics dashboards include institution-wide KPIs, department comparisons, predicted faculty performance, and trend lines. Filters: school year, semester, department.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Analytics dashboard with trend chart]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15_ai_features_analytics_interventions_i" w:id="1"/>
      <w:r>
        <w:t xml:space="preserve">15. AI Features (Analytics, Interventions, IDP, Model Training)</w:t>
      </w:r>
      <w:bookmarkEnd w:id="1"/>
    </w:p>
    <w:p>
      <w:pPr>
        <w:spacing w:after="120"/>
      </w:pPr>
      <w:r>
        <w:t xml:space="preserve">AI features depend on the tenant's plan. Where a feature requires a paid capability, the menu item is marked </w:t>
      </w:r>
      <w:r>
        <w:rPr>
          <w:b/>
          <w:bCs/>
        </w:rPr>
        <w:t xml:space="preserve">Pro</w:t>
      </w:r>
      <w:r>
        <w:t xml:space="preserve"> and clicking it routes to </w:t>
      </w:r>
      <w:r>
        <w:rPr>
          <w:b/>
          <w:bCs/>
        </w:rPr>
        <w:t xml:space="preserve">Plan Upgrade</w:t>
      </w:r>
      <w:r>
        <w:t xml:space="preserve">.</w:t>
      </w:r>
    </w:p>
    <w:p>
      <w:pPr>
        <w:pStyle w:val="Heading2"/>
      </w:pPr>
      <w:bookmarkStart w:name="sec_15_1_intervention_recommendations" w:id="1"/>
      <w:r>
        <w:t xml:space="preserve">15.1 Intervention Recommendations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Overview → Interventions</w:t>
      </w:r>
      <w:r>
        <w:t xml:space="preserve">. Lists every faculty member with their current performance band and the suggested HR intervention (e.g. mentoring, training course, refresher seminar). Click a row to open the full </w:t>
      </w:r>
      <w:r>
        <w:rPr>
          <w:b/>
          <w:bCs/>
        </w:rPr>
        <w:t xml:space="preserve">Intervention Suggestion</w:t>
      </w:r>
      <w:r>
        <w:t xml:space="preserve"> for that faculty member, showing the contributing criteria and recommended actions.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Intervention Recommendations list]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Individual faculty intervention page]</w:t>
      </w:r>
    </w:p>
    <w:p>
      <w:pPr>
        <w:pStyle w:val="Heading2"/>
      </w:pPr>
      <w:bookmarkStart w:name="sec_15_2_ai_intervention_plan" w:id="1"/>
      <w:r>
        <w:t xml:space="preserve">15.2 AI Intervention Plan</w:t>
      </w:r>
      <w:bookmarkEnd w:id="1"/>
    </w:p>
    <w:p>
      <w:pPr>
        <w:spacing w:after="120"/>
      </w:pPr>
      <w:r>
        <w:t xml:space="preserve">From a faculty profile, an Admin / HR can click </w:t>
      </w:r>
      <w:r>
        <w:rPr>
          <w:b/>
          <w:bCs/>
        </w:rPr>
        <w:t xml:space="preserve">Generate AI Intervention Plan</w:t>
      </w:r>
      <w:r>
        <w:t xml:space="preserve">. The system uses the ML service to produce a structured plan with target areas, suggested activities, timelines, and review cadence. You can update the plan's status (Draft / Active / Completed) as it progresses.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AI Intervention Plan view]</w:t>
      </w:r>
    </w:p>
    <w:p>
      <w:pPr>
        <w:pStyle w:val="Heading2"/>
      </w:pPr>
      <w:bookmarkStart w:name="sec_15_3_individual_development_plan_idp" w:id="1"/>
      <w:r>
        <w:t xml:space="preserve">15.3 Individual Development Plan (IDP)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Faculty profile → Individual Development Plan</w:t>
      </w:r>
      <w:r>
        <w:t xml:space="preserve">. This is the standard HR development workflow available without a paid AI plan. It uses similar suggestions to the AI Intervention Plan but is broader and applies to every faculty member, not only low performers.</w:t>
      </w:r>
    </w:p>
    <w:p>
      <w:pPr>
        <w:pStyle w:val="Heading2"/>
      </w:pPr>
      <w:bookmarkStart w:name="sec_15_4_ai_improvement_suggestions_on_comme" w:id="1"/>
      <w:r>
        <w:t xml:space="preserve">15.4 AI Improvement Suggestions on Comments</w:t>
      </w:r>
      <w:bookmarkEnd w:id="1"/>
    </w:p>
    <w:p>
      <w:pPr>
        <w:spacing w:after="120"/>
      </w:pPr>
      <w:r>
        <w:t xml:space="preserve">When viewing comments on a faculty member's evaluation, each comment shows an </w:t>
      </w:r>
      <w:r>
        <w:rPr>
          <w:b/>
          <w:bCs/>
        </w:rPr>
        <w:t xml:space="preserve">Analyze</w:t>
      </w:r>
      <w:r>
        <w:t xml:space="preserve"> button. The system summarises the comment, flags sentiment, and suggests action items. You can regenerate the suggestion if you want a different angle.</w:t>
      </w:r>
    </w:p>
    <w:p>
      <w:pPr>
        <w:pStyle w:val="Heading2"/>
      </w:pPr>
      <w:bookmarkStart w:name="sec_15_5_model_training" w:id="1"/>
      <w:r>
        <w:t xml:space="preserve">15.5 Model Training</w:t>
      </w:r>
      <w:bookmarkEnd w:id="1"/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AI → Model Training</w:t>
      </w:r>
      <w:r>
        <w:t xml:space="preserve">. Admins and Deans can re-train the prediction model with the latest evaluation data. Click </w:t>
      </w:r>
      <w:r>
        <w:rPr>
          <w:b/>
          <w:bCs/>
        </w:rPr>
        <w:t xml:space="preserve">Train Now</w:t>
      </w:r>
      <w:r>
        <w:t xml:space="preserve">, wait for the job to finish, and review the new model metrics (accuracy, feature importances) before promoting it.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Model Training page with metrics]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16_settings_roles_audit" w:id="1"/>
      <w:r>
        <w:t xml:space="preserve">16. Settings, Roles &amp; Audit</w:t>
      </w:r>
      <w:bookmarkEnd w:id="1"/>
    </w:p>
    <w:p>
      <w:pPr>
        <w:spacing w:after="120"/>
      </w:pPr>
      <w:r>
        <w:t xml:space="preserve">See §10 for the detailed Administrator coverage. In summary: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Settings</w:t>
      </w:r>
      <w:r>
        <w:t xml:space="preserve"> — institution branding and signatures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Roles &amp; Permissions</w:t>
      </w:r>
      <w:r>
        <w:t xml:space="preserve"> — toggle what each role can do, and optionally delegate specific permissions to a user temporarily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Sentiment Lexicon</w:t>
      </w:r>
      <w:r>
        <w:t xml:space="preserve"> — institution-specific positive/negative word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 Trail</w:t>
      </w:r>
      <w:r>
        <w:t xml:space="preserve"> — every meaningful change is logged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Settings index]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17_billing_plan_upgrades" w:id="1"/>
      <w:r>
        <w:t xml:space="preserve">17. Billing &amp; Plan Upgrades</w:t>
      </w:r>
      <w:bookmarkEnd w:id="1"/>
    </w:p>
    <w:p>
      <w:pPr>
        <w:spacing w:after="120"/>
      </w:pPr>
      <w:r>
        <w:t xml:space="preserve">Inside the tenant under </w:t>
      </w:r>
      <w:r>
        <w:rPr>
          <w:rFonts w:ascii="Consolas" w:cs="Consolas" w:eastAsia="Consolas" w:hAnsi="Consolas"/>
          <w:sz w:val="20"/>
          <w:szCs w:val="20"/>
        </w:rPr>
        <w:t xml:space="preserve">Settings → Billing</w:t>
      </w:r>
      <w:r>
        <w:t xml:space="preserve"> you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the current plan, renewal date, and active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in-app </w:t>
      </w:r>
      <w:r>
        <w:rPr>
          <w:b/>
          <w:bCs/>
        </w:rPr>
        <w:t xml:space="preserve">Checkout</w:t>
      </w:r>
      <w:r>
        <w:t xml:space="preserve"> to upgrade to a paid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Cancel</w:t>
      </w:r>
      <w:r>
        <w:t xml:space="preserve"> your subscription</w:t>
      </w:r>
    </w:p>
    <w:p>
      <w:pPr>
        <w:spacing w:after="120"/>
      </w:pPr>
      <w:r>
        <w:t xml:space="preserve">When a feature you click is gated and your plan does not include it, you are redirected to </w:t>
      </w:r>
      <w:r>
        <w:rPr>
          <w:b/>
          <w:bCs/>
        </w:rPr>
        <w:t xml:space="preserve">Plan Upgrade</w:t>
      </w:r>
      <w:r>
        <w:t xml:space="preserve"> which explains the missing capability and links to checkout.</w:t>
      </w:r>
    </w:p>
    <w:p>
      <w:pPr>
        <w:spacing w:after="120"/>
      </w:pPr>
      <w:r>
        <w:t xml:space="preserve">If your tenant is </w:t>
      </w:r>
      <w:r>
        <w:rPr>
          <w:b/>
          <w:bCs/>
        </w:rPr>
        <w:t xml:space="preserve">suspended</w:t>
      </w:r>
      <w:r>
        <w:t xml:space="preserve"> (for non-payment or by the platform operator), all users see a suspension page until the Super Admin resumes the tenant.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Billing page with current plan card]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Plan Upgrade page]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[Screenshot: Tenant Suspended page]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18_troubleshooting_faq" w:id="1"/>
      <w:r>
        <w:t xml:space="preserve">18. Troubleshooting &amp; FAQ</w:t>
      </w:r>
      <w:bookmarkEnd w:id="1"/>
    </w:p>
    <w:p>
      <w:pPr>
        <w:spacing w:after="120"/>
      </w:pPr>
      <w:r>
        <w:rPr>
          <w:b/>
          <w:bCs/>
        </w:rPr>
        <w:t xml:space="preserve">Q: I can't log in — "Suspended" message.</w:t>
      </w:r>
      <w:r>
        <w:t xml:space="preserve"> A: The platform operator has paused your tenant. Contact your institution's primary contact or the platform support team.</w:t>
      </w:r>
    </w:p>
    <w:p>
      <w:pPr>
        <w:spacing w:after="120"/>
      </w:pPr>
      <w:r>
        <w:rPr>
          <w:b/>
          <w:bCs/>
        </w:rPr>
        <w:t xml:space="preserve">Q: I forgot my password.</w:t>
      </w:r>
      <w:r>
        <w:t xml:space="preserve"> A: Use </w:t>
      </w:r>
      <w:r>
        <w:rPr>
          <w:b/>
          <w:bCs/>
        </w:rPr>
        <w:t xml:space="preserve">Forgot password?</w:t>
      </w:r>
      <w:r>
        <w:t xml:space="preserve"> on the login page. An Administrator must approve the request — expect a delay during office hours.</w:t>
      </w:r>
    </w:p>
    <w:p>
      <w:pPr>
        <w:spacing w:after="120"/>
      </w:pPr>
      <w:r>
        <w:rPr>
          <w:b/>
          <w:bCs/>
        </w:rPr>
        <w:t xml:space="preserve">Q: I'm a student but I don't see any subject to evaluate.</w:t>
      </w:r>
      <w:r>
        <w:t xml:space="preserve"> A: Check that (1) an evaluation period is currently open, (2) your course / year level / section match the subject offerings, and (3) you have not already completed every evaluation.</w:t>
      </w:r>
    </w:p>
    <w:p>
      <w:pPr>
        <w:spacing w:after="120"/>
      </w:pPr>
      <w:r>
        <w:rPr>
          <w:b/>
          <w:bCs/>
        </w:rPr>
        <w:t xml:space="preserve">Q: A peer evaluation is missing from my list.</w:t>
      </w:r>
      <w:r>
        <w:t xml:space="preserve"> A: Peer pairings are generated when the period opens. If you joined the system afterwards, ask your Administrator to refresh peer assignments.</w:t>
      </w:r>
    </w:p>
    <w:p>
      <w:pPr>
        <w:spacing w:after="120"/>
      </w:pPr>
      <w:r>
        <w:rPr>
          <w:b/>
          <w:bCs/>
        </w:rPr>
        <w:t xml:space="preserve">Q: The Analytics link shows a "Pro" badge.</w:t>
      </w:r>
      <w:r>
        <w:t xml:space="preserve"> A: Your plan does not include AI predictions. An Administrator can upgrade under </w:t>
      </w:r>
      <w:r>
        <w:rPr>
          <w:rFonts w:ascii="Consolas" w:cs="Consolas" w:eastAsia="Consolas" w:hAnsi="Consolas"/>
          <w:sz w:val="20"/>
          <w:szCs w:val="20"/>
        </w:rPr>
        <w:t xml:space="preserve">Settings → Billing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Q: I made a mistake on an evaluation — can I edit it?</w:t>
      </w:r>
      <w:r>
        <w:t xml:space="preserve"> A: No. Submitted evaluations are final to preserve integrity. Comments can be discussed offline with HR.</w:t>
      </w:r>
    </w:p>
    <w:p>
      <w:pPr>
        <w:spacing w:after="120"/>
      </w:pPr>
      <w:r>
        <w:rPr>
          <w:b/>
          <w:bCs/>
        </w:rPr>
        <w:t xml:space="preserve">Q: My account is locked out / I keep getting redirected to Change Password.</w:t>
      </w:r>
      <w:r>
        <w:t xml:space="preserve"> A: Your account has </w:t>
      </w:r>
      <w:r>
        <w:rPr>
          <w:rFonts w:ascii="Consolas" w:cs="Consolas" w:eastAsia="Consolas" w:hAnsi="Consolas"/>
          <w:sz w:val="20"/>
          <w:szCs w:val="20"/>
        </w:rPr>
        <w:t xml:space="preserve">must_change_password</w:t>
      </w:r>
      <w:r>
        <w:t xml:space="preserve"> flagged. Complete the change-password flow once and you will be redirected to the dashboard.</w:t>
      </w:r>
    </w:p>
    <w:p>
      <w:pPr>
        <w:spacing w:after="120"/>
      </w:pPr>
      <w:r>
        <w:rPr>
          <w:b/>
          <w:bCs/>
        </w:rPr>
        <w:t xml:space="preserve">Q: Bulk upload of faculty / students keeps failing.</w:t>
      </w:r>
      <w:r>
        <w:t xml:space="preserve"> A: Download the </w:t>
      </w:r>
      <w:r>
        <w:rPr>
          <w:b/>
          <w:bCs/>
        </w:rPr>
        <w:t xml:space="preserve">Template</w:t>
      </w:r>
      <w:r>
        <w:t xml:space="preserve"> first and use it as-is. Common errors: missing required columns, invalid course codes, duplicate emails.</w:t>
      </w:r>
    </w:p>
    <w:p>
      <w:pPr>
        <w:spacing w:after="120"/>
      </w:pPr>
      <w:r>
        <w:rPr>
          <w:b/>
          <w:bCs/>
        </w:rPr>
        <w:t xml:space="preserve">Q: How is the sentiment score calculated?</w:t>
      </w:r>
      <w:r>
        <w:t xml:space="preserve"> A: The system tokenises each comment and looks up words in the </w:t>
      </w:r>
      <w:r>
        <w:rPr>
          <w:b/>
          <w:bCs/>
        </w:rPr>
        <w:t xml:space="preserve">Sentiment Lexicon</w:t>
      </w:r>
      <w:r>
        <w:t xml:space="preserve">. You can add domain-specific words to improve accuracy.</w:t>
      </w:r>
    </w:p>
    <w:p>
      <w:pPr>
        <w:spacing w:after="120"/>
      </w:pPr>
      <w:r>
        <w:rPr>
          <w:b/>
          <w:bCs/>
        </w:rPr>
        <w:t xml:space="preserve">Q: Who can see my comments?</w:t>
      </w:r>
      <w:r>
        <w:t xml:space="preserve"> A: Student comments are visible to HR and Admin. Dean comments are scoped to the dean and HR. The faculty member sees aggregated themes, not individual comment authors.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pStyle w:val="Heading1"/>
      </w:pPr>
      <w:bookmarkStart w:name="sec_19_glossary" w:id="1"/>
      <w:r>
        <w:t xml:space="preserve">19. Glossary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Tenant</w:t>
      </w:r>
      <w:r>
        <w:t xml:space="preserve"> — A single institution's isolated workspace on the platform, accessed via a unique subdomain.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Central Domain</w:t>
      </w:r>
      <w:r>
        <w:t xml:space="preserve"> — The marketing / activation domain shared by all tenants (e.g. </w:t>
      </w:r>
      <w:r>
        <w:rPr>
          <w:rFonts w:ascii="Consolas" w:cs="Consolas" w:eastAsia="Consolas" w:hAnsi="Consolas"/>
          <w:sz w:val="20"/>
          <w:szCs w:val="20"/>
        </w:rPr>
        <w:t xml:space="preserve">teachersperformance.app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Super Admin</w:t>
      </w:r>
      <w:r>
        <w:t xml:space="preserve"> — Platform operator role; manages tenants from the </w:t>
      </w:r>
      <w:r>
        <w:rPr>
          <w:rFonts w:ascii="Consolas" w:cs="Consolas" w:eastAsia="Consolas" w:hAnsi="Consolas"/>
          <w:sz w:val="20"/>
          <w:szCs w:val="20"/>
        </w:rPr>
        <w:t xml:space="preserve">admin.</w:t>
      </w:r>
      <w:r>
        <w:t xml:space="preserve"> subdomain.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Evaluation Period</w:t>
      </w:r>
      <w:r>
        <w:t xml:space="preserve"> — A time window during which evaluations can be submitted. Only one can be open at a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Criterion</w:t>
      </w:r>
      <w:r>
        <w:t xml:space="preserve"> — A group of rating questions for a specific evaluation type and personnel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Personnel Type</w:t>
      </w:r>
      <w:r>
        <w:t xml:space="preserve"> — Teaching, non-teaching, or academic administrator. Determines which criteria apply.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Likert Scale</w:t>
      </w:r>
      <w:r>
        <w:t xml:space="preserve"> — The 1–5 rating scale used for every question.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IDP (Individual Development Plan)</w:t>
      </w:r>
      <w:r>
        <w:t xml:space="preserve"> — A structured growth plan generated for every faculty member.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Intervention</w:t>
      </w:r>
      <w:r>
        <w:t xml:space="preserve"> — A targeted HR action recommended for under-performing faculty.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Sentiment Lexicon</w:t>
      </w:r>
      <w:r>
        <w:t xml:space="preserve"> — The dictionary used to score the sentiment of free-text comments.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 Feature</w:t>
      </w:r>
      <w:r>
        <w:t xml:space="preserve"> — A capability flag on a billing plan (e.g. </w:t>
      </w:r>
      <w:r>
        <w:rPr>
          <w:rFonts w:ascii="Consolas" w:cs="Consolas" w:eastAsia="Consolas" w:hAnsi="Consolas"/>
          <w:sz w:val="20"/>
          <w:szCs w:val="20"/>
        </w:rPr>
        <w:t xml:space="preserve">ai_predictions</w:t>
      </w:r>
      <w:r>
        <w:t xml:space="preserve">) that toggles paid functionality.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Activation Code</w:t>
      </w:r>
      <w:r>
        <w:t xml:space="preserve"> — One-time code issued by Super Admin so a new institution can activate its tenant from the central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 Log</w:t>
      </w:r>
      <w:r>
        <w:t xml:space="preserve"> — Append-only record of every meaningful change made by any user.</w:t>
      </w:r>
    </w:p>
    <w:p>
      <w:pPr>
        <w:pBdr>
          <w:bottom w:val="single" w:color="94A3B8" w:sz="6" w:space="1"/>
        </w:pBdr>
        <w:spacing w:before="200" w:after="20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End of User Manual</w:t>
      </w:r>
    </w:p>
    <w:p>
      <w:pPr>
        <w:shd w:fill="F5F7FB" w:color="auto" w:val="clear"/>
        <w:spacing w:before="80" w:after="80"/>
        <w:jc w:val="center"/>
      </w:pPr>
      <w:r>
        <w:rPr>
          <w:i/>
          <w:iCs/>
          <w:color w:val="475569"/>
          <w:sz w:val="20"/>
          <w:szCs w:val="20"/>
        </w:rPr>
        <w:t xml:space="preserve">Need help? Open the **Help Center** from the sidebar inside the app, or contact your institution's Administrator. For platform-level issues (tenant suspension, billing, plan changes), the platform operator is your point of contact.</w:t>
      </w:r>
    </w:p>
    <w:sectPr>
      <w:footerReference w:type="default" r:id="rId7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Teachers Performance — User Manual    |  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Teachers Performance — User Manual    |  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60"/>
      <w:outlineLvl w:val="1"/>
    </w:pPr>
    <w:rPr>
      <w:rFonts w:ascii="Calibri" w:cs="Calibri" w:eastAsia="Calibri" w:hAnsi="Calibri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Teachers Performance — User Manual</dc:title>
  <dc:creator>Teachers Performance</dc:creator>
  <dc:description>User manual for the Teachers Performance evaluation system.</dc:description>
  <cp:lastModifiedBy>Un-named</cp:lastModifiedBy>
  <cp:revision>1</cp:revision>
  <dcterms:created xsi:type="dcterms:W3CDTF">2026-05-13T01:28:57.502Z</dcterms:created>
  <dcterms:modified xsi:type="dcterms:W3CDTF">2026-05-13T01:28:57.503Z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