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9DE" w:rsidP="00A354D1" w:rsidRDefault="00DB2136" w14:paraId="0FAB2F41" w14:textId="450231C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High-Level Design (HLD) for BDD Lab</w:t>
      </w:r>
    </w:p>
    <w:p w:rsidR="00A02442" w:rsidP="00A354D1" w:rsidRDefault="00E70BE6" w14:paraId="22B920CD" w14:textId="41B970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Overview </w:t>
      </w:r>
    </w:p>
    <w:p w:rsidR="00872F62" w:rsidP="00A354D1" w:rsidRDefault="00535163" w14:paraId="6F79A6EA" w14:textId="69E38B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High-Level Design (HLD)</w:t>
      </w:r>
      <w:r w:rsidR="004077F7">
        <w:rPr>
          <w:rFonts w:cstheme="minorHAnsi"/>
          <w:sz w:val="24"/>
          <w:szCs w:val="24"/>
        </w:rPr>
        <w:t xml:space="preserve"> provides an architectural</w:t>
      </w:r>
      <w:r w:rsidR="00132B24">
        <w:rPr>
          <w:rFonts w:cstheme="minorHAnsi"/>
          <w:sz w:val="24"/>
          <w:szCs w:val="24"/>
        </w:rPr>
        <w:t xml:space="preserve"> overview of the BDD Lab</w:t>
      </w:r>
      <w:r w:rsidR="00BC456D">
        <w:rPr>
          <w:rFonts w:cstheme="minorHAnsi"/>
          <w:sz w:val="24"/>
          <w:szCs w:val="24"/>
        </w:rPr>
        <w:t xml:space="preserve">. The design will </w:t>
      </w:r>
      <w:r w:rsidR="00D34F98">
        <w:rPr>
          <w:rFonts w:cstheme="minorHAnsi"/>
          <w:sz w:val="24"/>
          <w:szCs w:val="24"/>
        </w:rPr>
        <w:t>highlight</w:t>
      </w:r>
      <w:r w:rsidR="00BC456D">
        <w:rPr>
          <w:rFonts w:cstheme="minorHAnsi"/>
          <w:sz w:val="24"/>
          <w:szCs w:val="24"/>
        </w:rPr>
        <w:t xml:space="preserve"> the archi</w:t>
      </w:r>
      <w:r w:rsidR="00307412">
        <w:rPr>
          <w:rFonts w:cstheme="minorHAnsi"/>
          <w:sz w:val="24"/>
          <w:szCs w:val="24"/>
        </w:rPr>
        <w:t>tecture</w:t>
      </w:r>
      <w:r w:rsidR="00FB7F86">
        <w:rPr>
          <w:rFonts w:cstheme="minorHAnsi"/>
          <w:sz w:val="24"/>
          <w:szCs w:val="24"/>
        </w:rPr>
        <w:t xml:space="preserve"> and components needed to execute</w:t>
      </w:r>
      <w:r w:rsidR="00DC14D5">
        <w:rPr>
          <w:rFonts w:cstheme="minorHAnsi"/>
          <w:sz w:val="24"/>
          <w:szCs w:val="24"/>
        </w:rPr>
        <w:t xml:space="preserve"> BDD scenarios</w:t>
      </w:r>
      <w:r w:rsidR="00E31D71">
        <w:rPr>
          <w:rFonts w:cstheme="minorHAnsi"/>
          <w:sz w:val="24"/>
          <w:szCs w:val="24"/>
        </w:rPr>
        <w:t xml:space="preserve"> and testing for a web application</w:t>
      </w:r>
      <w:r w:rsidR="00197E07">
        <w:rPr>
          <w:rFonts w:cstheme="minorHAnsi"/>
          <w:sz w:val="24"/>
          <w:szCs w:val="24"/>
        </w:rPr>
        <w:t>. The use of BDD in software development emphasizes</w:t>
      </w:r>
      <w:r w:rsidR="002E23DA">
        <w:rPr>
          <w:rFonts w:cstheme="minorHAnsi"/>
          <w:sz w:val="24"/>
          <w:szCs w:val="24"/>
        </w:rPr>
        <w:t xml:space="preserve"> writing executable specifications</w:t>
      </w:r>
      <w:r w:rsidR="00D34F98">
        <w:rPr>
          <w:rFonts w:cstheme="minorHAnsi"/>
          <w:sz w:val="24"/>
          <w:szCs w:val="24"/>
        </w:rPr>
        <w:t xml:space="preserve"> that describe and </w:t>
      </w:r>
      <w:r w:rsidR="00872F62">
        <w:rPr>
          <w:rFonts w:cstheme="minorHAnsi"/>
          <w:sz w:val="24"/>
          <w:szCs w:val="24"/>
        </w:rPr>
        <w:t>define</w:t>
      </w:r>
      <w:r w:rsidR="00D34F98">
        <w:rPr>
          <w:rFonts w:cstheme="minorHAnsi"/>
          <w:sz w:val="24"/>
          <w:szCs w:val="24"/>
        </w:rPr>
        <w:t xml:space="preserve"> the features of an application. </w:t>
      </w:r>
    </w:p>
    <w:p w:rsidR="00872F62" w:rsidP="00A354D1" w:rsidRDefault="00872F62" w14:paraId="1C537394" w14:textId="154262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System Architecture</w:t>
      </w:r>
      <w:r w:rsidR="00A5775D">
        <w:rPr>
          <w:rFonts w:cstheme="minorHAnsi"/>
          <w:b/>
          <w:bCs/>
          <w:sz w:val="24"/>
          <w:szCs w:val="24"/>
        </w:rPr>
        <w:br/>
      </w:r>
      <w:r w:rsidR="00A5775D">
        <w:rPr>
          <w:rFonts w:cstheme="minorHAnsi"/>
          <w:b/>
          <w:bCs/>
          <w:sz w:val="24"/>
          <w:szCs w:val="24"/>
        </w:rPr>
        <w:t>2.1</w:t>
      </w:r>
      <w:r w:rsidR="00D155FB">
        <w:rPr>
          <w:rFonts w:cstheme="minorHAnsi"/>
          <w:b/>
          <w:bCs/>
          <w:sz w:val="24"/>
          <w:szCs w:val="24"/>
        </w:rPr>
        <w:t xml:space="preserve">. </w:t>
      </w:r>
      <w:r w:rsidR="00A5775D">
        <w:rPr>
          <w:rFonts w:cstheme="minorHAnsi"/>
          <w:b/>
          <w:bCs/>
          <w:sz w:val="24"/>
          <w:szCs w:val="24"/>
        </w:rPr>
        <w:t>Modular A</w:t>
      </w:r>
      <w:r w:rsidR="00D155FB">
        <w:rPr>
          <w:rFonts w:cstheme="minorHAnsi"/>
          <w:b/>
          <w:bCs/>
          <w:sz w:val="24"/>
          <w:szCs w:val="24"/>
        </w:rPr>
        <w:t xml:space="preserve">rchitecture </w:t>
      </w:r>
    </w:p>
    <w:p w:rsidRPr="007B22B7" w:rsidR="00D155FB" w:rsidP="00B710B4" w:rsidRDefault="00080393" w14:paraId="55207648" w14:textId="5ECE972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Feature Module: </w:t>
      </w:r>
      <w:r w:rsidR="00722E29">
        <w:rPr>
          <w:rFonts w:cstheme="minorHAnsi"/>
          <w:sz w:val="24"/>
          <w:szCs w:val="24"/>
        </w:rPr>
        <w:t xml:space="preserve">BDD scenarios are written in </w:t>
      </w:r>
      <w:r w:rsidR="001D07EF">
        <w:rPr>
          <w:rFonts w:cstheme="minorHAnsi"/>
          <w:sz w:val="24"/>
          <w:szCs w:val="24"/>
        </w:rPr>
        <w:t>G</w:t>
      </w:r>
      <w:r w:rsidR="002B075D">
        <w:rPr>
          <w:rFonts w:cstheme="minorHAnsi"/>
          <w:sz w:val="24"/>
          <w:szCs w:val="24"/>
        </w:rPr>
        <w:t>herkin</w:t>
      </w:r>
      <w:r w:rsidR="001A7011">
        <w:rPr>
          <w:rFonts w:cstheme="minorHAnsi"/>
          <w:sz w:val="24"/>
          <w:szCs w:val="24"/>
        </w:rPr>
        <w:t xml:space="preserve"> sy</w:t>
      </w:r>
      <w:r w:rsidR="00A36A73">
        <w:rPr>
          <w:rFonts w:cstheme="minorHAnsi"/>
          <w:sz w:val="24"/>
          <w:szCs w:val="24"/>
        </w:rPr>
        <w:t>ntax</w:t>
      </w:r>
      <w:r w:rsidR="00F71F9A">
        <w:rPr>
          <w:rFonts w:cstheme="minorHAnsi"/>
          <w:sz w:val="24"/>
          <w:szCs w:val="24"/>
        </w:rPr>
        <w:t>, which uses plain language s</w:t>
      </w:r>
      <w:r w:rsidR="00D96E7F">
        <w:rPr>
          <w:rFonts w:cstheme="minorHAnsi"/>
          <w:sz w:val="24"/>
          <w:szCs w:val="24"/>
        </w:rPr>
        <w:t>teps</w:t>
      </w:r>
      <w:r w:rsidR="00BA79DD">
        <w:rPr>
          <w:rFonts w:cstheme="minorHAnsi"/>
          <w:sz w:val="24"/>
          <w:szCs w:val="24"/>
        </w:rPr>
        <w:t xml:space="preserve"> to describe the features</w:t>
      </w:r>
      <w:r w:rsidR="00536C8F">
        <w:rPr>
          <w:rFonts w:cstheme="minorHAnsi"/>
          <w:sz w:val="24"/>
          <w:szCs w:val="24"/>
        </w:rPr>
        <w:t>. In this module</w:t>
      </w:r>
      <w:r w:rsidR="006E0C24">
        <w:rPr>
          <w:rFonts w:cstheme="minorHAnsi"/>
          <w:sz w:val="24"/>
          <w:szCs w:val="24"/>
        </w:rPr>
        <w:t>, all feature files are together in its own directory</w:t>
      </w:r>
      <w:r w:rsidR="00C913B0">
        <w:rPr>
          <w:rFonts w:cstheme="minorHAnsi"/>
          <w:sz w:val="24"/>
          <w:szCs w:val="24"/>
        </w:rPr>
        <w:t xml:space="preserve">. The significance of this module is that the behavior of the features </w:t>
      </w:r>
      <w:r w:rsidR="009E0719">
        <w:rPr>
          <w:rFonts w:cstheme="minorHAnsi"/>
          <w:sz w:val="24"/>
          <w:szCs w:val="24"/>
        </w:rPr>
        <w:t>is</w:t>
      </w:r>
      <w:r w:rsidR="00C913B0">
        <w:rPr>
          <w:rFonts w:cstheme="minorHAnsi"/>
          <w:sz w:val="24"/>
          <w:szCs w:val="24"/>
        </w:rPr>
        <w:t xml:space="preserve"> described</w:t>
      </w:r>
      <w:r w:rsidR="0049623E">
        <w:rPr>
          <w:rFonts w:cstheme="minorHAnsi"/>
          <w:sz w:val="24"/>
          <w:szCs w:val="24"/>
        </w:rPr>
        <w:t>. The feature files outline the BDD scenarios</w:t>
      </w:r>
      <w:r w:rsidR="009E0719">
        <w:rPr>
          <w:rFonts w:cstheme="minorHAnsi"/>
          <w:sz w:val="24"/>
          <w:szCs w:val="24"/>
        </w:rPr>
        <w:t xml:space="preserve"> and expected outcomes for the modules. </w:t>
      </w:r>
    </w:p>
    <w:p w:rsidRPr="00DD2551" w:rsidR="007B22B7" w:rsidP="00B710B4" w:rsidRDefault="00D628DE" w14:paraId="26C6F9C7" w14:textId="5B6D33E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Step Definitions Module: </w:t>
      </w:r>
      <w:r w:rsidR="0041766E">
        <w:rPr>
          <w:rFonts w:cstheme="minorHAnsi"/>
          <w:sz w:val="24"/>
          <w:szCs w:val="24"/>
        </w:rPr>
        <w:t>D</w:t>
      </w:r>
      <w:r w:rsidR="00E10BA3">
        <w:rPr>
          <w:rFonts w:cstheme="minorHAnsi"/>
          <w:sz w:val="24"/>
          <w:szCs w:val="24"/>
        </w:rPr>
        <w:t>efine</w:t>
      </w:r>
      <w:r w:rsidR="0041766E">
        <w:rPr>
          <w:rFonts w:cstheme="minorHAnsi"/>
          <w:sz w:val="24"/>
          <w:szCs w:val="24"/>
        </w:rPr>
        <w:t>s</w:t>
      </w:r>
      <w:r w:rsidR="00E10BA3">
        <w:rPr>
          <w:rFonts w:cstheme="minorHAnsi"/>
          <w:sz w:val="24"/>
          <w:szCs w:val="24"/>
        </w:rPr>
        <w:t xml:space="preserve"> the features outlined in the previous module by providing function</w:t>
      </w:r>
      <w:r w:rsidR="0041766E">
        <w:rPr>
          <w:rFonts w:cstheme="minorHAnsi"/>
          <w:sz w:val="24"/>
          <w:szCs w:val="24"/>
        </w:rPr>
        <w:t>s</w:t>
      </w:r>
      <w:r w:rsidR="00743FB7">
        <w:rPr>
          <w:rFonts w:cstheme="minorHAnsi"/>
          <w:sz w:val="24"/>
          <w:szCs w:val="24"/>
        </w:rPr>
        <w:t xml:space="preserve"> that execute the steps given</w:t>
      </w:r>
      <w:r w:rsidR="007A13A2">
        <w:rPr>
          <w:rFonts w:cstheme="minorHAnsi"/>
          <w:sz w:val="24"/>
          <w:szCs w:val="24"/>
        </w:rPr>
        <w:t xml:space="preserve"> from the feature files and/or feature module. </w:t>
      </w:r>
    </w:p>
    <w:p w:rsidRPr="00977A3E" w:rsidR="00DD2551" w:rsidP="00B710B4" w:rsidRDefault="00DD2551" w14:paraId="05D98BAA" w14:textId="5B0AF98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Utilities Module: </w:t>
      </w:r>
      <w:r w:rsidR="005C5F75">
        <w:rPr>
          <w:rFonts w:cstheme="minorHAnsi"/>
          <w:sz w:val="24"/>
          <w:szCs w:val="24"/>
        </w:rPr>
        <w:t>Common functionalities are used for different modu</w:t>
      </w:r>
      <w:r w:rsidR="0041630A">
        <w:rPr>
          <w:rFonts w:cstheme="minorHAnsi"/>
          <w:sz w:val="24"/>
          <w:szCs w:val="24"/>
        </w:rPr>
        <w:t xml:space="preserve">les to prevent duplicating code and promoting </w:t>
      </w:r>
      <w:r w:rsidR="00DC143F">
        <w:rPr>
          <w:rFonts w:cstheme="minorHAnsi"/>
          <w:sz w:val="24"/>
          <w:szCs w:val="24"/>
        </w:rPr>
        <w:t>reusability</w:t>
      </w:r>
      <w:r w:rsidR="00E460C0">
        <w:rPr>
          <w:rFonts w:cstheme="minorHAnsi"/>
          <w:sz w:val="24"/>
          <w:szCs w:val="24"/>
        </w:rPr>
        <w:t xml:space="preserve"> throughout the application. For instance, the use of Scenario context</w:t>
      </w:r>
      <w:r w:rsidR="00DF59DA">
        <w:rPr>
          <w:rFonts w:cstheme="minorHAnsi"/>
          <w:sz w:val="24"/>
          <w:szCs w:val="24"/>
        </w:rPr>
        <w:t xml:space="preserve"> in Behave can be used</w:t>
      </w:r>
      <w:r w:rsidR="00A63617">
        <w:rPr>
          <w:rFonts w:cstheme="minorHAnsi"/>
          <w:sz w:val="24"/>
          <w:szCs w:val="24"/>
        </w:rPr>
        <w:t xml:space="preserve"> in the utilities </w:t>
      </w:r>
      <w:r w:rsidR="00DF59DA">
        <w:rPr>
          <w:rFonts w:cstheme="minorHAnsi"/>
          <w:sz w:val="24"/>
          <w:szCs w:val="24"/>
        </w:rPr>
        <w:t>module</w:t>
      </w:r>
      <w:r w:rsidR="00A63617">
        <w:rPr>
          <w:rFonts w:cstheme="minorHAnsi"/>
          <w:sz w:val="24"/>
          <w:szCs w:val="24"/>
        </w:rPr>
        <w:t>. Scenario context help</w:t>
      </w:r>
      <w:r w:rsidR="00906FEC">
        <w:rPr>
          <w:rFonts w:cstheme="minorHAnsi"/>
          <w:sz w:val="24"/>
          <w:szCs w:val="24"/>
        </w:rPr>
        <w:t>s the functions interact with each other</w:t>
      </w:r>
      <w:r w:rsidR="00BF11A3">
        <w:rPr>
          <w:rFonts w:cstheme="minorHAnsi"/>
          <w:sz w:val="24"/>
          <w:szCs w:val="24"/>
        </w:rPr>
        <w:t xml:space="preserve">. The </w:t>
      </w:r>
      <w:r w:rsidR="00CC7C1B">
        <w:rPr>
          <w:rFonts w:cstheme="minorHAnsi"/>
          <w:i/>
          <w:iCs/>
          <w:sz w:val="24"/>
          <w:szCs w:val="24"/>
        </w:rPr>
        <w:t>context</w:t>
      </w:r>
      <w:r w:rsidR="00BF11A3">
        <w:rPr>
          <w:rFonts w:cstheme="minorHAnsi"/>
          <w:sz w:val="24"/>
          <w:szCs w:val="24"/>
        </w:rPr>
        <w:t xml:space="preserve"> variable</w:t>
      </w:r>
      <w:r w:rsidR="00CC7C1B">
        <w:rPr>
          <w:rFonts w:cstheme="minorHAnsi"/>
          <w:sz w:val="24"/>
          <w:szCs w:val="24"/>
        </w:rPr>
        <w:t xml:space="preserve"> in Behave </w:t>
      </w:r>
      <w:r w:rsidR="00BF11A3">
        <w:rPr>
          <w:rFonts w:cstheme="minorHAnsi"/>
          <w:sz w:val="24"/>
          <w:szCs w:val="24"/>
        </w:rPr>
        <w:t>will hold data specific</w:t>
      </w:r>
      <w:r w:rsidR="00CC7C1B">
        <w:rPr>
          <w:rFonts w:cstheme="minorHAnsi"/>
          <w:sz w:val="24"/>
          <w:szCs w:val="24"/>
        </w:rPr>
        <w:t xml:space="preserve"> to the scenario given</w:t>
      </w:r>
      <w:r w:rsidR="00141E7E">
        <w:rPr>
          <w:rFonts w:cstheme="minorHAnsi"/>
          <w:sz w:val="24"/>
          <w:szCs w:val="24"/>
        </w:rPr>
        <w:t>. Title and tags are accessible, but ar</w:t>
      </w:r>
      <w:r w:rsidR="006A5FE1">
        <w:rPr>
          <w:rFonts w:cstheme="minorHAnsi"/>
          <w:sz w:val="24"/>
          <w:szCs w:val="24"/>
        </w:rPr>
        <w:t xml:space="preserve">bitrary </w:t>
      </w:r>
      <w:r w:rsidR="00141E7E">
        <w:rPr>
          <w:rFonts w:cstheme="minorHAnsi"/>
          <w:sz w:val="24"/>
          <w:szCs w:val="24"/>
        </w:rPr>
        <w:t>value</w:t>
      </w:r>
      <w:r w:rsidR="006A5FE1">
        <w:rPr>
          <w:rFonts w:cstheme="minorHAnsi"/>
          <w:sz w:val="24"/>
          <w:szCs w:val="24"/>
        </w:rPr>
        <w:t>s can be added as well</w:t>
      </w:r>
      <w:r w:rsidR="000742CB">
        <w:rPr>
          <w:rFonts w:cstheme="minorHAnsi"/>
          <w:sz w:val="24"/>
          <w:szCs w:val="24"/>
        </w:rPr>
        <w:t>. This is an efficient way of passing dat</w:t>
      </w:r>
      <w:r w:rsidR="00F3629F">
        <w:rPr>
          <w:rFonts w:cstheme="minorHAnsi"/>
          <w:sz w:val="24"/>
          <w:szCs w:val="24"/>
        </w:rPr>
        <w:t>a</w:t>
      </w:r>
      <w:r w:rsidR="00E55F60">
        <w:rPr>
          <w:rFonts w:cstheme="minorHAnsi"/>
          <w:sz w:val="24"/>
          <w:szCs w:val="24"/>
        </w:rPr>
        <w:t xml:space="preserve"> from one step to another. </w:t>
      </w:r>
    </w:p>
    <w:p w:rsidRPr="00D35CBA" w:rsidR="00977A3E" w:rsidP="00B710B4" w:rsidRDefault="00977A3E" w14:paraId="5F84EA5C" w14:textId="66C3A39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Testing Module: </w:t>
      </w:r>
      <w:r w:rsidR="00722D13">
        <w:rPr>
          <w:rFonts w:cstheme="minorHAnsi"/>
          <w:sz w:val="24"/>
          <w:szCs w:val="24"/>
        </w:rPr>
        <w:t>T</w:t>
      </w:r>
      <w:r w:rsidR="0032648B">
        <w:rPr>
          <w:rFonts w:cstheme="minorHAnsi"/>
          <w:sz w:val="24"/>
          <w:szCs w:val="24"/>
        </w:rPr>
        <w:t>his module</w:t>
      </w:r>
      <w:r w:rsidR="00BC4388">
        <w:rPr>
          <w:rFonts w:cstheme="minorHAnsi"/>
          <w:sz w:val="24"/>
          <w:szCs w:val="24"/>
        </w:rPr>
        <w:t xml:space="preserve"> is</w:t>
      </w:r>
      <w:r w:rsidR="00722D13">
        <w:rPr>
          <w:rFonts w:cstheme="minorHAnsi"/>
          <w:sz w:val="24"/>
          <w:szCs w:val="24"/>
        </w:rPr>
        <w:t xml:space="preserve"> used </w:t>
      </w:r>
      <w:r w:rsidR="00BC4388">
        <w:rPr>
          <w:rFonts w:cstheme="minorHAnsi"/>
          <w:sz w:val="24"/>
          <w:szCs w:val="24"/>
        </w:rPr>
        <w:t>to define and execute tests</w:t>
      </w:r>
      <w:r w:rsidR="00864AF1">
        <w:rPr>
          <w:rFonts w:cstheme="minorHAnsi"/>
          <w:sz w:val="24"/>
          <w:szCs w:val="24"/>
        </w:rPr>
        <w:t xml:space="preserve"> to validat</w:t>
      </w:r>
      <w:r w:rsidR="00DA3254">
        <w:rPr>
          <w:rFonts w:cstheme="minorHAnsi"/>
          <w:sz w:val="24"/>
          <w:szCs w:val="24"/>
        </w:rPr>
        <w:t>e that the aspects of the application functions correctl</w:t>
      </w:r>
      <w:r w:rsidR="009820FD">
        <w:rPr>
          <w:rFonts w:cstheme="minorHAnsi"/>
          <w:sz w:val="24"/>
          <w:szCs w:val="24"/>
        </w:rPr>
        <w:t xml:space="preserve">y. This includes BDD scenarios, features, and step definitions </w:t>
      </w:r>
      <w:r w:rsidR="00A54FB2">
        <w:rPr>
          <w:rFonts w:cstheme="minorHAnsi"/>
          <w:sz w:val="24"/>
          <w:szCs w:val="24"/>
        </w:rPr>
        <w:t>glued together to</w:t>
      </w:r>
      <w:r w:rsidR="009501A5">
        <w:rPr>
          <w:rFonts w:cstheme="minorHAnsi"/>
          <w:sz w:val="24"/>
          <w:szCs w:val="24"/>
        </w:rPr>
        <w:t xml:space="preserve"> describe how the software conducts itself. The expected behavior</w:t>
      </w:r>
      <w:r w:rsidR="00C867E1">
        <w:rPr>
          <w:rFonts w:cstheme="minorHAnsi"/>
          <w:sz w:val="24"/>
          <w:szCs w:val="24"/>
        </w:rPr>
        <w:t xml:space="preserve"> of how different functionalities or modules interact with an application. </w:t>
      </w:r>
    </w:p>
    <w:p w:rsidR="00D35CBA" w:rsidP="00D35CBA" w:rsidRDefault="007F4B76" w14:paraId="22EB62AA" w14:textId="2581099A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 Components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3.1. Web Application</w:t>
      </w:r>
    </w:p>
    <w:p w:rsidRPr="003C7AA7" w:rsidR="00DA0449" w:rsidP="00DA0449" w:rsidRDefault="008558D0" w14:paraId="06049296" w14:textId="0A88D74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Represents the fruit stand application</w:t>
      </w:r>
      <w:r w:rsidR="007018D7">
        <w:rPr>
          <w:rFonts w:cstheme="minorHAnsi"/>
          <w:sz w:val="24"/>
          <w:szCs w:val="24"/>
        </w:rPr>
        <w:t xml:space="preserve"> under testing circumstances. The web application</w:t>
      </w:r>
      <w:r w:rsidR="00141BF2">
        <w:rPr>
          <w:rFonts w:cstheme="minorHAnsi"/>
          <w:sz w:val="24"/>
          <w:szCs w:val="24"/>
        </w:rPr>
        <w:t xml:space="preserve"> is a motivating factor</w:t>
      </w:r>
      <w:r w:rsidR="006C303F">
        <w:rPr>
          <w:rFonts w:cstheme="minorHAnsi"/>
          <w:sz w:val="24"/>
          <w:szCs w:val="24"/>
        </w:rPr>
        <w:t xml:space="preserve"> for testing the behav</w:t>
      </w:r>
      <w:r w:rsidR="00936FD7">
        <w:rPr>
          <w:rFonts w:cstheme="minorHAnsi"/>
          <w:sz w:val="24"/>
          <w:szCs w:val="24"/>
        </w:rPr>
        <w:t xml:space="preserve">ior of the software through BDD. </w:t>
      </w:r>
    </w:p>
    <w:p w:rsidRPr="009C7EA8" w:rsidR="003C7AA7" w:rsidP="00DA0449" w:rsidRDefault="00DF492C" w14:paraId="2AA52E61" w14:textId="5C065BF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Features such as product selection, product removal, or even clearing items from the cart can be tested using BDD. </w:t>
      </w:r>
    </w:p>
    <w:p w:rsidR="00367F93" w:rsidP="00367F93" w:rsidRDefault="009C7EA8" w14:paraId="35ABDDCF" w14:textId="1E471C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3.2. BDD Framework</w:t>
      </w:r>
      <w:r w:rsidR="00367F9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(Behave)</w:t>
      </w:r>
    </w:p>
    <w:p w:rsidRPr="00AB66FB" w:rsidR="00367F93" w:rsidP="00367F93" w:rsidRDefault="00CC781B" w14:paraId="52E53419" w14:textId="42FCA9D1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Behave will extract information from the Gherkin based</w:t>
      </w:r>
      <w:r w:rsidR="00960333">
        <w:rPr>
          <w:rFonts w:cstheme="minorHAnsi"/>
          <w:sz w:val="24"/>
          <w:szCs w:val="24"/>
        </w:rPr>
        <w:t xml:space="preserve"> feature files and execute the step definitions</w:t>
      </w:r>
      <w:r w:rsidR="00A24634">
        <w:rPr>
          <w:rFonts w:cstheme="minorHAnsi"/>
          <w:sz w:val="24"/>
          <w:szCs w:val="24"/>
        </w:rPr>
        <w:t xml:space="preserve"> (functions)</w:t>
      </w:r>
      <w:r w:rsidR="008A1B05">
        <w:rPr>
          <w:rFonts w:cstheme="minorHAnsi"/>
          <w:sz w:val="24"/>
          <w:szCs w:val="24"/>
        </w:rPr>
        <w:t xml:space="preserve"> that </w:t>
      </w:r>
      <w:r w:rsidR="00AB66FB">
        <w:rPr>
          <w:rFonts w:cstheme="minorHAnsi"/>
          <w:sz w:val="24"/>
          <w:szCs w:val="24"/>
        </w:rPr>
        <w:t>are</w:t>
      </w:r>
      <w:r w:rsidR="008A1B05">
        <w:rPr>
          <w:rFonts w:cstheme="minorHAnsi"/>
          <w:sz w:val="24"/>
          <w:szCs w:val="24"/>
        </w:rPr>
        <w:t xml:space="preserve"> written in Python. </w:t>
      </w:r>
    </w:p>
    <w:p w:rsidR="00872F62" w:rsidP="00A354D1" w:rsidRDefault="00A003EC" w14:paraId="1A49D8EC" w14:textId="673F737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3D83">
        <w:rPr>
          <w:rFonts w:cstheme="minorHAnsi"/>
          <w:sz w:val="24"/>
          <w:szCs w:val="24"/>
        </w:rPr>
        <w:t xml:space="preserve">Behave will manage test execution flow by </w:t>
      </w:r>
      <w:r w:rsidRPr="005C3D83" w:rsidR="003D6B91">
        <w:rPr>
          <w:rFonts w:cstheme="minorHAnsi"/>
          <w:sz w:val="24"/>
          <w:szCs w:val="24"/>
        </w:rPr>
        <w:t>abiding by</w:t>
      </w:r>
      <w:r w:rsidRPr="005C3D83" w:rsidR="00575E9C">
        <w:rPr>
          <w:rFonts w:cstheme="minorHAnsi"/>
          <w:sz w:val="24"/>
          <w:szCs w:val="24"/>
        </w:rPr>
        <w:t xml:space="preserve"> the principles of BDD</w:t>
      </w:r>
      <w:r w:rsidRPr="005C3D83" w:rsidR="000E5747">
        <w:rPr>
          <w:rFonts w:cstheme="minorHAnsi"/>
          <w:sz w:val="24"/>
          <w:szCs w:val="24"/>
        </w:rPr>
        <w:t>. The feature files</w:t>
      </w:r>
      <w:r w:rsidRPr="005C3D83" w:rsidR="00245400">
        <w:rPr>
          <w:rFonts w:cstheme="minorHAnsi"/>
          <w:sz w:val="24"/>
          <w:szCs w:val="24"/>
        </w:rPr>
        <w:t xml:space="preserve"> that are used</w:t>
      </w:r>
      <w:r w:rsidR="00AA7921">
        <w:rPr>
          <w:rFonts w:cstheme="minorHAnsi"/>
          <w:sz w:val="24"/>
          <w:szCs w:val="24"/>
        </w:rPr>
        <w:t xml:space="preserve"> will </w:t>
      </w:r>
      <w:r w:rsidR="00833FF7">
        <w:rPr>
          <w:rFonts w:cstheme="minorHAnsi"/>
          <w:sz w:val="24"/>
          <w:szCs w:val="24"/>
        </w:rPr>
        <w:t>describe</w:t>
      </w:r>
      <w:r w:rsidR="00AA7921">
        <w:rPr>
          <w:rFonts w:cstheme="minorHAnsi"/>
          <w:sz w:val="24"/>
          <w:szCs w:val="24"/>
        </w:rPr>
        <w:t xml:space="preserve"> the behavior of an application. Scenarios that are implemented</w:t>
      </w:r>
      <w:r w:rsidR="00520EE4">
        <w:rPr>
          <w:rFonts w:cstheme="minorHAnsi"/>
          <w:sz w:val="24"/>
          <w:szCs w:val="24"/>
        </w:rPr>
        <w:t xml:space="preserve"> will represent</w:t>
      </w:r>
      <w:r w:rsidR="0099175B">
        <w:rPr>
          <w:rFonts w:cstheme="minorHAnsi"/>
          <w:sz w:val="24"/>
          <w:szCs w:val="24"/>
        </w:rPr>
        <w:t xml:space="preserve"> specific instances from the application</w:t>
      </w:r>
      <w:r w:rsidR="00E34FB1">
        <w:rPr>
          <w:rFonts w:cstheme="minorHAnsi"/>
          <w:sz w:val="24"/>
          <w:szCs w:val="24"/>
        </w:rPr>
        <w:t>. As mentioned earlier, a good example of this would be product selection. Lastly,</w:t>
      </w:r>
      <w:r w:rsidR="007A5D7E">
        <w:rPr>
          <w:rFonts w:cstheme="minorHAnsi"/>
          <w:sz w:val="24"/>
          <w:szCs w:val="24"/>
        </w:rPr>
        <w:t xml:space="preserve"> step defi</w:t>
      </w:r>
      <w:r w:rsidR="00EE2E68">
        <w:rPr>
          <w:rFonts w:cstheme="minorHAnsi"/>
          <w:sz w:val="24"/>
          <w:szCs w:val="24"/>
        </w:rPr>
        <w:t>nitions to take action and verify</w:t>
      </w:r>
      <w:r w:rsidR="00041914">
        <w:rPr>
          <w:rFonts w:cstheme="minorHAnsi"/>
          <w:sz w:val="24"/>
          <w:szCs w:val="24"/>
        </w:rPr>
        <w:t xml:space="preserve"> expected results</w:t>
      </w:r>
      <w:r w:rsidR="00EE2E68">
        <w:rPr>
          <w:rFonts w:cstheme="minorHAnsi"/>
          <w:sz w:val="24"/>
          <w:szCs w:val="24"/>
        </w:rPr>
        <w:t xml:space="preserve">. </w:t>
      </w:r>
    </w:p>
    <w:p w:rsidR="00CF758C" w:rsidP="00CF758C" w:rsidRDefault="00633839" w14:paraId="1D65BDDB" w14:textId="2A81016C">
      <w:pPr>
        <w:ind w:left="8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3.3. WebDriver (Selenium)</w:t>
      </w:r>
    </w:p>
    <w:p w:rsidRPr="008F4BA1" w:rsidR="00633839" w:rsidP="00633839" w:rsidRDefault="005E1C54" w14:paraId="203AD59A" w14:textId="512D08F4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Interacts with the web application</w:t>
      </w:r>
      <w:r w:rsidR="00793D91">
        <w:rPr>
          <w:rFonts w:cstheme="minorHAnsi"/>
          <w:sz w:val="24"/>
          <w:szCs w:val="24"/>
        </w:rPr>
        <w:t xml:space="preserve"> by </w:t>
      </w:r>
      <w:r w:rsidR="008F4BA1">
        <w:rPr>
          <w:rFonts w:cstheme="minorHAnsi"/>
          <w:sz w:val="24"/>
          <w:szCs w:val="24"/>
        </w:rPr>
        <w:t xml:space="preserve">simulating the user’s actions. For instance, clicking buttons or selecting dropdown options. </w:t>
      </w:r>
    </w:p>
    <w:p w:rsidRPr="003506DB" w:rsidR="008F4BA1" w:rsidP="00633839" w:rsidRDefault="003633D3" w14:paraId="44A4CF45" w14:textId="1CD593D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Has the ability to use scripts in programming languages such as Python</w:t>
      </w:r>
      <w:r w:rsidR="00497C6B">
        <w:rPr>
          <w:rFonts w:cstheme="minorHAnsi"/>
          <w:sz w:val="24"/>
          <w:szCs w:val="24"/>
        </w:rPr>
        <w:t xml:space="preserve"> to control the browser. The scripts can interact with </w:t>
      </w:r>
      <w:r w:rsidR="00335859">
        <w:rPr>
          <w:rFonts w:cstheme="minorHAnsi"/>
          <w:sz w:val="24"/>
          <w:szCs w:val="24"/>
        </w:rPr>
        <w:t xml:space="preserve">the web elements to automate the testing process. </w:t>
      </w:r>
    </w:p>
    <w:p w:rsidR="003506DB" w:rsidP="003506DB" w:rsidRDefault="003506DB" w14:paraId="648EC361" w14:textId="32D6C80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3.4. Snipping Tool </w:t>
      </w:r>
    </w:p>
    <w:p w:rsidRPr="008D6301" w:rsidR="003221B1" w:rsidP="003221B1" w:rsidRDefault="003221B1" w14:paraId="3E8C4A2A" w14:textId="7C126FB2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 snipping tool</w:t>
      </w:r>
      <w:r w:rsidR="005F7C52">
        <w:rPr>
          <w:rFonts w:cstheme="minorHAnsi"/>
          <w:sz w:val="24"/>
          <w:szCs w:val="24"/>
        </w:rPr>
        <w:t xml:space="preserve"> can be useful </w:t>
      </w:r>
      <w:r w:rsidR="00C605FD">
        <w:rPr>
          <w:rFonts w:cstheme="minorHAnsi"/>
          <w:sz w:val="24"/>
          <w:szCs w:val="24"/>
        </w:rPr>
        <w:t xml:space="preserve">to take snapshots of test results. Not only is this pleasing to the </w:t>
      </w:r>
      <w:r w:rsidR="005C521D">
        <w:rPr>
          <w:rFonts w:cstheme="minorHAnsi"/>
          <w:sz w:val="24"/>
          <w:szCs w:val="24"/>
        </w:rPr>
        <w:t>eye but</w:t>
      </w:r>
      <w:r w:rsidR="00C605FD">
        <w:rPr>
          <w:rFonts w:cstheme="minorHAnsi"/>
          <w:sz w:val="24"/>
          <w:szCs w:val="24"/>
        </w:rPr>
        <w:t xml:space="preserve"> can be helpful to add for documentation purposes. </w:t>
      </w:r>
    </w:p>
    <w:p w:rsidR="008D6301" w:rsidP="5C1CD4FE" w:rsidRDefault="008D6301" w14:paraId="2EE401D5" w14:textId="7C966173">
      <w:pPr>
        <w:ind w:firstLine="720"/>
        <w:rPr>
          <w:rFonts w:cs="Calibri" w:cstheme="minorAscii"/>
          <w:b w:val="1"/>
          <w:bCs w:val="1"/>
          <w:sz w:val="24"/>
          <w:szCs w:val="24"/>
        </w:rPr>
      </w:pPr>
      <w:r w:rsidRPr="5C1CD4FE" w:rsidR="008D6301">
        <w:rPr>
          <w:rFonts w:cs="Calibri" w:cstheme="minorAscii"/>
          <w:b w:val="1"/>
          <w:bCs w:val="1"/>
          <w:sz w:val="24"/>
          <w:szCs w:val="24"/>
        </w:rPr>
        <w:t xml:space="preserve"> 4. Data Flow </w:t>
      </w:r>
    </w:p>
    <w:p w:rsidR="008D6301" w:rsidP="7D9EF9B9" w:rsidRDefault="005E6671" w14:paraId="28979C32" w14:textId="7C253F24">
      <w:pPr>
        <w:rPr>
          <w:rFonts w:cs="Calibri" w:cstheme="minorAscii"/>
          <w:sz w:val="24"/>
          <w:szCs w:val="24"/>
        </w:rPr>
      </w:pPr>
      <w:r w:rsidRPr="7D9EF9B9" w:rsidR="005E6671">
        <w:rPr>
          <w:rFonts w:cs="Calibri" w:cstheme="minorAscii"/>
          <w:b w:val="1"/>
          <w:bCs w:val="1"/>
          <w:sz w:val="24"/>
          <w:szCs w:val="24"/>
        </w:rPr>
        <w:t xml:space="preserve">                   </w:t>
      </w:r>
      <w:r w:rsidRPr="7D9EF9B9" w:rsidR="005E6671">
        <w:rPr>
          <w:rFonts w:cs="Calibri" w:cstheme="minorAscii"/>
          <w:sz w:val="24"/>
          <w:szCs w:val="24"/>
        </w:rPr>
        <w:t xml:space="preserve">1. </w:t>
      </w:r>
      <w:r w:rsidRPr="7D9EF9B9" w:rsidR="005E6671">
        <w:rPr>
          <w:rFonts w:cs="Calibri" w:cstheme="minorAscii"/>
          <w:b w:val="1"/>
          <w:bCs w:val="1"/>
          <w:sz w:val="24"/>
          <w:szCs w:val="24"/>
        </w:rPr>
        <w:t xml:space="preserve">Tester writes scenarios: </w:t>
      </w:r>
      <w:r w:rsidRPr="7D9EF9B9" w:rsidR="003B4F83">
        <w:rPr>
          <w:rFonts w:cs="Calibri" w:cstheme="minorAscii"/>
          <w:sz w:val="24"/>
          <w:szCs w:val="24"/>
        </w:rPr>
        <w:t>Scenarios are written in Gherkin syntax</w:t>
      </w:r>
      <w:r w:rsidRPr="7D9EF9B9" w:rsidR="003E1BC3">
        <w:rPr>
          <w:rFonts w:cs="Calibri" w:cstheme="minorAscii"/>
          <w:sz w:val="24"/>
          <w:szCs w:val="24"/>
        </w:rPr>
        <w:t xml:space="preserve"> and </w:t>
      </w:r>
      <w:r w:rsidRPr="7D9EF9B9" w:rsidR="23DB2E1D">
        <w:rPr>
          <w:rFonts w:cs="Calibri" w:cstheme="minorAscii"/>
          <w:sz w:val="24"/>
          <w:szCs w:val="24"/>
        </w:rPr>
        <w:t>are</w:t>
      </w:r>
      <w:r w:rsidRPr="7D9EF9B9" w:rsidR="003E1BC3">
        <w:rPr>
          <w:rFonts w:cs="Calibri" w:cstheme="minorAscii"/>
          <w:sz w:val="24"/>
          <w:szCs w:val="24"/>
        </w:rPr>
        <w:t xml:space="preserve"> documented in the features module.</w:t>
      </w:r>
    </w:p>
    <w:p w:rsidR="003E1BC3" w:rsidP="008D6301" w:rsidRDefault="003E1BC3" w14:paraId="2316EFC2" w14:textId="3CDD74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2. </w:t>
      </w:r>
      <w:r w:rsidR="007A114D">
        <w:rPr>
          <w:rFonts w:cstheme="minorHAnsi"/>
          <w:b/>
          <w:bCs/>
          <w:sz w:val="24"/>
          <w:szCs w:val="24"/>
        </w:rPr>
        <w:t>S</w:t>
      </w:r>
      <w:r w:rsidR="005B1BE6">
        <w:rPr>
          <w:rFonts w:cstheme="minorHAnsi"/>
          <w:b/>
          <w:bCs/>
          <w:sz w:val="24"/>
          <w:szCs w:val="24"/>
        </w:rPr>
        <w:t xml:space="preserve">tep Definitions: </w:t>
      </w:r>
      <w:r w:rsidR="00A9172B">
        <w:rPr>
          <w:rFonts w:cstheme="minorHAnsi"/>
          <w:sz w:val="24"/>
          <w:szCs w:val="24"/>
        </w:rPr>
        <w:t>Since the scenario matches up with each step</w:t>
      </w:r>
      <w:r w:rsidR="008E1C1D">
        <w:rPr>
          <w:rFonts w:cstheme="minorHAnsi"/>
          <w:sz w:val="24"/>
          <w:szCs w:val="24"/>
        </w:rPr>
        <w:t>, Python functions are written</w:t>
      </w:r>
      <w:r w:rsidR="00390B62">
        <w:rPr>
          <w:rFonts w:cstheme="minorHAnsi"/>
          <w:sz w:val="24"/>
          <w:szCs w:val="24"/>
        </w:rPr>
        <w:t xml:space="preserve"> in the step definitions module. This module </w:t>
      </w:r>
      <w:r w:rsidR="00EB3252">
        <w:rPr>
          <w:rFonts w:cstheme="minorHAnsi"/>
          <w:sz w:val="24"/>
          <w:szCs w:val="24"/>
        </w:rPr>
        <w:t>executes</w:t>
      </w:r>
      <w:r w:rsidR="00390B62">
        <w:rPr>
          <w:rFonts w:cstheme="minorHAnsi"/>
          <w:sz w:val="24"/>
          <w:szCs w:val="24"/>
        </w:rPr>
        <w:t xml:space="preserve"> the actions based on the scenarios</w:t>
      </w:r>
      <w:r w:rsidR="005D5C7E">
        <w:rPr>
          <w:rFonts w:cstheme="minorHAnsi"/>
          <w:sz w:val="24"/>
          <w:szCs w:val="24"/>
        </w:rPr>
        <w:t xml:space="preserve"> and utilizes the web driver to interact with the application. </w:t>
      </w:r>
    </w:p>
    <w:p w:rsidR="00B97B5A" w:rsidP="008D6301" w:rsidRDefault="00EB3252" w14:paraId="6DB96C19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3. </w:t>
      </w:r>
      <w:r>
        <w:rPr>
          <w:rFonts w:cstheme="minorHAnsi"/>
          <w:b/>
          <w:bCs/>
          <w:sz w:val="24"/>
          <w:szCs w:val="24"/>
        </w:rPr>
        <w:t xml:space="preserve">Execution: </w:t>
      </w:r>
      <w:r w:rsidR="00DD79D9">
        <w:rPr>
          <w:rFonts w:cstheme="minorHAnsi"/>
          <w:sz w:val="24"/>
          <w:szCs w:val="24"/>
        </w:rPr>
        <w:t>Behave</w:t>
      </w:r>
      <w:r w:rsidR="006044B5">
        <w:rPr>
          <w:rFonts w:cstheme="minorHAnsi"/>
          <w:sz w:val="24"/>
          <w:szCs w:val="24"/>
        </w:rPr>
        <w:t xml:space="preserve"> starts the execution of tests by matching the steps in the feature files with the corresponding</w:t>
      </w:r>
      <w:r w:rsidR="009F3A45">
        <w:rPr>
          <w:rFonts w:cstheme="minorHAnsi"/>
          <w:sz w:val="24"/>
          <w:szCs w:val="24"/>
        </w:rPr>
        <w:t xml:space="preserve"> step definitions. This ensures that the steps are executed in a specified order</w:t>
      </w:r>
      <w:r w:rsidR="001D5398">
        <w:rPr>
          <w:rFonts w:cstheme="minorHAnsi"/>
          <w:sz w:val="24"/>
          <w:szCs w:val="24"/>
        </w:rPr>
        <w:t xml:space="preserve">. Lastly, Behave interacts with the web application through the WebDriver. </w:t>
      </w:r>
    </w:p>
    <w:p w:rsidR="00657027" w:rsidP="008D6301" w:rsidRDefault="00B97B5A" w14:paraId="4E1808D5" w14:textId="178B46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r w:rsidR="00383AB3">
        <w:rPr>
          <w:rFonts w:cstheme="minorHAnsi"/>
          <w:sz w:val="24"/>
          <w:szCs w:val="24"/>
        </w:rPr>
        <w:t xml:space="preserve">4. </w:t>
      </w:r>
      <w:r w:rsidR="00383AB3">
        <w:rPr>
          <w:rFonts w:cstheme="minorHAnsi"/>
          <w:b/>
          <w:bCs/>
          <w:sz w:val="24"/>
          <w:szCs w:val="24"/>
        </w:rPr>
        <w:t xml:space="preserve">Results Generation: </w:t>
      </w:r>
      <w:r w:rsidR="00383AB3">
        <w:rPr>
          <w:rFonts w:cstheme="minorHAnsi"/>
          <w:sz w:val="24"/>
          <w:szCs w:val="24"/>
        </w:rPr>
        <w:t>Detailed reports of the test execution</w:t>
      </w:r>
      <w:r w:rsidR="002E08B0">
        <w:rPr>
          <w:rFonts w:cstheme="minorHAnsi"/>
          <w:sz w:val="24"/>
          <w:szCs w:val="24"/>
        </w:rPr>
        <w:t xml:space="preserve"> are generated</w:t>
      </w:r>
      <w:r w:rsidR="003E4499">
        <w:rPr>
          <w:rFonts w:cstheme="minorHAnsi"/>
          <w:sz w:val="24"/>
          <w:szCs w:val="24"/>
        </w:rPr>
        <w:t xml:space="preserve"> to provide an understanding of the test results</w:t>
      </w:r>
      <w:r w:rsidR="000F556E">
        <w:rPr>
          <w:rFonts w:cstheme="minorHAnsi"/>
          <w:sz w:val="24"/>
          <w:szCs w:val="24"/>
        </w:rPr>
        <w:t>.</w:t>
      </w:r>
      <w:r w:rsidR="00D9519F">
        <w:rPr>
          <w:rFonts w:cstheme="minorHAnsi"/>
          <w:sz w:val="24"/>
          <w:szCs w:val="24"/>
        </w:rPr>
        <w:t xml:space="preserve"> Inconsistencies in testing </w:t>
      </w:r>
      <w:r w:rsidR="00833FF7">
        <w:rPr>
          <w:rFonts w:cstheme="minorHAnsi"/>
          <w:sz w:val="24"/>
          <w:szCs w:val="24"/>
        </w:rPr>
        <w:t>are</w:t>
      </w:r>
      <w:r w:rsidR="00D9519F">
        <w:rPr>
          <w:rFonts w:cstheme="minorHAnsi"/>
          <w:sz w:val="24"/>
          <w:szCs w:val="24"/>
        </w:rPr>
        <w:t xml:space="preserve"> documented as well. The report of the tests</w:t>
      </w:r>
      <w:r w:rsidR="00696903">
        <w:rPr>
          <w:rFonts w:cstheme="minorHAnsi"/>
          <w:sz w:val="24"/>
          <w:szCs w:val="24"/>
        </w:rPr>
        <w:t xml:space="preserve"> can help one document the challenges or assumptions made during the testing process. </w:t>
      </w:r>
    </w:p>
    <w:p w:rsidR="00657027" w:rsidP="008D6301" w:rsidRDefault="00657027" w14:paraId="7D636E94" w14:textId="777777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b/>
          <w:bCs/>
          <w:sz w:val="24"/>
          <w:szCs w:val="24"/>
        </w:rPr>
        <w:t>5. Integrations</w:t>
      </w:r>
    </w:p>
    <w:p w:rsidRPr="00833FF7" w:rsidR="00EB3252" w:rsidP="00657027" w:rsidRDefault="002C0B20" w14:paraId="75CA004C" w14:textId="310DADC0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Continuous Integration (CI): </w:t>
      </w:r>
      <w:r w:rsidR="0064027C">
        <w:rPr>
          <w:rFonts w:cstheme="minorHAnsi"/>
          <w:sz w:val="24"/>
          <w:szCs w:val="24"/>
        </w:rPr>
        <w:t>The BDD framework can be integrated</w:t>
      </w:r>
      <w:r w:rsidR="00B45E97">
        <w:rPr>
          <w:rFonts w:cstheme="minorHAnsi"/>
          <w:sz w:val="24"/>
          <w:szCs w:val="24"/>
        </w:rPr>
        <w:t xml:space="preserve"> with CI tools such as</w:t>
      </w:r>
      <w:r w:rsidR="000419D8">
        <w:rPr>
          <w:rFonts w:cstheme="minorHAnsi"/>
          <w:sz w:val="24"/>
          <w:szCs w:val="24"/>
        </w:rPr>
        <w:t xml:space="preserve"> GitLab CI/CD, which allows one to define</w:t>
      </w:r>
      <w:r w:rsidR="006E0C36">
        <w:rPr>
          <w:rFonts w:cstheme="minorHAnsi"/>
          <w:sz w:val="24"/>
          <w:szCs w:val="24"/>
        </w:rPr>
        <w:t xml:space="preserve"> and execute Behave tests as part of the GitLab pipelines. </w:t>
      </w:r>
    </w:p>
    <w:p w:rsidRPr="00B16BC4" w:rsidR="00833FF7" w:rsidP="00657027" w:rsidRDefault="00833FF7" w14:paraId="6B46F716" w14:textId="2FE360B2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Version Control:</w:t>
      </w:r>
      <w:r>
        <w:rPr>
          <w:rFonts w:cstheme="minorHAnsi"/>
          <w:sz w:val="24"/>
          <w:szCs w:val="24"/>
        </w:rPr>
        <w:t xml:space="preserve"> </w:t>
      </w:r>
      <w:r w:rsidR="005450B4">
        <w:rPr>
          <w:rFonts w:cstheme="minorHAnsi"/>
          <w:sz w:val="24"/>
          <w:szCs w:val="24"/>
        </w:rPr>
        <w:t>Git or GitHub</w:t>
      </w:r>
      <w:r w:rsidR="00274D8E">
        <w:rPr>
          <w:rFonts w:cstheme="minorHAnsi"/>
          <w:sz w:val="24"/>
          <w:szCs w:val="24"/>
        </w:rPr>
        <w:t xml:space="preserve"> are version control systems that can be utilized to manage feature files, step definitions</w:t>
      </w:r>
      <w:r w:rsidR="004105D8">
        <w:rPr>
          <w:rFonts w:cstheme="minorHAnsi"/>
          <w:sz w:val="24"/>
          <w:szCs w:val="24"/>
        </w:rPr>
        <w:t>, utility scripts, and other code documen</w:t>
      </w:r>
      <w:r w:rsidR="00B16BC4">
        <w:rPr>
          <w:rFonts w:cstheme="minorHAnsi"/>
          <w:sz w:val="24"/>
          <w:szCs w:val="24"/>
        </w:rPr>
        <w:t xml:space="preserve">ts related to testing. </w:t>
      </w:r>
    </w:p>
    <w:p w:rsidR="00B16BC4" w:rsidP="00B16BC4" w:rsidRDefault="00E62F76" w14:paraId="6E0B316E" w14:textId="154EAF32">
      <w:pPr>
        <w:ind w:left="13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Scalability and Maintenance </w:t>
      </w:r>
    </w:p>
    <w:p w:rsidRPr="004666C4" w:rsidR="00E62F76" w:rsidP="00E62F76" w:rsidRDefault="004303EA" w14:paraId="53FAD667" w14:textId="3B11A40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 modular architecture</w:t>
      </w:r>
      <w:r w:rsidR="004666C4">
        <w:rPr>
          <w:rFonts w:cstheme="minorHAnsi"/>
          <w:sz w:val="24"/>
          <w:szCs w:val="24"/>
        </w:rPr>
        <w:t xml:space="preserve"> and reuse of components is how Behave</w:t>
      </w:r>
      <w:r w:rsidR="001857A8">
        <w:rPr>
          <w:rFonts w:cstheme="minorHAnsi"/>
          <w:sz w:val="24"/>
          <w:szCs w:val="24"/>
        </w:rPr>
        <w:t xml:space="preserve"> ensures</w:t>
      </w:r>
      <w:r w:rsidR="004666C4">
        <w:rPr>
          <w:rFonts w:cstheme="minorHAnsi"/>
          <w:sz w:val="24"/>
          <w:szCs w:val="24"/>
        </w:rPr>
        <w:t xml:space="preserve"> scalability and maintenance for the software. </w:t>
      </w:r>
    </w:p>
    <w:p w:rsidRPr="0036126E" w:rsidR="004666C4" w:rsidP="00E62F76" w:rsidRDefault="00E76272" w14:paraId="2D0CD7B2" w14:textId="41216C57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use of tags in Behave can be beneficial for </w:t>
      </w:r>
      <w:r w:rsidR="004308B9">
        <w:rPr>
          <w:rFonts w:cstheme="minorHAnsi"/>
          <w:sz w:val="24"/>
          <w:szCs w:val="24"/>
        </w:rPr>
        <w:t>categorization</w:t>
      </w:r>
      <w:r w:rsidR="003E5897">
        <w:rPr>
          <w:rFonts w:cstheme="minorHAnsi"/>
          <w:sz w:val="24"/>
          <w:szCs w:val="24"/>
        </w:rPr>
        <w:t xml:space="preserve"> and selective execution of scenarios</w:t>
      </w:r>
      <w:r w:rsidR="00966E4D">
        <w:rPr>
          <w:rFonts w:cstheme="minorHAnsi"/>
          <w:sz w:val="24"/>
          <w:szCs w:val="24"/>
        </w:rPr>
        <w:t>. Specific parts of tests can be managed easily</w:t>
      </w:r>
      <w:r w:rsidR="00762A6A">
        <w:rPr>
          <w:rFonts w:cstheme="minorHAnsi"/>
          <w:sz w:val="24"/>
          <w:szCs w:val="24"/>
        </w:rPr>
        <w:t xml:space="preserve"> when taking advantage of </w:t>
      </w:r>
      <w:proofErr w:type="spellStart"/>
      <w:r w:rsidR="00762A6A">
        <w:rPr>
          <w:rFonts w:cstheme="minorHAnsi"/>
          <w:sz w:val="24"/>
          <w:szCs w:val="24"/>
        </w:rPr>
        <w:t>Behave’s</w:t>
      </w:r>
      <w:proofErr w:type="spellEnd"/>
      <w:r w:rsidR="00762A6A">
        <w:rPr>
          <w:rFonts w:cstheme="minorHAnsi"/>
          <w:sz w:val="24"/>
          <w:szCs w:val="24"/>
        </w:rPr>
        <w:t xml:space="preserve"> tags. </w:t>
      </w:r>
    </w:p>
    <w:p w:rsidR="0036126E" w:rsidP="0036126E" w:rsidRDefault="0036126E" w14:paraId="1272D830" w14:textId="034C079C">
      <w:pPr>
        <w:ind w:left="171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Conclusion</w:t>
      </w:r>
    </w:p>
    <w:p w:rsidRPr="0036126E" w:rsidR="0036126E" w:rsidP="0036126E" w:rsidRDefault="003440E3" w14:paraId="42CE88CF" w14:textId="3C8170D3">
      <w:pPr>
        <w:ind w:left="17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HLD delves into the surface area of the architectural structur</w:t>
      </w:r>
      <w:r w:rsidR="001835A0">
        <w:rPr>
          <w:rFonts w:cstheme="minorHAnsi"/>
          <w:sz w:val="24"/>
          <w:szCs w:val="24"/>
        </w:rPr>
        <w:t>e in the BDD Lab</w:t>
      </w:r>
      <w:r w:rsidR="00530309">
        <w:rPr>
          <w:rFonts w:cstheme="minorHAnsi"/>
          <w:sz w:val="24"/>
          <w:szCs w:val="24"/>
        </w:rPr>
        <w:t xml:space="preserve">. This design is intended </w:t>
      </w:r>
      <w:r w:rsidR="00D8695F">
        <w:rPr>
          <w:rFonts w:cstheme="minorHAnsi"/>
          <w:sz w:val="24"/>
          <w:szCs w:val="24"/>
        </w:rPr>
        <w:t>to g</w:t>
      </w:r>
      <w:r w:rsidR="005C5093">
        <w:rPr>
          <w:rFonts w:cstheme="minorHAnsi"/>
          <w:sz w:val="24"/>
          <w:szCs w:val="24"/>
        </w:rPr>
        <w:t>ive</w:t>
      </w:r>
      <w:r w:rsidR="00D8695F">
        <w:rPr>
          <w:rFonts w:cstheme="minorHAnsi"/>
          <w:sz w:val="24"/>
          <w:szCs w:val="24"/>
        </w:rPr>
        <w:t xml:space="preserve"> insight on BDD</w:t>
      </w:r>
      <w:r w:rsidR="005C5093">
        <w:rPr>
          <w:rFonts w:cstheme="minorHAnsi"/>
          <w:sz w:val="24"/>
          <w:szCs w:val="24"/>
        </w:rPr>
        <w:t xml:space="preserve">, the framework Behave, and ensure </w:t>
      </w:r>
      <w:r w:rsidR="00DF052F">
        <w:rPr>
          <w:rFonts w:cstheme="minorHAnsi"/>
          <w:sz w:val="24"/>
          <w:szCs w:val="24"/>
        </w:rPr>
        <w:t xml:space="preserve">understanding of how BDD can be implemented. </w:t>
      </w:r>
    </w:p>
    <w:sectPr w:rsidRPr="0036126E" w:rsidR="003612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6DB"/>
    <w:multiLevelType w:val="hybridMultilevel"/>
    <w:tmpl w:val="1C320730"/>
    <w:lvl w:ilvl="0" w:tplc="04090001">
      <w:start w:val="1"/>
      <w:numFmt w:val="bullet"/>
      <w:lvlText w:val=""/>
      <w:lvlJc w:val="left"/>
      <w:pPr>
        <w:ind w:left="12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hint="default" w:ascii="Wingdings" w:hAnsi="Wingdings"/>
      </w:rPr>
    </w:lvl>
  </w:abstractNum>
  <w:abstractNum w:abstractNumId="1" w15:restartNumberingAfterBreak="0">
    <w:nsid w:val="059C6235"/>
    <w:multiLevelType w:val="hybridMultilevel"/>
    <w:tmpl w:val="87F8D8C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E2324F4"/>
    <w:multiLevelType w:val="hybridMultilevel"/>
    <w:tmpl w:val="AD5407DC"/>
    <w:lvl w:ilvl="0" w:tplc="04090001">
      <w:start w:val="1"/>
      <w:numFmt w:val="bullet"/>
      <w:lvlText w:val=""/>
      <w:lvlJc w:val="left"/>
      <w:pPr>
        <w:ind w:left="15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hint="default" w:ascii="Wingdings" w:hAnsi="Wingdings"/>
      </w:rPr>
    </w:lvl>
  </w:abstractNum>
  <w:abstractNum w:abstractNumId="3" w15:restartNumberingAfterBreak="0">
    <w:nsid w:val="35A9601B"/>
    <w:multiLevelType w:val="hybridMultilevel"/>
    <w:tmpl w:val="4A82C4F0"/>
    <w:lvl w:ilvl="0" w:tplc="04090001">
      <w:start w:val="1"/>
      <w:numFmt w:val="bullet"/>
      <w:lvlText w:val=""/>
      <w:lvlJc w:val="left"/>
      <w:pPr>
        <w:ind w:left="20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hint="default" w:ascii="Wingdings" w:hAnsi="Wingdings"/>
      </w:rPr>
    </w:lvl>
  </w:abstractNum>
  <w:abstractNum w:abstractNumId="4" w15:restartNumberingAfterBreak="0">
    <w:nsid w:val="38292D68"/>
    <w:multiLevelType w:val="hybridMultilevel"/>
    <w:tmpl w:val="529204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BA41A0"/>
    <w:multiLevelType w:val="hybridMultilevel"/>
    <w:tmpl w:val="D7BCE98C"/>
    <w:lvl w:ilvl="0" w:tplc="04090001">
      <w:start w:val="1"/>
      <w:numFmt w:val="bullet"/>
      <w:lvlText w:val=""/>
      <w:lvlJc w:val="left"/>
      <w:pPr>
        <w:ind w:left="15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hint="default" w:ascii="Wingdings" w:hAnsi="Wingdings"/>
      </w:rPr>
    </w:lvl>
  </w:abstractNum>
  <w:abstractNum w:abstractNumId="6" w15:restartNumberingAfterBreak="0">
    <w:nsid w:val="52123347"/>
    <w:multiLevelType w:val="hybridMultilevel"/>
    <w:tmpl w:val="CE845112"/>
    <w:lvl w:ilvl="0" w:tplc="04090001">
      <w:start w:val="1"/>
      <w:numFmt w:val="bullet"/>
      <w:lvlText w:val=""/>
      <w:lvlJc w:val="left"/>
      <w:pPr>
        <w:ind w:left="16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hint="default" w:ascii="Wingdings" w:hAnsi="Wingdings"/>
      </w:rPr>
    </w:lvl>
  </w:abstractNum>
  <w:abstractNum w:abstractNumId="7" w15:restartNumberingAfterBreak="0">
    <w:nsid w:val="5BDE2D0A"/>
    <w:multiLevelType w:val="hybridMultilevel"/>
    <w:tmpl w:val="14B841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D8430BC"/>
    <w:multiLevelType w:val="hybridMultilevel"/>
    <w:tmpl w:val="A5D085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76444D"/>
    <w:multiLevelType w:val="hybridMultilevel"/>
    <w:tmpl w:val="EBF247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BD3FB9"/>
    <w:multiLevelType w:val="hybridMultilevel"/>
    <w:tmpl w:val="44B0A5AE"/>
    <w:lvl w:ilvl="0" w:tplc="04090001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num w:numId="1" w16cid:durableId="464592278">
    <w:abstractNumId w:val="4"/>
  </w:num>
  <w:num w:numId="2" w16cid:durableId="1799563860">
    <w:abstractNumId w:val="1"/>
  </w:num>
  <w:num w:numId="3" w16cid:durableId="1580822491">
    <w:abstractNumId w:val="8"/>
  </w:num>
  <w:num w:numId="4" w16cid:durableId="2046439532">
    <w:abstractNumId w:val="5"/>
  </w:num>
  <w:num w:numId="5" w16cid:durableId="1741563661">
    <w:abstractNumId w:val="7"/>
  </w:num>
  <w:num w:numId="6" w16cid:durableId="1682706841">
    <w:abstractNumId w:val="6"/>
  </w:num>
  <w:num w:numId="7" w16cid:durableId="667900570">
    <w:abstractNumId w:val="0"/>
  </w:num>
  <w:num w:numId="8" w16cid:durableId="11763554">
    <w:abstractNumId w:val="2"/>
  </w:num>
  <w:num w:numId="9" w16cid:durableId="1638605788">
    <w:abstractNumId w:val="9"/>
  </w:num>
  <w:num w:numId="10" w16cid:durableId="770516113">
    <w:abstractNumId w:val="10"/>
  </w:num>
  <w:num w:numId="11" w16cid:durableId="8134108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A"/>
    <w:rsid w:val="000019F1"/>
    <w:rsid w:val="00016177"/>
    <w:rsid w:val="000372CA"/>
    <w:rsid w:val="00041914"/>
    <w:rsid w:val="000419D8"/>
    <w:rsid w:val="00053EA1"/>
    <w:rsid w:val="000742CB"/>
    <w:rsid w:val="00080393"/>
    <w:rsid w:val="000E5747"/>
    <w:rsid w:val="000F556E"/>
    <w:rsid w:val="00132B24"/>
    <w:rsid w:val="00141BF2"/>
    <w:rsid w:val="00141E7E"/>
    <w:rsid w:val="0018266D"/>
    <w:rsid w:val="001835A0"/>
    <w:rsid w:val="001857A8"/>
    <w:rsid w:val="00197E07"/>
    <w:rsid w:val="001A7011"/>
    <w:rsid w:val="001D07EF"/>
    <w:rsid w:val="001D5398"/>
    <w:rsid w:val="00245400"/>
    <w:rsid w:val="00274D8E"/>
    <w:rsid w:val="002A41FF"/>
    <w:rsid w:val="002B075D"/>
    <w:rsid w:val="002C0B20"/>
    <w:rsid w:val="002E08B0"/>
    <w:rsid w:val="002E23DA"/>
    <w:rsid w:val="00301284"/>
    <w:rsid w:val="00307412"/>
    <w:rsid w:val="00307F8F"/>
    <w:rsid w:val="003157F0"/>
    <w:rsid w:val="003221B1"/>
    <w:rsid w:val="0032648B"/>
    <w:rsid w:val="00335859"/>
    <w:rsid w:val="0033769D"/>
    <w:rsid w:val="00342249"/>
    <w:rsid w:val="00343150"/>
    <w:rsid w:val="003440E3"/>
    <w:rsid w:val="003506DB"/>
    <w:rsid w:val="0036126E"/>
    <w:rsid w:val="003633D3"/>
    <w:rsid w:val="00367F93"/>
    <w:rsid w:val="00383AB3"/>
    <w:rsid w:val="00390B62"/>
    <w:rsid w:val="00395BBA"/>
    <w:rsid w:val="003A500C"/>
    <w:rsid w:val="003B4F83"/>
    <w:rsid w:val="003C7AA7"/>
    <w:rsid w:val="003D6B91"/>
    <w:rsid w:val="003E1BC3"/>
    <w:rsid w:val="003E4499"/>
    <w:rsid w:val="003E5897"/>
    <w:rsid w:val="004077F7"/>
    <w:rsid w:val="004105D8"/>
    <w:rsid w:val="0041630A"/>
    <w:rsid w:val="0041766E"/>
    <w:rsid w:val="004303EA"/>
    <w:rsid w:val="004308B9"/>
    <w:rsid w:val="00444717"/>
    <w:rsid w:val="004638A1"/>
    <w:rsid w:val="00464F29"/>
    <w:rsid w:val="004666C4"/>
    <w:rsid w:val="0049623E"/>
    <w:rsid w:val="00497C6B"/>
    <w:rsid w:val="00517E7E"/>
    <w:rsid w:val="00520EE4"/>
    <w:rsid w:val="00530309"/>
    <w:rsid w:val="00535163"/>
    <w:rsid w:val="00536C8F"/>
    <w:rsid w:val="005424D5"/>
    <w:rsid w:val="00545072"/>
    <w:rsid w:val="005450B4"/>
    <w:rsid w:val="00575E9C"/>
    <w:rsid w:val="005B1BE6"/>
    <w:rsid w:val="005C37A7"/>
    <w:rsid w:val="005C3D83"/>
    <w:rsid w:val="005C5093"/>
    <w:rsid w:val="005C521D"/>
    <w:rsid w:val="005C5F71"/>
    <w:rsid w:val="005C5F75"/>
    <w:rsid w:val="005D5C7E"/>
    <w:rsid w:val="005E1C54"/>
    <w:rsid w:val="005E6671"/>
    <w:rsid w:val="005F38B4"/>
    <w:rsid w:val="005F7C52"/>
    <w:rsid w:val="006044B5"/>
    <w:rsid w:val="0061076C"/>
    <w:rsid w:val="006266EE"/>
    <w:rsid w:val="006333C4"/>
    <w:rsid w:val="00633839"/>
    <w:rsid w:val="00635B8C"/>
    <w:rsid w:val="0064027C"/>
    <w:rsid w:val="006534F3"/>
    <w:rsid w:val="00657027"/>
    <w:rsid w:val="00696903"/>
    <w:rsid w:val="006A5FE1"/>
    <w:rsid w:val="006B1425"/>
    <w:rsid w:val="006B300B"/>
    <w:rsid w:val="006B39DE"/>
    <w:rsid w:val="006C303F"/>
    <w:rsid w:val="006E0C24"/>
    <w:rsid w:val="006E0C36"/>
    <w:rsid w:val="007018D7"/>
    <w:rsid w:val="00722D13"/>
    <w:rsid w:val="00722E29"/>
    <w:rsid w:val="00743FB7"/>
    <w:rsid w:val="00762A6A"/>
    <w:rsid w:val="00787115"/>
    <w:rsid w:val="00793D91"/>
    <w:rsid w:val="007A114D"/>
    <w:rsid w:val="007A13A2"/>
    <w:rsid w:val="007A5D7E"/>
    <w:rsid w:val="007B22B7"/>
    <w:rsid w:val="007F4B76"/>
    <w:rsid w:val="00833FF7"/>
    <w:rsid w:val="008558D0"/>
    <w:rsid w:val="00864AF1"/>
    <w:rsid w:val="00872F62"/>
    <w:rsid w:val="008A1B05"/>
    <w:rsid w:val="008A7AF6"/>
    <w:rsid w:val="008D6301"/>
    <w:rsid w:val="008E1C1D"/>
    <w:rsid w:val="008F4BA1"/>
    <w:rsid w:val="009040A5"/>
    <w:rsid w:val="00906FEC"/>
    <w:rsid w:val="00930959"/>
    <w:rsid w:val="009321E3"/>
    <w:rsid w:val="00936FD7"/>
    <w:rsid w:val="009501A5"/>
    <w:rsid w:val="009526E5"/>
    <w:rsid w:val="00960333"/>
    <w:rsid w:val="00966E4D"/>
    <w:rsid w:val="00977A3E"/>
    <w:rsid w:val="009820FD"/>
    <w:rsid w:val="0099175B"/>
    <w:rsid w:val="00992421"/>
    <w:rsid w:val="00997EF7"/>
    <w:rsid w:val="009B506A"/>
    <w:rsid w:val="009C46CC"/>
    <w:rsid w:val="009C7EA8"/>
    <w:rsid w:val="009E0719"/>
    <w:rsid w:val="009F3A45"/>
    <w:rsid w:val="00A003EC"/>
    <w:rsid w:val="00A02442"/>
    <w:rsid w:val="00A24634"/>
    <w:rsid w:val="00A3174D"/>
    <w:rsid w:val="00A354D1"/>
    <w:rsid w:val="00A36A73"/>
    <w:rsid w:val="00A41F9C"/>
    <w:rsid w:val="00A50B57"/>
    <w:rsid w:val="00A53D21"/>
    <w:rsid w:val="00A54FB2"/>
    <w:rsid w:val="00A5775D"/>
    <w:rsid w:val="00A63617"/>
    <w:rsid w:val="00A9172B"/>
    <w:rsid w:val="00AA02D0"/>
    <w:rsid w:val="00AA7921"/>
    <w:rsid w:val="00AB500A"/>
    <w:rsid w:val="00AB66FB"/>
    <w:rsid w:val="00AD3D9E"/>
    <w:rsid w:val="00B16BC4"/>
    <w:rsid w:val="00B45E97"/>
    <w:rsid w:val="00B710B4"/>
    <w:rsid w:val="00B76DD5"/>
    <w:rsid w:val="00B92863"/>
    <w:rsid w:val="00B97B5A"/>
    <w:rsid w:val="00BA79DD"/>
    <w:rsid w:val="00BB25FD"/>
    <w:rsid w:val="00BC4388"/>
    <w:rsid w:val="00BC456D"/>
    <w:rsid w:val="00BE4343"/>
    <w:rsid w:val="00BF11A3"/>
    <w:rsid w:val="00C605FD"/>
    <w:rsid w:val="00C867E1"/>
    <w:rsid w:val="00C913B0"/>
    <w:rsid w:val="00C93534"/>
    <w:rsid w:val="00CC781B"/>
    <w:rsid w:val="00CC7C1B"/>
    <w:rsid w:val="00CF41B8"/>
    <w:rsid w:val="00CF758C"/>
    <w:rsid w:val="00D155FB"/>
    <w:rsid w:val="00D34F98"/>
    <w:rsid w:val="00D35CBA"/>
    <w:rsid w:val="00D628DE"/>
    <w:rsid w:val="00D81885"/>
    <w:rsid w:val="00D8695F"/>
    <w:rsid w:val="00D90719"/>
    <w:rsid w:val="00D9519F"/>
    <w:rsid w:val="00D96E7F"/>
    <w:rsid w:val="00DA0449"/>
    <w:rsid w:val="00DA3254"/>
    <w:rsid w:val="00DB2136"/>
    <w:rsid w:val="00DC143F"/>
    <w:rsid w:val="00DC14D5"/>
    <w:rsid w:val="00DD2551"/>
    <w:rsid w:val="00DD79D9"/>
    <w:rsid w:val="00DF052F"/>
    <w:rsid w:val="00DF492C"/>
    <w:rsid w:val="00DF59DA"/>
    <w:rsid w:val="00E10BA3"/>
    <w:rsid w:val="00E31D71"/>
    <w:rsid w:val="00E34FB1"/>
    <w:rsid w:val="00E460C0"/>
    <w:rsid w:val="00E55F60"/>
    <w:rsid w:val="00E62738"/>
    <w:rsid w:val="00E62F76"/>
    <w:rsid w:val="00E70BE6"/>
    <w:rsid w:val="00E76272"/>
    <w:rsid w:val="00EB3252"/>
    <w:rsid w:val="00EB3A2E"/>
    <w:rsid w:val="00EB3B35"/>
    <w:rsid w:val="00EE2E68"/>
    <w:rsid w:val="00F13D8A"/>
    <w:rsid w:val="00F3629F"/>
    <w:rsid w:val="00F5366D"/>
    <w:rsid w:val="00F71F9A"/>
    <w:rsid w:val="00FB7F86"/>
    <w:rsid w:val="00FD3D9F"/>
    <w:rsid w:val="00FE0412"/>
    <w:rsid w:val="00FE79A8"/>
    <w:rsid w:val="00FF690A"/>
    <w:rsid w:val="23DB2E1D"/>
    <w:rsid w:val="5C1CD4FE"/>
    <w:rsid w:val="7A9C115A"/>
    <w:rsid w:val="7D9EF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9FB8"/>
  <w15:chartTrackingRefBased/>
  <w15:docId w15:val="{163E4D89-BDD4-49D2-A68F-C6F9FA3CF4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4D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54D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41A5F-99E3-48C5-8954-1E4014AF0C1E}"/>
</file>

<file path=customXml/itemProps2.xml><?xml version="1.0" encoding="utf-8"?>
<ds:datastoreItem xmlns:ds="http://schemas.openxmlformats.org/officeDocument/2006/customXml" ds:itemID="{732B95B4-C8D4-4A24-9D70-E674F7BDF743}"/>
</file>

<file path=customXml/itemProps3.xml><?xml version="1.0" encoding="utf-8"?>
<ds:datastoreItem xmlns:ds="http://schemas.openxmlformats.org/officeDocument/2006/customXml" ds:itemID="{0399DF04-2708-40C3-AB3D-532DAD380E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Georgette Crudup</dc:creator>
  <keywords/>
  <dc:description/>
  <lastModifiedBy>Jessica Maldonado</lastModifiedBy>
  <revision>221</revision>
  <dcterms:created xsi:type="dcterms:W3CDTF">2023-10-25T01:08:00.0000000Z</dcterms:created>
  <dcterms:modified xsi:type="dcterms:W3CDTF">2023-10-30T18:24:45.3834749Z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  <property fmtid="{D5CDD505-2E9C-101B-9397-08002B2CF9AE}" pid="3" name="Order">
    <vt:r8>4900</vt:r8>
  </property>
  <property fmtid="{D5CDD505-2E9C-101B-9397-08002B2CF9AE}" pid="4" name="SharedWithUsers">
    <vt:lpwstr>14;#Julia McDonald;#3;#Georgette Crudup;#15;#Andrew Bader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{"FileActivityType":"9","FileActivityTimeStamp":"2023-10-25T05:01:56.683Z","FileActivityUsersOnPage":[{"DisplayName":"Georgette Crudup","Id":"gcrudup@my.waketech.edu"},{"DisplayName":"Julia McDonald","Id":"jfmcdonald@my.waketech.edu"},{"DisplayName":"Georgette Crudup","Id":"gcrudup@my.waketech.edu"},{"DisplayName":"Andrew Bader","Id":"ajbader@my.waketech.edu"}],"FileActivityNavigationId":null}</vt:lpwstr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