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BB439" w14:textId="77777777" w:rsidR="00CD55F7" w:rsidRPr="008C27FA" w:rsidRDefault="004D30DD" w:rsidP="00D265A9">
      <w:pPr>
        <w:tabs>
          <w:tab w:val="right" w:pos="10206"/>
        </w:tabs>
        <w:spacing w:after="120"/>
        <w:rPr>
          <w:b/>
          <w:sz w:val="28"/>
          <w:szCs w:val="28"/>
        </w:rPr>
      </w:pPr>
      <w:r w:rsidRPr="008C27FA">
        <w:rPr>
          <w:b/>
          <w:noProof/>
          <w:sz w:val="28"/>
          <w:szCs w:val="28"/>
          <w:lang w:eastAsia="en-AU"/>
        </w:rPr>
        <w:drawing>
          <wp:inline distT="0" distB="0" distL="0" distR="0" wp14:anchorId="13C49399" wp14:editId="775F21C1">
            <wp:extent cx="1826580" cy="518881"/>
            <wp:effectExtent l="19050" t="0" r="2220" b="0"/>
            <wp:docPr id="1" name="Picture 0" descr="GRIFF1_REG_bw_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FF1_REG_bw_S.gif"/>
                    <pic:cNvPicPr/>
                  </pic:nvPicPr>
                  <pic:blipFill>
                    <a:blip r:embed="rId7" cstate="print"/>
                    <a:stretch>
                      <a:fillRect/>
                    </a:stretch>
                  </pic:blipFill>
                  <pic:spPr>
                    <a:xfrm>
                      <a:off x="0" y="0"/>
                      <a:ext cx="1827968" cy="519275"/>
                    </a:xfrm>
                    <a:prstGeom prst="rect">
                      <a:avLst/>
                    </a:prstGeom>
                  </pic:spPr>
                </pic:pic>
              </a:graphicData>
            </a:graphic>
          </wp:inline>
        </w:drawing>
      </w:r>
      <w:r w:rsidR="008C27FA">
        <w:rPr>
          <w:b/>
          <w:sz w:val="28"/>
          <w:szCs w:val="28"/>
        </w:rPr>
        <w:tab/>
      </w:r>
      <w:r w:rsidR="008C27FA" w:rsidRPr="008C27FA">
        <w:rPr>
          <w:b/>
          <w:sz w:val="28"/>
          <w:szCs w:val="28"/>
        </w:rPr>
        <w:t>Griffith School of Engineering</w:t>
      </w:r>
    </w:p>
    <w:p w14:paraId="0B1DE2ED" w14:textId="77777777" w:rsidR="004D30DD" w:rsidRPr="004D30DD" w:rsidRDefault="004D30DD" w:rsidP="004D30DD">
      <w:pPr>
        <w:pBdr>
          <w:top w:val="single" w:sz="12" w:space="1" w:color="auto"/>
          <w:bottom w:val="single" w:sz="12" w:space="1" w:color="auto"/>
        </w:pBdr>
        <w:spacing w:before="120" w:after="120"/>
        <w:jc w:val="center"/>
        <w:rPr>
          <w:b/>
          <w:sz w:val="32"/>
          <w:szCs w:val="32"/>
        </w:rPr>
      </w:pPr>
      <w:r w:rsidRPr="004D30DD">
        <w:rPr>
          <w:b/>
          <w:sz w:val="32"/>
          <w:szCs w:val="32"/>
        </w:rPr>
        <w:t>PROFESSIONAL PRACTICE</w:t>
      </w:r>
    </w:p>
    <w:p w14:paraId="14974703" w14:textId="77777777" w:rsidR="004D30DD" w:rsidRPr="004D30DD" w:rsidRDefault="00A245BA" w:rsidP="004D30DD">
      <w:pPr>
        <w:pBdr>
          <w:top w:val="single" w:sz="12" w:space="1" w:color="auto"/>
          <w:bottom w:val="single" w:sz="12" w:space="1" w:color="auto"/>
        </w:pBdr>
        <w:spacing w:before="120" w:after="120"/>
        <w:jc w:val="center"/>
        <w:rPr>
          <w:b/>
          <w:sz w:val="32"/>
          <w:szCs w:val="32"/>
        </w:rPr>
      </w:pPr>
      <w:r>
        <w:rPr>
          <w:b/>
          <w:sz w:val="32"/>
          <w:szCs w:val="32"/>
        </w:rPr>
        <w:t xml:space="preserve">CATEGORY A, B &amp; C </w:t>
      </w:r>
      <w:r w:rsidR="004D30DD" w:rsidRPr="004D30DD">
        <w:rPr>
          <w:b/>
          <w:sz w:val="32"/>
          <w:szCs w:val="32"/>
        </w:rPr>
        <w:t xml:space="preserve">ACTIVITY </w:t>
      </w:r>
      <w:r w:rsidR="00C21F63">
        <w:rPr>
          <w:b/>
          <w:sz w:val="32"/>
          <w:szCs w:val="32"/>
        </w:rPr>
        <w:t>LOG</w:t>
      </w:r>
      <w:r w:rsidR="005A3E45">
        <w:rPr>
          <w:b/>
          <w:sz w:val="32"/>
          <w:szCs w:val="32"/>
        </w:rPr>
        <w:t xml:space="preserve"> SHEET</w:t>
      </w:r>
    </w:p>
    <w:p w14:paraId="0A8BF850" w14:textId="77777777" w:rsidR="004D30DD" w:rsidRPr="004D30DD" w:rsidRDefault="004D30DD" w:rsidP="00D3515F">
      <w:pPr>
        <w:pBdr>
          <w:top w:val="single" w:sz="6" w:space="1" w:color="auto"/>
          <w:left w:val="single" w:sz="6" w:space="4" w:color="auto"/>
          <w:bottom w:val="single" w:sz="6" w:space="1" w:color="auto"/>
          <w:right w:val="single" w:sz="6" w:space="4" w:color="auto"/>
        </w:pBdr>
        <w:shd w:val="pct12" w:color="auto" w:fill="auto"/>
        <w:spacing w:before="120" w:after="120"/>
        <w:rPr>
          <w:b/>
        </w:rPr>
      </w:pPr>
      <w:r w:rsidRPr="004D30DD">
        <w:rPr>
          <w:b/>
        </w:rPr>
        <w:t>1. PERSONAL DETAILS</w:t>
      </w:r>
    </w:p>
    <w:tbl>
      <w:tblPr>
        <w:tblStyle w:val="TableGrid"/>
        <w:tblW w:w="10456" w:type="dxa"/>
        <w:tbl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insideH w:val="single" w:sz="18" w:space="0" w:color="D9D9D9" w:themeColor="background1" w:themeShade="D9"/>
          <w:insideV w:val="single" w:sz="18" w:space="0" w:color="D9D9D9" w:themeColor="background1" w:themeShade="D9"/>
        </w:tblBorders>
        <w:tblLayout w:type="fixed"/>
        <w:tblLook w:val="04A0" w:firstRow="1" w:lastRow="0" w:firstColumn="1" w:lastColumn="0" w:noHBand="0" w:noVBand="1"/>
      </w:tblPr>
      <w:tblGrid>
        <w:gridCol w:w="397"/>
        <w:gridCol w:w="397"/>
        <w:gridCol w:w="397"/>
        <w:gridCol w:w="397"/>
        <w:gridCol w:w="397"/>
        <w:gridCol w:w="397"/>
        <w:gridCol w:w="397"/>
        <w:gridCol w:w="236"/>
        <w:gridCol w:w="7441"/>
      </w:tblGrid>
      <w:tr w:rsidR="00383F8E" w14:paraId="71F19449" w14:textId="77777777" w:rsidTr="00383F8E">
        <w:trPr>
          <w:trHeight w:hRule="exact" w:val="491"/>
        </w:trPr>
        <w:tc>
          <w:tcPr>
            <w:tcW w:w="2779" w:type="dxa"/>
            <w:gridSpan w:val="7"/>
            <w:shd w:val="clear" w:color="auto" w:fill="D9D9D9" w:themeFill="background1" w:themeFillShade="D9"/>
            <w:vAlign w:val="center"/>
          </w:tcPr>
          <w:p w14:paraId="36C1CDB6" w14:textId="77777777" w:rsidR="00383F8E" w:rsidRPr="004E3161" w:rsidRDefault="00383F8E" w:rsidP="002C0097">
            <w:pPr>
              <w:jc w:val="center"/>
              <w:rPr>
                <w:b/>
                <w:sz w:val="16"/>
                <w:szCs w:val="16"/>
              </w:rPr>
            </w:pPr>
            <w:r w:rsidRPr="004E3161">
              <w:rPr>
                <w:b/>
                <w:sz w:val="16"/>
                <w:szCs w:val="16"/>
              </w:rPr>
              <w:t>Griffith identification Number</w:t>
            </w:r>
          </w:p>
        </w:tc>
        <w:tc>
          <w:tcPr>
            <w:tcW w:w="236" w:type="dxa"/>
            <w:tcBorders>
              <w:top w:val="nil"/>
              <w:bottom w:val="nil"/>
            </w:tcBorders>
            <w:shd w:val="clear" w:color="auto" w:fill="auto"/>
          </w:tcPr>
          <w:p w14:paraId="43FD7EE2" w14:textId="77777777" w:rsidR="00383F8E" w:rsidRDefault="00383F8E" w:rsidP="002C0097">
            <w:pPr>
              <w:jc w:val="center"/>
              <w:rPr>
                <w:sz w:val="16"/>
                <w:szCs w:val="16"/>
              </w:rPr>
            </w:pPr>
          </w:p>
        </w:tc>
        <w:tc>
          <w:tcPr>
            <w:tcW w:w="7441" w:type="dxa"/>
            <w:tcBorders>
              <w:bottom w:val="single" w:sz="4" w:space="0" w:color="D9D9D9" w:themeColor="background1" w:themeShade="D9"/>
            </w:tcBorders>
            <w:shd w:val="clear" w:color="auto" w:fill="auto"/>
            <w:vAlign w:val="center"/>
          </w:tcPr>
          <w:p w14:paraId="6EF96DAE" w14:textId="7C21E304" w:rsidR="00383F8E" w:rsidRPr="00C304A0" w:rsidRDefault="00383F8E" w:rsidP="002C0097">
            <w:pPr>
              <w:rPr>
                <w:b/>
                <w:sz w:val="20"/>
                <w:szCs w:val="20"/>
              </w:rPr>
            </w:pPr>
            <w:r w:rsidRPr="00C304A0">
              <w:rPr>
                <w:b/>
                <w:sz w:val="20"/>
                <w:szCs w:val="20"/>
              </w:rPr>
              <w:t>Family Name:</w:t>
            </w:r>
            <w:r w:rsidRPr="00C304A0">
              <w:rPr>
                <w:sz w:val="20"/>
                <w:szCs w:val="20"/>
              </w:rPr>
              <w:t xml:space="preserve">   </w:t>
            </w:r>
            <w:r w:rsidR="005A31A6">
              <w:rPr>
                <w:sz w:val="20"/>
                <w:szCs w:val="20"/>
              </w:rPr>
              <w:t>Barber</w:t>
            </w:r>
          </w:p>
        </w:tc>
      </w:tr>
      <w:tr w:rsidR="00383F8E" w14:paraId="11FE5E9D" w14:textId="77777777" w:rsidTr="00383F8E">
        <w:trPr>
          <w:trHeight w:hRule="exact" w:val="454"/>
        </w:trPr>
        <w:tc>
          <w:tcPr>
            <w:tcW w:w="397" w:type="dxa"/>
            <w:vAlign w:val="center"/>
          </w:tcPr>
          <w:p w14:paraId="5BD299E5" w14:textId="3B0F0E42" w:rsidR="00383F8E" w:rsidRDefault="005A31A6" w:rsidP="002C0097">
            <w:pPr>
              <w:jc w:val="center"/>
            </w:pPr>
            <w:r>
              <w:t>5</w:t>
            </w:r>
          </w:p>
        </w:tc>
        <w:tc>
          <w:tcPr>
            <w:tcW w:w="397" w:type="dxa"/>
            <w:vAlign w:val="center"/>
          </w:tcPr>
          <w:p w14:paraId="3966DD41" w14:textId="61B03248" w:rsidR="00383F8E" w:rsidRDefault="005A31A6" w:rsidP="002C0097">
            <w:pPr>
              <w:jc w:val="center"/>
            </w:pPr>
            <w:r>
              <w:t>1</w:t>
            </w:r>
          </w:p>
        </w:tc>
        <w:tc>
          <w:tcPr>
            <w:tcW w:w="397" w:type="dxa"/>
            <w:vAlign w:val="center"/>
          </w:tcPr>
          <w:p w14:paraId="3A42D224" w14:textId="3F85E440" w:rsidR="00383F8E" w:rsidRDefault="005A31A6" w:rsidP="002C0097">
            <w:pPr>
              <w:jc w:val="center"/>
            </w:pPr>
            <w:r>
              <w:t>3</w:t>
            </w:r>
          </w:p>
        </w:tc>
        <w:tc>
          <w:tcPr>
            <w:tcW w:w="397" w:type="dxa"/>
            <w:vAlign w:val="center"/>
          </w:tcPr>
          <w:p w14:paraId="30848C84" w14:textId="0E923AE7" w:rsidR="00383F8E" w:rsidRDefault="005A31A6" w:rsidP="002C0097">
            <w:pPr>
              <w:jc w:val="center"/>
            </w:pPr>
            <w:r>
              <w:t>8</w:t>
            </w:r>
          </w:p>
        </w:tc>
        <w:tc>
          <w:tcPr>
            <w:tcW w:w="397" w:type="dxa"/>
            <w:vAlign w:val="center"/>
          </w:tcPr>
          <w:p w14:paraId="680F6AD5" w14:textId="1AEA669E" w:rsidR="00383F8E" w:rsidRDefault="005A31A6" w:rsidP="002C0097">
            <w:pPr>
              <w:jc w:val="center"/>
            </w:pPr>
            <w:r>
              <w:t>8</w:t>
            </w:r>
          </w:p>
        </w:tc>
        <w:tc>
          <w:tcPr>
            <w:tcW w:w="397" w:type="dxa"/>
            <w:vAlign w:val="center"/>
          </w:tcPr>
          <w:p w14:paraId="32826723" w14:textId="2D6F85CE" w:rsidR="00383F8E" w:rsidRDefault="005A31A6" w:rsidP="002C0097">
            <w:pPr>
              <w:jc w:val="center"/>
            </w:pPr>
            <w:r>
              <w:t>7</w:t>
            </w:r>
          </w:p>
        </w:tc>
        <w:tc>
          <w:tcPr>
            <w:tcW w:w="397" w:type="dxa"/>
            <w:vAlign w:val="center"/>
          </w:tcPr>
          <w:p w14:paraId="4FBB89EC" w14:textId="2A6CF17A" w:rsidR="00383F8E" w:rsidRDefault="005A31A6" w:rsidP="002C0097">
            <w:pPr>
              <w:jc w:val="center"/>
            </w:pPr>
            <w:r>
              <w:t>7</w:t>
            </w:r>
          </w:p>
        </w:tc>
        <w:tc>
          <w:tcPr>
            <w:tcW w:w="236" w:type="dxa"/>
            <w:tcBorders>
              <w:top w:val="nil"/>
              <w:bottom w:val="nil"/>
            </w:tcBorders>
            <w:shd w:val="clear" w:color="auto" w:fill="auto"/>
          </w:tcPr>
          <w:p w14:paraId="68A70543" w14:textId="77777777" w:rsidR="00383F8E" w:rsidRDefault="00383F8E" w:rsidP="002C0097">
            <w:pPr>
              <w:jc w:val="center"/>
            </w:pPr>
          </w:p>
        </w:tc>
        <w:tc>
          <w:tcPr>
            <w:tcW w:w="7441" w:type="dxa"/>
            <w:tcBorders>
              <w:top w:val="single" w:sz="4" w:space="0" w:color="D9D9D9" w:themeColor="background1" w:themeShade="D9"/>
            </w:tcBorders>
            <w:shd w:val="clear" w:color="auto" w:fill="auto"/>
            <w:vAlign w:val="center"/>
          </w:tcPr>
          <w:p w14:paraId="6A81D612" w14:textId="5EF88B62" w:rsidR="00383F8E" w:rsidRPr="00C304A0" w:rsidRDefault="00383F8E" w:rsidP="002C0097">
            <w:pPr>
              <w:rPr>
                <w:b/>
                <w:sz w:val="20"/>
                <w:szCs w:val="20"/>
              </w:rPr>
            </w:pPr>
            <w:r>
              <w:rPr>
                <w:b/>
                <w:sz w:val="20"/>
                <w:szCs w:val="20"/>
              </w:rPr>
              <w:t>Other</w:t>
            </w:r>
            <w:r w:rsidRPr="00C304A0">
              <w:rPr>
                <w:b/>
                <w:sz w:val="20"/>
                <w:szCs w:val="20"/>
              </w:rPr>
              <w:t xml:space="preserve"> Name</w:t>
            </w:r>
            <w:r>
              <w:rPr>
                <w:b/>
                <w:sz w:val="20"/>
                <w:szCs w:val="20"/>
              </w:rPr>
              <w:t>s</w:t>
            </w:r>
            <w:r w:rsidRPr="00C304A0">
              <w:rPr>
                <w:b/>
                <w:sz w:val="20"/>
                <w:szCs w:val="20"/>
              </w:rPr>
              <w:t>:</w:t>
            </w:r>
            <w:r w:rsidRPr="00C304A0">
              <w:rPr>
                <w:sz w:val="20"/>
                <w:szCs w:val="20"/>
              </w:rPr>
              <w:t xml:space="preserve">   </w:t>
            </w:r>
            <w:r w:rsidR="005A31A6">
              <w:rPr>
                <w:sz w:val="20"/>
                <w:szCs w:val="20"/>
              </w:rPr>
              <w:t>Jessy</w:t>
            </w:r>
          </w:p>
        </w:tc>
      </w:tr>
    </w:tbl>
    <w:p w14:paraId="668059FD" w14:textId="77777777" w:rsidR="00C304A0" w:rsidRDefault="00C304A0" w:rsidP="00035506">
      <w:pPr>
        <w:pBdr>
          <w:top w:val="single" w:sz="6" w:space="1" w:color="auto"/>
          <w:left w:val="single" w:sz="6" w:space="4" w:color="auto"/>
          <w:bottom w:val="single" w:sz="6" w:space="1" w:color="auto"/>
          <w:right w:val="single" w:sz="6" w:space="4" w:color="auto"/>
        </w:pBdr>
        <w:shd w:val="pct12" w:color="auto" w:fill="auto"/>
        <w:spacing w:before="120" w:after="120"/>
        <w:rPr>
          <w:b/>
        </w:rPr>
      </w:pPr>
      <w:r>
        <w:rPr>
          <w:b/>
        </w:rPr>
        <w:t>2</w:t>
      </w:r>
      <w:r w:rsidRPr="004D30DD">
        <w:rPr>
          <w:b/>
        </w:rPr>
        <w:t xml:space="preserve">. </w:t>
      </w:r>
      <w:r>
        <w:rPr>
          <w:b/>
        </w:rPr>
        <w:t xml:space="preserve">PROFESSIONAL PRACTICE </w:t>
      </w:r>
      <w:r w:rsidR="00CD4BEE">
        <w:rPr>
          <w:b/>
        </w:rPr>
        <w:t>ACTIVITY</w:t>
      </w:r>
    </w:p>
    <w:tbl>
      <w:tblPr>
        <w:tblStyle w:val="TableGrid"/>
        <w:tblW w:w="10420" w:type="dxa"/>
        <w:tblLayout w:type="fixed"/>
        <w:tblLook w:val="04A0" w:firstRow="1" w:lastRow="0" w:firstColumn="1" w:lastColumn="0" w:noHBand="0" w:noVBand="1"/>
      </w:tblPr>
      <w:tblGrid>
        <w:gridCol w:w="2605"/>
        <w:gridCol w:w="868"/>
        <w:gridCol w:w="794"/>
        <w:gridCol w:w="943"/>
        <w:gridCol w:w="1135"/>
        <w:gridCol w:w="1470"/>
        <w:gridCol w:w="916"/>
        <w:gridCol w:w="794"/>
        <w:gridCol w:w="895"/>
      </w:tblGrid>
      <w:tr w:rsidR="00CE32E1" w14:paraId="1A6CC0D8" w14:textId="77777777" w:rsidTr="00F31BFD">
        <w:trPr>
          <w:gridAfter w:val="1"/>
          <w:wAfter w:w="895" w:type="dxa"/>
          <w:trHeight w:hRule="exact" w:val="510"/>
        </w:trPr>
        <w:tc>
          <w:tcPr>
            <w:tcW w:w="3473" w:type="dxa"/>
            <w:gridSpan w:val="2"/>
            <w:tcBorders>
              <w:top w:val="nil"/>
              <w:left w:val="nil"/>
              <w:bottom w:val="nil"/>
              <w:right w:val="single" w:sz="12" w:space="0" w:color="D9D9D9" w:themeColor="background1" w:themeShade="D9"/>
            </w:tcBorders>
            <w:vAlign w:val="center"/>
          </w:tcPr>
          <w:p w14:paraId="65093E83" w14:textId="77777777" w:rsidR="00CE32E1" w:rsidRDefault="00CE32E1" w:rsidP="00571123">
            <w:pPr>
              <w:jc w:val="right"/>
              <w:rPr>
                <w:b/>
                <w:sz w:val="24"/>
                <w:szCs w:val="24"/>
              </w:rPr>
            </w:pPr>
            <w:r w:rsidRPr="00CE32E1">
              <w:rPr>
                <w:b/>
                <w:sz w:val="24"/>
                <w:szCs w:val="24"/>
              </w:rPr>
              <w:t>CATEGORY</w:t>
            </w:r>
          </w:p>
          <w:p w14:paraId="2EB00E3E" w14:textId="77777777" w:rsidR="00571123" w:rsidRPr="00571123" w:rsidRDefault="00571123" w:rsidP="00571123">
            <w:pPr>
              <w:jc w:val="right"/>
              <w:rPr>
                <w:sz w:val="16"/>
                <w:szCs w:val="16"/>
              </w:rPr>
            </w:pPr>
            <w:r w:rsidRPr="00571123">
              <w:rPr>
                <w:sz w:val="16"/>
                <w:szCs w:val="16"/>
              </w:rPr>
              <w:t>(See Note 1)</w:t>
            </w:r>
          </w:p>
        </w:tc>
        <w:tc>
          <w:tcPr>
            <w:tcW w:w="794"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331F3485" w14:textId="4977387C" w:rsidR="00CE32E1" w:rsidRPr="00894F79" w:rsidRDefault="005A31A6" w:rsidP="00894F79">
            <w:pPr>
              <w:jc w:val="center"/>
              <w:rPr>
                <w:b/>
                <w:sz w:val="24"/>
                <w:szCs w:val="24"/>
              </w:rPr>
            </w:pPr>
            <w:r>
              <w:rPr>
                <w:b/>
                <w:sz w:val="24"/>
                <w:szCs w:val="24"/>
              </w:rPr>
              <w:t>A</w:t>
            </w:r>
          </w:p>
        </w:tc>
        <w:tc>
          <w:tcPr>
            <w:tcW w:w="4464" w:type="dxa"/>
            <w:gridSpan w:val="4"/>
            <w:tcBorders>
              <w:top w:val="nil"/>
              <w:left w:val="single" w:sz="12" w:space="0" w:color="D9D9D9" w:themeColor="background1" w:themeShade="D9"/>
              <w:right w:val="single" w:sz="12" w:space="0" w:color="D9D9D9" w:themeColor="background1" w:themeShade="D9"/>
            </w:tcBorders>
            <w:vAlign w:val="center"/>
          </w:tcPr>
          <w:p w14:paraId="4F2E9D8B" w14:textId="77777777" w:rsidR="00CE32E1" w:rsidRDefault="00C829F3" w:rsidP="00C829F3">
            <w:pPr>
              <w:jc w:val="right"/>
              <w:rPr>
                <w:b/>
                <w:sz w:val="24"/>
                <w:szCs w:val="24"/>
              </w:rPr>
            </w:pPr>
            <w:r>
              <w:rPr>
                <w:b/>
                <w:sz w:val="24"/>
                <w:szCs w:val="24"/>
              </w:rPr>
              <w:t>Days</w:t>
            </w:r>
          </w:p>
          <w:p w14:paraId="4A5EC56C" w14:textId="77777777" w:rsidR="00571123" w:rsidRPr="00571123" w:rsidRDefault="00571123" w:rsidP="00C829F3">
            <w:pPr>
              <w:jc w:val="right"/>
              <w:rPr>
                <w:sz w:val="16"/>
                <w:szCs w:val="16"/>
              </w:rPr>
            </w:pPr>
            <w:r w:rsidRPr="00571123">
              <w:rPr>
                <w:sz w:val="16"/>
                <w:szCs w:val="16"/>
              </w:rPr>
              <w:t>(See Notes 2 &amp; 3)</w:t>
            </w:r>
          </w:p>
        </w:tc>
        <w:tc>
          <w:tcPr>
            <w:tcW w:w="794"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30C8979A" w14:textId="7DBED33F" w:rsidR="00CE32E1" w:rsidRPr="00894F79" w:rsidRDefault="005A31A6" w:rsidP="00894F79">
            <w:pPr>
              <w:jc w:val="center"/>
              <w:rPr>
                <w:b/>
                <w:sz w:val="24"/>
                <w:szCs w:val="24"/>
              </w:rPr>
            </w:pPr>
            <w:r>
              <w:rPr>
                <w:b/>
                <w:sz w:val="24"/>
                <w:szCs w:val="24"/>
              </w:rPr>
              <w:t>5</w:t>
            </w:r>
          </w:p>
        </w:tc>
      </w:tr>
      <w:tr w:rsidR="00571123" w14:paraId="3ED17EBF" w14:textId="77777777" w:rsidTr="00F31BFD">
        <w:trPr>
          <w:trHeight w:val="397"/>
        </w:trPr>
        <w:tc>
          <w:tcPr>
            <w:tcW w:w="26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592EE666" w14:textId="77777777" w:rsidR="00571123" w:rsidRDefault="00571123" w:rsidP="00CE6F81">
            <w:pPr>
              <w:jc w:val="right"/>
              <w:rPr>
                <w:b/>
              </w:rPr>
            </w:pPr>
            <w:r>
              <w:rPr>
                <w:b/>
              </w:rPr>
              <w:t>Week Beginning</w:t>
            </w:r>
          </w:p>
        </w:tc>
        <w:tc>
          <w:tcPr>
            <w:tcW w:w="2605" w:type="dxa"/>
            <w:gridSpan w:val="3"/>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7749BF47" w14:textId="70B7F5E6" w:rsidR="00571123" w:rsidRDefault="00571123" w:rsidP="00CE6F81">
            <w:pPr>
              <w:jc w:val="center"/>
              <w:rPr>
                <w:b/>
              </w:rPr>
            </w:pPr>
            <w:r>
              <w:rPr>
                <w:b/>
              </w:rPr>
              <w:t xml:space="preserve">   </w:t>
            </w:r>
            <w:r w:rsidR="000A4470">
              <w:rPr>
                <w:b/>
              </w:rPr>
              <w:t>20</w:t>
            </w:r>
            <w:r>
              <w:rPr>
                <w:b/>
              </w:rPr>
              <w:t xml:space="preserve"> / </w:t>
            </w:r>
            <w:r w:rsidR="00D446EB">
              <w:rPr>
                <w:b/>
              </w:rPr>
              <w:t>2</w:t>
            </w:r>
            <w:r w:rsidR="005A31A6">
              <w:rPr>
                <w:b/>
              </w:rPr>
              <w:t xml:space="preserve"> / 2023</w:t>
            </w:r>
          </w:p>
        </w:tc>
        <w:tc>
          <w:tcPr>
            <w:tcW w:w="2605" w:type="dxa"/>
            <w:gridSpan w:val="2"/>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633BFA08" w14:textId="77777777" w:rsidR="00571123" w:rsidRDefault="00571123" w:rsidP="00CE6F81">
            <w:pPr>
              <w:jc w:val="right"/>
              <w:rPr>
                <w:b/>
              </w:rPr>
            </w:pPr>
            <w:r>
              <w:rPr>
                <w:b/>
              </w:rPr>
              <w:t>Week Ending</w:t>
            </w:r>
          </w:p>
        </w:tc>
        <w:tc>
          <w:tcPr>
            <w:tcW w:w="2605" w:type="dxa"/>
            <w:gridSpan w:val="3"/>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0EF3ECD6" w14:textId="66B04DB5" w:rsidR="00571123" w:rsidRDefault="00571123" w:rsidP="00CE6F81">
            <w:pPr>
              <w:jc w:val="center"/>
              <w:rPr>
                <w:b/>
              </w:rPr>
            </w:pPr>
            <w:r>
              <w:rPr>
                <w:b/>
              </w:rPr>
              <w:t xml:space="preserve">   </w:t>
            </w:r>
            <w:r w:rsidR="000A4470">
              <w:rPr>
                <w:b/>
              </w:rPr>
              <w:t>24</w:t>
            </w:r>
            <w:r>
              <w:rPr>
                <w:b/>
              </w:rPr>
              <w:t xml:space="preserve"> </w:t>
            </w:r>
            <w:r w:rsidR="005A31A6">
              <w:rPr>
                <w:b/>
              </w:rPr>
              <w:t xml:space="preserve">/ </w:t>
            </w:r>
            <w:r w:rsidR="00D446EB">
              <w:rPr>
                <w:b/>
              </w:rPr>
              <w:t>2</w:t>
            </w:r>
            <w:r w:rsidR="005A31A6">
              <w:rPr>
                <w:b/>
              </w:rPr>
              <w:t xml:space="preserve"> / 2023</w:t>
            </w:r>
          </w:p>
        </w:tc>
      </w:tr>
      <w:tr w:rsidR="00C816CB" w14:paraId="718A2B00" w14:textId="77777777" w:rsidTr="00F31BFD">
        <w:trPr>
          <w:trHeight w:val="397"/>
        </w:trPr>
        <w:tc>
          <w:tcPr>
            <w:tcW w:w="6345" w:type="dxa"/>
            <w:gridSpan w:val="5"/>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05F8374A" w14:textId="040E09D8" w:rsidR="00C816CB" w:rsidRPr="00C816CB" w:rsidRDefault="00C816CB" w:rsidP="00C816CB">
            <w:pPr>
              <w:rPr>
                <w:sz w:val="20"/>
                <w:szCs w:val="20"/>
              </w:rPr>
            </w:pPr>
            <w:r w:rsidRPr="00C816CB">
              <w:rPr>
                <w:b/>
                <w:sz w:val="20"/>
                <w:szCs w:val="20"/>
              </w:rPr>
              <w:t>Supervisor Name:</w:t>
            </w:r>
            <w:r>
              <w:rPr>
                <w:sz w:val="20"/>
                <w:szCs w:val="20"/>
              </w:rPr>
              <w:t xml:space="preserve">      </w:t>
            </w:r>
            <w:r w:rsidR="005A31A6">
              <w:rPr>
                <w:sz w:val="20"/>
                <w:szCs w:val="20"/>
              </w:rPr>
              <w:t>Alex Forward</w:t>
            </w:r>
          </w:p>
        </w:tc>
        <w:tc>
          <w:tcPr>
            <w:tcW w:w="4075" w:type="dxa"/>
            <w:gridSpan w:val="4"/>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1E6DB374" w14:textId="19D7DA8B" w:rsidR="00C816CB" w:rsidRPr="00C816CB" w:rsidRDefault="00C816CB" w:rsidP="00C816CB">
            <w:pPr>
              <w:rPr>
                <w:sz w:val="20"/>
                <w:szCs w:val="20"/>
              </w:rPr>
            </w:pPr>
            <w:r>
              <w:rPr>
                <w:b/>
                <w:sz w:val="20"/>
                <w:szCs w:val="20"/>
              </w:rPr>
              <w:t>Contact Ph:</w:t>
            </w:r>
            <w:r>
              <w:rPr>
                <w:sz w:val="20"/>
                <w:szCs w:val="20"/>
              </w:rPr>
              <w:t xml:space="preserve">  </w:t>
            </w:r>
            <w:r w:rsidR="005A31A6">
              <w:t>+61755492370</w:t>
            </w:r>
            <w:r>
              <w:rPr>
                <w:sz w:val="20"/>
                <w:szCs w:val="20"/>
              </w:rPr>
              <w:t xml:space="preserve"> </w:t>
            </w:r>
          </w:p>
        </w:tc>
      </w:tr>
      <w:tr w:rsidR="00C816CB" w14:paraId="6BB7215B" w14:textId="77777777" w:rsidTr="00F31BFD">
        <w:trPr>
          <w:trHeight w:val="397"/>
        </w:trPr>
        <w:tc>
          <w:tcPr>
            <w:tcW w:w="6345" w:type="dxa"/>
            <w:gridSpan w:val="5"/>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5CA0923D" w14:textId="44FA4B53" w:rsidR="00C816CB" w:rsidRPr="00C816CB" w:rsidRDefault="00C816CB" w:rsidP="00C816CB">
            <w:pPr>
              <w:rPr>
                <w:sz w:val="20"/>
                <w:szCs w:val="20"/>
              </w:rPr>
            </w:pPr>
            <w:r>
              <w:rPr>
                <w:b/>
                <w:sz w:val="20"/>
                <w:szCs w:val="20"/>
              </w:rPr>
              <w:t>Organisation Name:</w:t>
            </w:r>
            <w:r>
              <w:rPr>
                <w:sz w:val="20"/>
                <w:szCs w:val="20"/>
              </w:rPr>
              <w:t xml:space="preserve">      </w:t>
            </w:r>
            <w:r w:rsidR="005A31A6">
              <w:rPr>
                <w:sz w:val="20"/>
                <w:szCs w:val="20"/>
              </w:rPr>
              <w:t>Gilmour Space Technologies</w:t>
            </w:r>
          </w:p>
        </w:tc>
        <w:tc>
          <w:tcPr>
            <w:tcW w:w="4075" w:type="dxa"/>
            <w:gridSpan w:val="4"/>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17171617" w14:textId="6ABB852A" w:rsidR="00C816CB" w:rsidRPr="00C816CB" w:rsidRDefault="00C816CB" w:rsidP="00C816CB">
            <w:pPr>
              <w:rPr>
                <w:sz w:val="20"/>
                <w:szCs w:val="20"/>
              </w:rPr>
            </w:pPr>
            <w:r>
              <w:rPr>
                <w:b/>
                <w:sz w:val="20"/>
                <w:szCs w:val="20"/>
              </w:rPr>
              <w:t>Email:</w:t>
            </w:r>
            <w:r>
              <w:rPr>
                <w:sz w:val="20"/>
                <w:szCs w:val="20"/>
              </w:rPr>
              <w:t xml:space="preserve">    </w:t>
            </w:r>
            <w:r w:rsidR="005A31A6">
              <w:rPr>
                <w:sz w:val="20"/>
                <w:szCs w:val="20"/>
              </w:rPr>
              <w:t>alex.forward@gspace.com</w:t>
            </w:r>
          </w:p>
        </w:tc>
      </w:tr>
      <w:tr w:rsidR="00C816CB" w14:paraId="4BEB49CB" w14:textId="77777777" w:rsidTr="00F31BFD">
        <w:trPr>
          <w:trHeight w:val="397"/>
        </w:trPr>
        <w:tc>
          <w:tcPr>
            <w:tcW w:w="10420" w:type="dxa"/>
            <w:gridSpan w:val="9"/>
            <w:tcBorders>
              <w:top w:val="single" w:sz="12" w:space="0" w:color="D9D9D9" w:themeColor="background1" w:themeShade="D9"/>
              <w:left w:val="single" w:sz="12" w:space="0" w:color="D9D9D9" w:themeColor="background1" w:themeShade="D9"/>
              <w:bottom w:val="single" w:sz="4" w:space="0" w:color="D9D9D9" w:themeColor="background1" w:themeShade="D9"/>
              <w:right w:val="single" w:sz="12" w:space="0" w:color="D9D9D9" w:themeColor="background1" w:themeShade="D9"/>
            </w:tcBorders>
            <w:vAlign w:val="center"/>
          </w:tcPr>
          <w:p w14:paraId="6B879851" w14:textId="0C9F8DC7" w:rsidR="00C816CB" w:rsidRPr="00C816CB" w:rsidRDefault="00C816CB" w:rsidP="00C816CB">
            <w:pPr>
              <w:rPr>
                <w:sz w:val="20"/>
                <w:szCs w:val="20"/>
              </w:rPr>
            </w:pPr>
            <w:r>
              <w:rPr>
                <w:b/>
                <w:sz w:val="20"/>
                <w:szCs w:val="20"/>
              </w:rPr>
              <w:t>Organisation Address:</w:t>
            </w:r>
            <w:r>
              <w:rPr>
                <w:sz w:val="20"/>
                <w:szCs w:val="20"/>
              </w:rPr>
              <w:t xml:space="preserve">      </w:t>
            </w:r>
            <w:r w:rsidR="005A31A6">
              <w:rPr>
                <w:sz w:val="20"/>
                <w:szCs w:val="20"/>
              </w:rPr>
              <w:t>5 Millenium Circuit Helensvale</w:t>
            </w:r>
          </w:p>
        </w:tc>
      </w:tr>
    </w:tbl>
    <w:p w14:paraId="2062A761" w14:textId="77777777" w:rsidR="005A3E45" w:rsidRDefault="005A3E45" w:rsidP="005A3E45">
      <w:pPr>
        <w:pBdr>
          <w:top w:val="single" w:sz="6" w:space="1" w:color="auto"/>
          <w:left w:val="single" w:sz="6" w:space="4" w:color="auto"/>
          <w:bottom w:val="single" w:sz="6" w:space="1" w:color="auto"/>
          <w:right w:val="single" w:sz="6" w:space="4" w:color="auto"/>
        </w:pBdr>
        <w:shd w:val="pct12" w:color="auto" w:fill="auto"/>
        <w:spacing w:before="120" w:after="120"/>
        <w:rPr>
          <w:b/>
        </w:rPr>
      </w:pPr>
      <w:r>
        <w:rPr>
          <w:b/>
        </w:rPr>
        <w:t>3</w:t>
      </w:r>
      <w:r w:rsidRPr="004D30DD">
        <w:rPr>
          <w:b/>
        </w:rPr>
        <w:t xml:space="preserve">. </w:t>
      </w:r>
      <w:r>
        <w:rPr>
          <w:b/>
        </w:rPr>
        <w:t>ACTIVITY DESCRIPTION &amp; REFLECTION</w:t>
      </w:r>
    </w:p>
    <w:tbl>
      <w:tblPr>
        <w:tblStyle w:val="TableGrid"/>
        <w:tblW w:w="0" w:type="auto"/>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10174"/>
      </w:tblGrid>
      <w:tr w:rsidR="0077399F" w14:paraId="69720054" w14:textId="77777777" w:rsidTr="0004221E">
        <w:tc>
          <w:tcPr>
            <w:tcW w:w="10420" w:type="dxa"/>
          </w:tcPr>
          <w:p w14:paraId="03BBFA86" w14:textId="77777777" w:rsidR="0077399F" w:rsidRDefault="00C30E7B" w:rsidP="00CE32E1">
            <w:pPr>
              <w:rPr>
                <w:sz w:val="16"/>
                <w:szCs w:val="16"/>
              </w:rPr>
            </w:pPr>
            <w:r w:rsidRPr="0077399F">
              <w:rPr>
                <w:b/>
              </w:rPr>
              <w:t>Description of Activit</w:t>
            </w:r>
            <w:r w:rsidR="00A63CC8">
              <w:rPr>
                <w:b/>
              </w:rPr>
              <w:t>ies Undertaken</w:t>
            </w:r>
            <w:r>
              <w:rPr>
                <w:b/>
              </w:rPr>
              <w:t>:</w:t>
            </w:r>
            <w:r w:rsidRPr="0004221E">
              <w:rPr>
                <w:sz w:val="16"/>
                <w:szCs w:val="16"/>
              </w:rPr>
              <w:t xml:space="preserve"> (Approximately </w:t>
            </w:r>
            <w:r>
              <w:rPr>
                <w:sz w:val="16"/>
                <w:szCs w:val="16"/>
              </w:rPr>
              <w:t>5</w:t>
            </w:r>
            <w:r w:rsidRPr="0004221E">
              <w:rPr>
                <w:sz w:val="16"/>
                <w:szCs w:val="16"/>
              </w:rPr>
              <w:t>0 words)</w:t>
            </w:r>
          </w:p>
          <w:p w14:paraId="18DCCB5A" w14:textId="1CE95F23" w:rsidR="0077399F" w:rsidRPr="0004221E" w:rsidRDefault="0043408D" w:rsidP="00CE32E1">
            <w:pPr>
              <w:rPr>
                <w:sz w:val="20"/>
                <w:szCs w:val="20"/>
              </w:rPr>
            </w:pPr>
            <w:r>
              <w:rPr>
                <w:sz w:val="20"/>
                <w:szCs w:val="20"/>
              </w:rPr>
              <w:t>This week I was able to send my PCB to the manufacturer and open a professional engineering dialogue with their support team. This was a complex PCB, so the manufacturer was Australian based and required back-and-forth communication for</w:t>
            </w:r>
            <w:r w:rsidR="0092626E">
              <w:rPr>
                <w:sz w:val="20"/>
                <w:szCs w:val="20"/>
              </w:rPr>
              <w:t xml:space="preserve"> </w:t>
            </w:r>
            <w:r>
              <w:rPr>
                <w:sz w:val="20"/>
                <w:szCs w:val="20"/>
              </w:rPr>
              <w:t xml:space="preserve">issues faced with fabrication. I was also able to conduct integration testing </w:t>
            </w:r>
            <w:r w:rsidR="00C918D8">
              <w:rPr>
                <w:sz w:val="20"/>
                <w:szCs w:val="20"/>
              </w:rPr>
              <w:t xml:space="preserve">for my first prototype on the microcontroller with a rocket battery and BMS in the Avionics HITL room and confirm the functionality of my software against my requirement criteria. </w:t>
            </w:r>
          </w:p>
        </w:tc>
      </w:tr>
      <w:tr w:rsidR="00A63CC8" w14:paraId="701D0F67" w14:textId="77777777" w:rsidTr="0004221E">
        <w:tc>
          <w:tcPr>
            <w:tcW w:w="10420" w:type="dxa"/>
          </w:tcPr>
          <w:p w14:paraId="55837F0A" w14:textId="77777777" w:rsidR="00A63CC8" w:rsidRDefault="000A2654" w:rsidP="00A63CC8">
            <w:pPr>
              <w:keepNext/>
              <w:rPr>
                <w:sz w:val="16"/>
                <w:szCs w:val="16"/>
              </w:rPr>
            </w:pPr>
            <w:r>
              <w:rPr>
                <w:b/>
              </w:rPr>
              <w:t>Discuss the</w:t>
            </w:r>
            <w:r w:rsidR="00A63CC8">
              <w:rPr>
                <w:b/>
              </w:rPr>
              <w:t xml:space="preserve"> Engineering Application Abilities</w:t>
            </w:r>
            <w:r>
              <w:rPr>
                <w:b/>
              </w:rPr>
              <w:t xml:space="preserve"> Developed</w:t>
            </w:r>
            <w:r w:rsidR="00A63CC8">
              <w:rPr>
                <w:b/>
              </w:rPr>
              <w:t>:</w:t>
            </w:r>
            <w:r w:rsidR="00A63CC8" w:rsidRPr="0004221E">
              <w:rPr>
                <w:sz w:val="16"/>
                <w:szCs w:val="16"/>
              </w:rPr>
              <w:t xml:space="preserve"> (Approx</w:t>
            </w:r>
            <w:r w:rsidR="00060F63">
              <w:rPr>
                <w:sz w:val="16"/>
                <w:szCs w:val="16"/>
              </w:rPr>
              <w:t>imately</w:t>
            </w:r>
            <w:r w:rsidR="00A63CC8" w:rsidRPr="0004221E">
              <w:rPr>
                <w:sz w:val="16"/>
                <w:szCs w:val="16"/>
              </w:rPr>
              <w:t xml:space="preserve"> </w:t>
            </w:r>
            <w:r w:rsidR="00C91A93">
              <w:rPr>
                <w:sz w:val="16"/>
                <w:szCs w:val="16"/>
              </w:rPr>
              <w:t>5</w:t>
            </w:r>
            <w:r w:rsidR="00A63CC8" w:rsidRPr="0004221E">
              <w:rPr>
                <w:sz w:val="16"/>
                <w:szCs w:val="16"/>
              </w:rPr>
              <w:t>0 words)</w:t>
            </w:r>
            <w:r w:rsidR="002C15CC">
              <w:rPr>
                <w:sz w:val="16"/>
                <w:szCs w:val="16"/>
              </w:rPr>
              <w:t xml:space="preserve"> (See Note 5)</w:t>
            </w:r>
          </w:p>
          <w:p w14:paraId="75B306E9" w14:textId="4FA75469" w:rsidR="00A63CC8" w:rsidRPr="0004221E" w:rsidRDefault="007B5A2C" w:rsidP="00A63CC8">
            <w:pPr>
              <w:keepNext/>
              <w:rPr>
                <w:sz w:val="20"/>
                <w:szCs w:val="20"/>
              </w:rPr>
            </w:pPr>
            <w:r>
              <w:rPr>
                <w:sz w:val="20"/>
                <w:szCs w:val="20"/>
              </w:rPr>
              <w:t xml:space="preserve">Testing my prototype electronics and software in the HITL room was my first major experience with integration testing and allowed me to evaluate the outcomes and effectiveness of my software against my criteria and software requirements. I learned a new skill called SSH in which I was able to use the </w:t>
            </w:r>
            <w:proofErr w:type="spellStart"/>
            <w:r>
              <w:rPr>
                <w:sz w:val="20"/>
                <w:szCs w:val="20"/>
              </w:rPr>
              <w:t>CLion</w:t>
            </w:r>
            <w:proofErr w:type="spellEnd"/>
            <w:r>
              <w:rPr>
                <w:sz w:val="20"/>
                <w:szCs w:val="20"/>
              </w:rPr>
              <w:t xml:space="preserve"> IDE to remote directly into my microcontroller and upload my applications wirelessly. I then setup the closed loop integration test and was able to verify that my software worked exactly as intended. I even used LCM viewer to plot live readings from the battery and was satisfied with the software design for the first prototype. </w:t>
            </w:r>
          </w:p>
        </w:tc>
      </w:tr>
      <w:tr w:rsidR="00A63CC8" w14:paraId="0647D4B4" w14:textId="77777777" w:rsidTr="0004221E">
        <w:tc>
          <w:tcPr>
            <w:tcW w:w="10420" w:type="dxa"/>
          </w:tcPr>
          <w:p w14:paraId="25E4DEE0" w14:textId="77777777" w:rsidR="00A63CC8" w:rsidRPr="0004221E" w:rsidRDefault="000A2654" w:rsidP="00A63CC8">
            <w:pPr>
              <w:rPr>
                <w:sz w:val="20"/>
                <w:szCs w:val="20"/>
              </w:rPr>
            </w:pPr>
            <w:r>
              <w:rPr>
                <w:b/>
              </w:rPr>
              <w:t>Discuss the</w:t>
            </w:r>
            <w:r w:rsidR="00A63CC8">
              <w:rPr>
                <w:b/>
              </w:rPr>
              <w:t xml:space="preserve"> Professional and Personal Attributes</w:t>
            </w:r>
            <w:r>
              <w:rPr>
                <w:b/>
              </w:rPr>
              <w:t xml:space="preserve"> Developed</w:t>
            </w:r>
            <w:r w:rsidR="00A63CC8">
              <w:rPr>
                <w:b/>
              </w:rPr>
              <w:t>:</w:t>
            </w:r>
            <w:r w:rsidR="00A63CC8" w:rsidRPr="0004221E">
              <w:rPr>
                <w:sz w:val="16"/>
                <w:szCs w:val="16"/>
              </w:rPr>
              <w:t xml:space="preserve"> (Approx</w:t>
            </w:r>
            <w:r w:rsidR="00060F63">
              <w:rPr>
                <w:sz w:val="16"/>
                <w:szCs w:val="16"/>
              </w:rPr>
              <w:t>imately</w:t>
            </w:r>
            <w:r w:rsidR="00A63CC8" w:rsidRPr="0004221E">
              <w:rPr>
                <w:sz w:val="16"/>
                <w:szCs w:val="16"/>
              </w:rPr>
              <w:t xml:space="preserve"> </w:t>
            </w:r>
            <w:r w:rsidR="00C91A93">
              <w:rPr>
                <w:sz w:val="16"/>
                <w:szCs w:val="16"/>
              </w:rPr>
              <w:t>5</w:t>
            </w:r>
            <w:r w:rsidR="00A63CC8" w:rsidRPr="0004221E">
              <w:rPr>
                <w:sz w:val="16"/>
                <w:szCs w:val="16"/>
              </w:rPr>
              <w:t>0 words)</w:t>
            </w:r>
            <w:r w:rsidR="002C15CC">
              <w:rPr>
                <w:sz w:val="16"/>
                <w:szCs w:val="16"/>
              </w:rPr>
              <w:t xml:space="preserve"> (See Note 5)</w:t>
            </w:r>
          </w:p>
          <w:p w14:paraId="52684C66" w14:textId="602CB408" w:rsidR="00A63CC8" w:rsidRPr="0004221E" w:rsidRDefault="00241D47" w:rsidP="00A63CC8">
            <w:pPr>
              <w:rPr>
                <w:sz w:val="20"/>
                <w:szCs w:val="20"/>
              </w:rPr>
            </w:pPr>
            <w:r>
              <w:rPr>
                <w:sz w:val="20"/>
                <w:szCs w:val="20"/>
              </w:rPr>
              <w:t xml:space="preserve">Sending my PCB off to the manufacturer and discussing design requirements with them was my first major experience in professional conduct with a major engineering project. </w:t>
            </w:r>
            <w:r w:rsidR="00E978E3">
              <w:rPr>
                <w:sz w:val="20"/>
                <w:szCs w:val="20"/>
              </w:rPr>
              <w:t>This was an experience that allowed me to gain insight into the communication standard used between high-level engineers and manufacturers</w:t>
            </w:r>
            <w:r w:rsidR="00105712">
              <w:rPr>
                <w:sz w:val="20"/>
                <w:szCs w:val="20"/>
              </w:rPr>
              <w:t xml:space="preserve"> and refined my approach to presenting myself with a professional image under all circumstances with relation to technical colleagues in different engineering professions.</w:t>
            </w:r>
            <w:r w:rsidR="00096716">
              <w:rPr>
                <w:sz w:val="20"/>
                <w:szCs w:val="20"/>
              </w:rPr>
              <w:t xml:space="preserve"> </w:t>
            </w:r>
          </w:p>
        </w:tc>
      </w:tr>
    </w:tbl>
    <w:p w14:paraId="0CB7A33C" w14:textId="77777777" w:rsidR="00C304A0" w:rsidRPr="004D30DD" w:rsidRDefault="00E660D8" w:rsidP="00A63CC8">
      <w:pPr>
        <w:keepNext/>
        <w:pBdr>
          <w:top w:val="single" w:sz="6" w:space="1" w:color="auto"/>
          <w:left w:val="single" w:sz="6" w:space="4" w:color="auto"/>
          <w:bottom w:val="single" w:sz="6" w:space="1" w:color="auto"/>
          <w:right w:val="single" w:sz="6" w:space="4" w:color="auto"/>
        </w:pBdr>
        <w:shd w:val="pct12" w:color="auto" w:fill="auto"/>
        <w:spacing w:before="120" w:after="120"/>
        <w:rPr>
          <w:b/>
        </w:rPr>
      </w:pPr>
      <w:r>
        <w:rPr>
          <w:b/>
        </w:rPr>
        <w:t>4</w:t>
      </w:r>
      <w:r w:rsidR="00C304A0" w:rsidRPr="004D30DD">
        <w:rPr>
          <w:b/>
        </w:rPr>
        <w:t xml:space="preserve">. </w:t>
      </w:r>
      <w:r w:rsidR="00C304A0">
        <w:rPr>
          <w:b/>
        </w:rPr>
        <w:t>STUDENT SIGNATURE</w:t>
      </w:r>
    </w:p>
    <w:tbl>
      <w:tblPr>
        <w:tblStyle w:val="TableGrid"/>
        <w:tblW w:w="10456" w:type="dxa"/>
        <w:tbl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insideH w:val="single" w:sz="8" w:space="0" w:color="D9D9D9" w:themeColor="background1" w:themeShade="D9"/>
          <w:insideV w:val="single" w:sz="8" w:space="0" w:color="D9D9D9" w:themeColor="background1" w:themeShade="D9"/>
        </w:tblBorders>
        <w:tblLook w:val="04A0" w:firstRow="1" w:lastRow="0" w:firstColumn="1" w:lastColumn="0" w:noHBand="0" w:noVBand="1"/>
      </w:tblPr>
      <w:tblGrid>
        <w:gridCol w:w="7479"/>
        <w:gridCol w:w="2977"/>
      </w:tblGrid>
      <w:tr w:rsidR="00C304A0" w14:paraId="6EAA1B1B" w14:textId="77777777" w:rsidTr="008C27FA">
        <w:trPr>
          <w:trHeight w:hRule="exact" w:val="624"/>
        </w:trPr>
        <w:tc>
          <w:tcPr>
            <w:tcW w:w="7479" w:type="dxa"/>
            <w:vAlign w:val="bottom"/>
          </w:tcPr>
          <w:p w14:paraId="7BFDDDDB" w14:textId="77777777" w:rsidR="00C304A0" w:rsidRPr="00C304A0" w:rsidRDefault="00C304A0" w:rsidP="00BB20BA">
            <w:pPr>
              <w:keepNext/>
              <w:rPr>
                <w:sz w:val="20"/>
                <w:szCs w:val="20"/>
              </w:rPr>
            </w:pPr>
            <w:r>
              <w:rPr>
                <w:b/>
                <w:sz w:val="20"/>
                <w:szCs w:val="20"/>
              </w:rPr>
              <w:t>Student Signature:</w:t>
            </w:r>
            <w:r>
              <w:rPr>
                <w:sz w:val="20"/>
                <w:szCs w:val="20"/>
              </w:rPr>
              <w:t xml:space="preserve"> </w:t>
            </w:r>
          </w:p>
        </w:tc>
        <w:tc>
          <w:tcPr>
            <w:tcW w:w="2977" w:type="dxa"/>
            <w:vAlign w:val="bottom"/>
          </w:tcPr>
          <w:p w14:paraId="55350914" w14:textId="77777777" w:rsidR="00C304A0" w:rsidRPr="00C304A0" w:rsidRDefault="00C304A0" w:rsidP="00BB20BA">
            <w:pPr>
              <w:keepNext/>
              <w:rPr>
                <w:b/>
                <w:sz w:val="20"/>
                <w:szCs w:val="20"/>
              </w:rPr>
            </w:pPr>
            <w:r>
              <w:rPr>
                <w:b/>
                <w:sz w:val="20"/>
                <w:szCs w:val="20"/>
              </w:rPr>
              <w:t>Date</w:t>
            </w:r>
            <w:r w:rsidRPr="00C304A0">
              <w:rPr>
                <w:b/>
                <w:sz w:val="20"/>
                <w:szCs w:val="20"/>
              </w:rPr>
              <w:t xml:space="preserve">:  </w:t>
            </w:r>
          </w:p>
        </w:tc>
      </w:tr>
    </w:tbl>
    <w:p w14:paraId="0EDEC8A8" w14:textId="77777777" w:rsidR="00E660D8" w:rsidRPr="00821C2F" w:rsidRDefault="00E660D8" w:rsidP="005A3E45">
      <w:pPr>
        <w:rPr>
          <w:sz w:val="16"/>
          <w:szCs w:val="16"/>
        </w:rPr>
      </w:pPr>
    </w:p>
    <w:sectPr w:rsidR="00E660D8" w:rsidRPr="00821C2F" w:rsidSect="004D30DD">
      <w:headerReference w:type="default" r:id="rId8"/>
      <w:footerReference w:type="default" r:id="rId9"/>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95DB5" w14:textId="77777777" w:rsidR="00693F7B" w:rsidRDefault="00693F7B" w:rsidP="005A3E45">
      <w:r>
        <w:separator/>
      </w:r>
    </w:p>
  </w:endnote>
  <w:endnote w:type="continuationSeparator" w:id="0">
    <w:p w14:paraId="0BACB8D4" w14:textId="77777777" w:rsidR="00693F7B" w:rsidRDefault="00693F7B" w:rsidP="005A3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620F" w14:textId="77777777" w:rsidR="005A3E45" w:rsidRPr="00821C2F" w:rsidRDefault="005A3E45" w:rsidP="005A3E45">
    <w:pPr>
      <w:pBdr>
        <w:top w:val="single" w:sz="12" w:space="1" w:color="auto"/>
      </w:pBdr>
      <w:spacing w:before="120"/>
      <w:rPr>
        <w:b/>
        <w:sz w:val="16"/>
        <w:szCs w:val="16"/>
      </w:rPr>
    </w:pPr>
    <w:r w:rsidRPr="00821C2F">
      <w:rPr>
        <w:b/>
        <w:sz w:val="16"/>
        <w:szCs w:val="16"/>
      </w:rPr>
      <w:t>Notes:</w:t>
    </w:r>
  </w:p>
  <w:p w14:paraId="5430A174" w14:textId="77777777" w:rsidR="005A3E45" w:rsidRDefault="005A3E45" w:rsidP="005A3E45">
    <w:pPr>
      <w:pStyle w:val="ListParagraph"/>
      <w:numPr>
        <w:ilvl w:val="0"/>
        <w:numId w:val="2"/>
      </w:numPr>
      <w:pBdr>
        <w:top w:val="single" w:sz="12" w:space="1" w:color="auto"/>
      </w:pBdr>
      <w:ind w:left="357" w:hanging="357"/>
      <w:rPr>
        <w:sz w:val="16"/>
        <w:szCs w:val="16"/>
      </w:rPr>
    </w:pPr>
    <w:r>
      <w:rPr>
        <w:sz w:val="16"/>
        <w:szCs w:val="16"/>
      </w:rPr>
      <w:t xml:space="preserve">See </w:t>
    </w:r>
    <w:r w:rsidR="00C91A93">
      <w:rPr>
        <w:sz w:val="16"/>
        <w:szCs w:val="16"/>
      </w:rPr>
      <w:t>the table provided</w:t>
    </w:r>
    <w:r>
      <w:rPr>
        <w:sz w:val="16"/>
        <w:szCs w:val="16"/>
      </w:rPr>
      <w:t xml:space="preserve"> in the Activity Log Guidelines for the definition of each category of professional practice. </w:t>
    </w:r>
  </w:p>
  <w:p w14:paraId="68AECE55" w14:textId="77777777" w:rsidR="00571123" w:rsidRDefault="00571123" w:rsidP="00571123">
    <w:pPr>
      <w:pStyle w:val="ListParagraph"/>
      <w:numPr>
        <w:ilvl w:val="0"/>
        <w:numId w:val="2"/>
      </w:numPr>
      <w:pBdr>
        <w:top w:val="single" w:sz="12" w:space="1" w:color="auto"/>
      </w:pBdr>
      <w:ind w:left="357" w:hanging="357"/>
      <w:rPr>
        <w:sz w:val="16"/>
        <w:szCs w:val="16"/>
      </w:rPr>
    </w:pPr>
    <w:r w:rsidRPr="00821C2F">
      <w:rPr>
        <w:sz w:val="16"/>
        <w:szCs w:val="16"/>
      </w:rPr>
      <w:t>For work experience paid on a casual hourly basis, a day of work is taken as 7.25 hours.</w:t>
    </w:r>
  </w:p>
  <w:p w14:paraId="152E8200" w14:textId="77777777" w:rsidR="00571123" w:rsidRDefault="00571123" w:rsidP="005A3E45">
    <w:pPr>
      <w:pStyle w:val="ListParagraph"/>
      <w:numPr>
        <w:ilvl w:val="0"/>
        <w:numId w:val="2"/>
      </w:numPr>
      <w:pBdr>
        <w:top w:val="single" w:sz="12" w:space="1" w:color="auto"/>
      </w:pBdr>
      <w:ind w:left="357" w:hanging="357"/>
      <w:rPr>
        <w:sz w:val="16"/>
        <w:szCs w:val="16"/>
      </w:rPr>
    </w:pPr>
    <w:r>
      <w:rPr>
        <w:sz w:val="16"/>
        <w:szCs w:val="16"/>
      </w:rPr>
      <w:t>Only days between Monday and Friday can be counted for research undertaken at Griffith University</w:t>
    </w:r>
    <w:r w:rsidR="00E230FD">
      <w:rPr>
        <w:sz w:val="16"/>
        <w:szCs w:val="16"/>
      </w:rPr>
      <w:t xml:space="preserve"> in Category B </w:t>
    </w:r>
    <w:r w:rsidR="00100DCA">
      <w:rPr>
        <w:sz w:val="16"/>
        <w:szCs w:val="16"/>
      </w:rPr>
      <w:t>P</w:t>
    </w:r>
    <w:r w:rsidR="00E230FD">
      <w:rPr>
        <w:sz w:val="16"/>
        <w:szCs w:val="16"/>
      </w:rPr>
      <w:t xml:space="preserve">rofessional </w:t>
    </w:r>
    <w:r w:rsidR="00100DCA">
      <w:rPr>
        <w:sz w:val="16"/>
        <w:szCs w:val="16"/>
      </w:rPr>
      <w:t>P</w:t>
    </w:r>
    <w:r w:rsidR="00E230FD">
      <w:rPr>
        <w:sz w:val="16"/>
        <w:szCs w:val="16"/>
      </w:rPr>
      <w:t>ractice</w:t>
    </w:r>
    <w:r>
      <w:rPr>
        <w:sz w:val="16"/>
        <w:szCs w:val="16"/>
      </w:rPr>
      <w:t xml:space="preserve">, unless </w:t>
    </w:r>
    <w:r w:rsidR="00E230FD">
      <w:rPr>
        <w:sz w:val="16"/>
        <w:szCs w:val="16"/>
      </w:rPr>
      <w:t>prior approval has been granted</w:t>
    </w:r>
    <w:r>
      <w:rPr>
        <w:sz w:val="16"/>
        <w:szCs w:val="16"/>
      </w:rPr>
      <w:t xml:space="preserve"> by the course convenor for 6008ENG.</w:t>
    </w:r>
  </w:p>
  <w:p w14:paraId="343DFBCA" w14:textId="77777777" w:rsidR="005A3E45" w:rsidRDefault="005A3E45" w:rsidP="005A3E45">
    <w:pPr>
      <w:pStyle w:val="ListParagraph"/>
      <w:numPr>
        <w:ilvl w:val="0"/>
        <w:numId w:val="2"/>
      </w:numPr>
      <w:pBdr>
        <w:top w:val="single" w:sz="12" w:space="1" w:color="auto"/>
      </w:pBdr>
      <w:ind w:left="357" w:hanging="357"/>
      <w:rPr>
        <w:sz w:val="16"/>
        <w:szCs w:val="16"/>
      </w:rPr>
    </w:pPr>
    <w:r w:rsidRPr="00821C2F">
      <w:rPr>
        <w:sz w:val="16"/>
        <w:szCs w:val="16"/>
      </w:rPr>
      <w:t xml:space="preserve">At least one Activity Log Sheet must be provided </w:t>
    </w:r>
    <w:r w:rsidR="009B637D">
      <w:rPr>
        <w:sz w:val="16"/>
        <w:szCs w:val="16"/>
      </w:rPr>
      <w:t xml:space="preserve">with each Record Sheet for </w:t>
    </w:r>
    <w:r w:rsidR="009B637D" w:rsidRPr="00821C2F">
      <w:rPr>
        <w:sz w:val="16"/>
        <w:szCs w:val="16"/>
      </w:rPr>
      <w:t xml:space="preserve">Professional Practice </w:t>
    </w:r>
    <w:r w:rsidR="009B637D">
      <w:rPr>
        <w:sz w:val="16"/>
        <w:szCs w:val="16"/>
      </w:rPr>
      <w:t xml:space="preserve">in </w:t>
    </w:r>
    <w:r w:rsidRPr="00821C2F">
      <w:rPr>
        <w:sz w:val="16"/>
        <w:szCs w:val="16"/>
      </w:rPr>
      <w:t>categor</w:t>
    </w:r>
    <w:r w:rsidR="009B637D">
      <w:rPr>
        <w:sz w:val="16"/>
        <w:szCs w:val="16"/>
      </w:rPr>
      <w:t xml:space="preserve">ies A, B </w:t>
    </w:r>
    <w:r w:rsidR="00E230FD">
      <w:rPr>
        <w:sz w:val="16"/>
        <w:szCs w:val="16"/>
      </w:rPr>
      <w:t>and</w:t>
    </w:r>
    <w:r w:rsidR="009B637D">
      <w:rPr>
        <w:sz w:val="16"/>
        <w:szCs w:val="16"/>
      </w:rPr>
      <w:t xml:space="preserve"> C</w:t>
    </w:r>
    <w:r w:rsidRPr="00821C2F">
      <w:rPr>
        <w:sz w:val="16"/>
        <w:szCs w:val="16"/>
      </w:rPr>
      <w:t>.</w:t>
    </w:r>
  </w:p>
  <w:p w14:paraId="48F13A4A" w14:textId="77777777" w:rsidR="00484C0C" w:rsidRDefault="00484C0C" w:rsidP="005A3E45">
    <w:pPr>
      <w:pStyle w:val="ListParagraph"/>
      <w:numPr>
        <w:ilvl w:val="0"/>
        <w:numId w:val="2"/>
      </w:numPr>
      <w:pBdr>
        <w:top w:val="single" w:sz="12" w:space="1" w:color="auto"/>
      </w:pBdr>
      <w:ind w:left="357" w:hanging="357"/>
      <w:rPr>
        <w:sz w:val="16"/>
        <w:szCs w:val="16"/>
      </w:rPr>
    </w:pPr>
    <w:r>
      <w:rPr>
        <w:sz w:val="16"/>
        <w:szCs w:val="16"/>
      </w:rPr>
      <w:t>Refer to the Engineers Australia Stage 1 Competencies.</w:t>
    </w:r>
  </w:p>
  <w:p w14:paraId="695614C7" w14:textId="77777777" w:rsidR="005A3E45" w:rsidRPr="005A3E45" w:rsidRDefault="005A3E45" w:rsidP="005A3E45">
    <w:pPr>
      <w:pStyle w:val="Footer"/>
      <w:spacing w:before="120"/>
      <w:jc w:val="center"/>
      <w:rPr>
        <w:sz w:val="20"/>
        <w:szCs w:val="20"/>
      </w:rPr>
    </w:pPr>
    <w:r>
      <w:rPr>
        <w:sz w:val="20"/>
        <w:szCs w:val="20"/>
      </w:rPr>
      <w:t xml:space="preserve">Page </w:t>
    </w:r>
    <w:r w:rsidR="00AD00E6" w:rsidRPr="005A3E45">
      <w:rPr>
        <w:sz w:val="20"/>
        <w:szCs w:val="20"/>
      </w:rPr>
      <w:fldChar w:fldCharType="begin"/>
    </w:r>
    <w:r w:rsidRPr="005A3E45">
      <w:rPr>
        <w:sz w:val="20"/>
        <w:szCs w:val="20"/>
      </w:rPr>
      <w:instrText xml:space="preserve"> PAGE   \* MERGEFORMAT </w:instrText>
    </w:r>
    <w:r w:rsidR="00AD00E6" w:rsidRPr="005A3E45">
      <w:rPr>
        <w:sz w:val="20"/>
        <w:szCs w:val="20"/>
      </w:rPr>
      <w:fldChar w:fldCharType="separate"/>
    </w:r>
    <w:r w:rsidR="00914903">
      <w:rPr>
        <w:noProof/>
        <w:sz w:val="20"/>
        <w:szCs w:val="20"/>
      </w:rPr>
      <w:t>1</w:t>
    </w:r>
    <w:r w:rsidR="00AD00E6" w:rsidRPr="005A3E45">
      <w:rPr>
        <w:sz w:val="20"/>
        <w:szCs w:val="20"/>
      </w:rPr>
      <w:fldChar w:fldCharType="end"/>
    </w:r>
    <w:r w:rsidR="00BB34DA">
      <w:rPr>
        <w:sz w:val="20"/>
        <w:szCs w:val="20"/>
      </w:rPr>
      <w:t xml:space="preserve"> of </w:t>
    </w:r>
    <w:r w:rsidR="00AD00E6">
      <w:rPr>
        <w:sz w:val="20"/>
        <w:szCs w:val="20"/>
      </w:rPr>
      <w:fldChar w:fldCharType="begin"/>
    </w:r>
    <w:r w:rsidR="00BB34DA">
      <w:rPr>
        <w:sz w:val="20"/>
        <w:szCs w:val="20"/>
      </w:rPr>
      <w:instrText xml:space="preserve"> NUMPAGES  \# "0" \* Arabic  \* MERGEFORMAT </w:instrText>
    </w:r>
    <w:r w:rsidR="00AD00E6">
      <w:rPr>
        <w:sz w:val="20"/>
        <w:szCs w:val="20"/>
      </w:rPr>
      <w:fldChar w:fldCharType="separate"/>
    </w:r>
    <w:r w:rsidR="00914903">
      <w:rPr>
        <w:noProof/>
        <w:sz w:val="20"/>
        <w:szCs w:val="20"/>
      </w:rPr>
      <w:t>1</w:t>
    </w:r>
    <w:r w:rsidR="00AD00E6">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E9CEC" w14:textId="77777777" w:rsidR="00693F7B" w:rsidRDefault="00693F7B" w:rsidP="005A3E45">
      <w:r>
        <w:separator/>
      </w:r>
    </w:p>
  </w:footnote>
  <w:footnote w:type="continuationSeparator" w:id="0">
    <w:p w14:paraId="51FED3A3" w14:textId="77777777" w:rsidR="00693F7B" w:rsidRDefault="00693F7B" w:rsidP="005A3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839E1" w14:textId="77777777" w:rsidR="00914903" w:rsidRPr="00204B03" w:rsidRDefault="00914903" w:rsidP="00914903">
    <w:pPr>
      <w:pStyle w:val="Header"/>
      <w:spacing w:after="120"/>
      <w:jc w:val="right"/>
      <w:rPr>
        <w:sz w:val="16"/>
        <w:szCs w:val="16"/>
      </w:rPr>
    </w:pPr>
    <w:r>
      <w:rPr>
        <w:sz w:val="16"/>
        <w:szCs w:val="16"/>
      </w:rPr>
      <w:t>V1.0_2014-12-04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9176E"/>
    <w:multiLevelType w:val="hybridMultilevel"/>
    <w:tmpl w:val="D65ABE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BEF11A1"/>
    <w:multiLevelType w:val="hybridMultilevel"/>
    <w:tmpl w:val="A8F65A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39575AA"/>
    <w:multiLevelType w:val="hybridMultilevel"/>
    <w:tmpl w:val="BCE091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4C2253A"/>
    <w:multiLevelType w:val="hybridMultilevel"/>
    <w:tmpl w:val="76760312"/>
    <w:lvl w:ilvl="0" w:tplc="17767816">
      <w:start w:val="2"/>
      <w:numFmt w:val="bullet"/>
      <w:lvlText w:val=""/>
      <w:lvlJc w:val="left"/>
      <w:pPr>
        <w:ind w:left="720" w:hanging="360"/>
      </w:pPr>
      <w:rPr>
        <w:rFonts w:ascii="Symbol" w:eastAsiaTheme="minorHAnsi" w:hAnsi="Symbol" w:cstheme="minorBidi"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E8D3145"/>
    <w:multiLevelType w:val="hybridMultilevel"/>
    <w:tmpl w:val="A8F65A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25386869">
    <w:abstractNumId w:val="0"/>
  </w:num>
  <w:num w:numId="2" w16cid:durableId="713769883">
    <w:abstractNumId w:val="4"/>
  </w:num>
  <w:num w:numId="3" w16cid:durableId="1274243204">
    <w:abstractNumId w:val="2"/>
  </w:num>
  <w:num w:numId="4" w16cid:durableId="1423257980">
    <w:abstractNumId w:val="1"/>
  </w:num>
  <w:num w:numId="5" w16cid:durableId="5415512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0DD"/>
    <w:rsid w:val="00004F2F"/>
    <w:rsid w:val="00035506"/>
    <w:rsid w:val="0004221E"/>
    <w:rsid w:val="000566DF"/>
    <w:rsid w:val="00060F63"/>
    <w:rsid w:val="00063AD8"/>
    <w:rsid w:val="00070CC7"/>
    <w:rsid w:val="00092C84"/>
    <w:rsid w:val="00096716"/>
    <w:rsid w:val="00097CD2"/>
    <w:rsid w:val="000A2654"/>
    <w:rsid w:val="000A4470"/>
    <w:rsid w:val="000C1BBD"/>
    <w:rsid w:val="000E6113"/>
    <w:rsid w:val="000E6DE2"/>
    <w:rsid w:val="000F7CA6"/>
    <w:rsid w:val="00100DCA"/>
    <w:rsid w:val="00105712"/>
    <w:rsid w:val="0013067F"/>
    <w:rsid w:val="00132B44"/>
    <w:rsid w:val="001467A3"/>
    <w:rsid w:val="001E7CE0"/>
    <w:rsid w:val="001F7C0D"/>
    <w:rsid w:val="00204EA8"/>
    <w:rsid w:val="00241D47"/>
    <w:rsid w:val="00267D00"/>
    <w:rsid w:val="00275B97"/>
    <w:rsid w:val="002A4A3E"/>
    <w:rsid w:val="002B6E68"/>
    <w:rsid w:val="002C15CC"/>
    <w:rsid w:val="002C26B0"/>
    <w:rsid w:val="002D58CC"/>
    <w:rsid w:val="002F719E"/>
    <w:rsid w:val="00305CD2"/>
    <w:rsid w:val="0032083E"/>
    <w:rsid w:val="003676B4"/>
    <w:rsid w:val="003741DB"/>
    <w:rsid w:val="00381FDF"/>
    <w:rsid w:val="00383F8E"/>
    <w:rsid w:val="003D4979"/>
    <w:rsid w:val="004104AA"/>
    <w:rsid w:val="00425E65"/>
    <w:rsid w:val="00427BC6"/>
    <w:rsid w:val="0043408D"/>
    <w:rsid w:val="00484C0C"/>
    <w:rsid w:val="004852FC"/>
    <w:rsid w:val="004B12EA"/>
    <w:rsid w:val="004B7E18"/>
    <w:rsid w:val="004D30DD"/>
    <w:rsid w:val="004E2896"/>
    <w:rsid w:val="004E622F"/>
    <w:rsid w:val="004F1DB1"/>
    <w:rsid w:val="00506EA9"/>
    <w:rsid w:val="00530618"/>
    <w:rsid w:val="005327E5"/>
    <w:rsid w:val="00571123"/>
    <w:rsid w:val="00587E27"/>
    <w:rsid w:val="005962F3"/>
    <w:rsid w:val="005A31A6"/>
    <w:rsid w:val="005A3E45"/>
    <w:rsid w:val="005B5EFC"/>
    <w:rsid w:val="005C2922"/>
    <w:rsid w:val="005E5191"/>
    <w:rsid w:val="005F3EC5"/>
    <w:rsid w:val="00617CE8"/>
    <w:rsid w:val="00693F7B"/>
    <w:rsid w:val="006A61A8"/>
    <w:rsid w:val="006B273F"/>
    <w:rsid w:val="006F335D"/>
    <w:rsid w:val="007053D9"/>
    <w:rsid w:val="00710177"/>
    <w:rsid w:val="00727BA0"/>
    <w:rsid w:val="0077399F"/>
    <w:rsid w:val="0079049B"/>
    <w:rsid w:val="007B43BE"/>
    <w:rsid w:val="007B46A3"/>
    <w:rsid w:val="007B5A2C"/>
    <w:rsid w:val="007C33A0"/>
    <w:rsid w:val="007D1794"/>
    <w:rsid w:val="007D703E"/>
    <w:rsid w:val="007E5C7D"/>
    <w:rsid w:val="007E6BB4"/>
    <w:rsid w:val="00821C2F"/>
    <w:rsid w:val="00825CFE"/>
    <w:rsid w:val="00833029"/>
    <w:rsid w:val="00880F39"/>
    <w:rsid w:val="00894F79"/>
    <w:rsid w:val="008C25AC"/>
    <w:rsid w:val="008C27FA"/>
    <w:rsid w:val="008C4034"/>
    <w:rsid w:val="00914903"/>
    <w:rsid w:val="00921CD9"/>
    <w:rsid w:val="0092626E"/>
    <w:rsid w:val="00932B99"/>
    <w:rsid w:val="00982280"/>
    <w:rsid w:val="009857FA"/>
    <w:rsid w:val="009A3DE7"/>
    <w:rsid w:val="009B55FD"/>
    <w:rsid w:val="009B637D"/>
    <w:rsid w:val="00A0797A"/>
    <w:rsid w:val="00A245BA"/>
    <w:rsid w:val="00A503F1"/>
    <w:rsid w:val="00A60364"/>
    <w:rsid w:val="00A63CC8"/>
    <w:rsid w:val="00A76932"/>
    <w:rsid w:val="00AD00E6"/>
    <w:rsid w:val="00AF2825"/>
    <w:rsid w:val="00B00513"/>
    <w:rsid w:val="00B24BB9"/>
    <w:rsid w:val="00B42070"/>
    <w:rsid w:val="00B439FA"/>
    <w:rsid w:val="00B63958"/>
    <w:rsid w:val="00B71730"/>
    <w:rsid w:val="00B77A0A"/>
    <w:rsid w:val="00B82821"/>
    <w:rsid w:val="00BB20BA"/>
    <w:rsid w:val="00BB34DA"/>
    <w:rsid w:val="00BD7957"/>
    <w:rsid w:val="00C06743"/>
    <w:rsid w:val="00C21F63"/>
    <w:rsid w:val="00C304A0"/>
    <w:rsid w:val="00C30E7B"/>
    <w:rsid w:val="00C73F6B"/>
    <w:rsid w:val="00C816CB"/>
    <w:rsid w:val="00C829F3"/>
    <w:rsid w:val="00C82F37"/>
    <w:rsid w:val="00C918D8"/>
    <w:rsid w:val="00C91A93"/>
    <w:rsid w:val="00CA0116"/>
    <w:rsid w:val="00CC42B7"/>
    <w:rsid w:val="00CD3B17"/>
    <w:rsid w:val="00CD4BEE"/>
    <w:rsid w:val="00CE32E1"/>
    <w:rsid w:val="00CE72C2"/>
    <w:rsid w:val="00D0077B"/>
    <w:rsid w:val="00D265A9"/>
    <w:rsid w:val="00D3515F"/>
    <w:rsid w:val="00D446EB"/>
    <w:rsid w:val="00D472D5"/>
    <w:rsid w:val="00D83C9B"/>
    <w:rsid w:val="00D904EE"/>
    <w:rsid w:val="00DD25DB"/>
    <w:rsid w:val="00DF22B7"/>
    <w:rsid w:val="00E217C8"/>
    <w:rsid w:val="00E230FD"/>
    <w:rsid w:val="00E24959"/>
    <w:rsid w:val="00E42FF5"/>
    <w:rsid w:val="00E458A3"/>
    <w:rsid w:val="00E660D8"/>
    <w:rsid w:val="00E978E3"/>
    <w:rsid w:val="00EB7D0D"/>
    <w:rsid w:val="00EC3159"/>
    <w:rsid w:val="00EC64BD"/>
    <w:rsid w:val="00EE5AC9"/>
    <w:rsid w:val="00F26354"/>
    <w:rsid w:val="00F31BFD"/>
    <w:rsid w:val="00F347D9"/>
    <w:rsid w:val="00F40B4F"/>
    <w:rsid w:val="00F414E5"/>
    <w:rsid w:val="00F87139"/>
    <w:rsid w:val="00FB61FF"/>
    <w:rsid w:val="00FD5E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B6BD"/>
  <w15:docId w15:val="{9391058E-C50B-4952-B519-D9F6EF76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0DD"/>
    <w:pPr>
      <w:spacing w:after="0" w:line="24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30DD"/>
    <w:rPr>
      <w:rFonts w:ascii="Tahoma" w:hAnsi="Tahoma" w:cs="Tahoma"/>
      <w:sz w:val="16"/>
      <w:szCs w:val="16"/>
    </w:rPr>
  </w:style>
  <w:style w:type="character" w:customStyle="1" w:styleId="BalloonTextChar">
    <w:name w:val="Balloon Text Char"/>
    <w:basedOn w:val="DefaultParagraphFont"/>
    <w:link w:val="BalloonText"/>
    <w:uiPriority w:val="99"/>
    <w:semiHidden/>
    <w:rsid w:val="004D30DD"/>
    <w:rPr>
      <w:rFonts w:ascii="Tahoma" w:hAnsi="Tahoma" w:cs="Tahoma"/>
      <w:sz w:val="16"/>
      <w:szCs w:val="16"/>
    </w:rPr>
  </w:style>
  <w:style w:type="paragraph" w:styleId="ListParagraph">
    <w:name w:val="List Paragraph"/>
    <w:basedOn w:val="Normal"/>
    <w:uiPriority w:val="34"/>
    <w:qFormat/>
    <w:rsid w:val="004D30DD"/>
    <w:pPr>
      <w:ind w:left="720"/>
      <w:contextualSpacing/>
    </w:pPr>
  </w:style>
  <w:style w:type="table" w:styleId="TableGrid">
    <w:name w:val="Table Grid"/>
    <w:basedOn w:val="TableNormal"/>
    <w:uiPriority w:val="59"/>
    <w:rsid w:val="00A07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5AC9"/>
    <w:rPr>
      <w:color w:val="0000FF" w:themeColor="hyperlink"/>
      <w:u w:val="single"/>
    </w:rPr>
  </w:style>
  <w:style w:type="character" w:styleId="FollowedHyperlink">
    <w:name w:val="FollowedHyperlink"/>
    <w:basedOn w:val="DefaultParagraphFont"/>
    <w:uiPriority w:val="99"/>
    <w:semiHidden/>
    <w:unhideWhenUsed/>
    <w:rsid w:val="00EE5AC9"/>
    <w:rPr>
      <w:color w:val="800080" w:themeColor="followedHyperlink"/>
      <w:u w:val="single"/>
    </w:rPr>
  </w:style>
  <w:style w:type="paragraph" w:styleId="Header">
    <w:name w:val="header"/>
    <w:basedOn w:val="Normal"/>
    <w:link w:val="HeaderChar"/>
    <w:uiPriority w:val="99"/>
    <w:unhideWhenUsed/>
    <w:rsid w:val="005A3E45"/>
    <w:pPr>
      <w:tabs>
        <w:tab w:val="center" w:pos="4513"/>
        <w:tab w:val="right" w:pos="9026"/>
      </w:tabs>
    </w:pPr>
  </w:style>
  <w:style w:type="character" w:customStyle="1" w:styleId="HeaderChar">
    <w:name w:val="Header Char"/>
    <w:basedOn w:val="DefaultParagraphFont"/>
    <w:link w:val="Header"/>
    <w:uiPriority w:val="99"/>
    <w:rsid w:val="005A3E45"/>
    <w:rPr>
      <w:rFonts w:ascii="Arial" w:hAnsi="Arial"/>
    </w:rPr>
  </w:style>
  <w:style w:type="paragraph" w:styleId="Footer">
    <w:name w:val="footer"/>
    <w:basedOn w:val="Normal"/>
    <w:link w:val="FooterChar"/>
    <w:uiPriority w:val="99"/>
    <w:semiHidden/>
    <w:unhideWhenUsed/>
    <w:rsid w:val="005A3E45"/>
    <w:pPr>
      <w:tabs>
        <w:tab w:val="center" w:pos="4513"/>
        <w:tab w:val="right" w:pos="9026"/>
      </w:tabs>
    </w:pPr>
  </w:style>
  <w:style w:type="character" w:customStyle="1" w:styleId="FooterChar">
    <w:name w:val="Footer Char"/>
    <w:basedOn w:val="DefaultParagraphFont"/>
    <w:link w:val="Footer"/>
    <w:uiPriority w:val="99"/>
    <w:semiHidden/>
    <w:rsid w:val="005A3E45"/>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16</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grahamj</dc:creator>
  <cp:keywords/>
  <dc:description/>
  <cp:lastModifiedBy>Jessy Barber</cp:lastModifiedBy>
  <cp:revision>17</cp:revision>
  <cp:lastPrinted>2023-06-14T08:06:00Z</cp:lastPrinted>
  <dcterms:created xsi:type="dcterms:W3CDTF">2023-06-14T07:52:00Z</dcterms:created>
  <dcterms:modified xsi:type="dcterms:W3CDTF">2023-06-14T08:07:00Z</dcterms:modified>
</cp:coreProperties>
</file>