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3215" w14:textId="77777777" w:rsidR="00CD55F7" w:rsidRPr="008C27FA" w:rsidRDefault="004D30DD" w:rsidP="00D265A9">
      <w:pPr>
        <w:tabs>
          <w:tab w:val="right" w:pos="10206"/>
        </w:tabs>
        <w:spacing w:after="120"/>
        <w:rPr>
          <w:b/>
          <w:sz w:val="28"/>
          <w:szCs w:val="28"/>
        </w:rPr>
      </w:pPr>
      <w:r w:rsidRPr="008C27FA">
        <w:rPr>
          <w:b/>
          <w:noProof/>
          <w:sz w:val="28"/>
          <w:szCs w:val="28"/>
          <w:lang w:eastAsia="en-AU"/>
        </w:rPr>
        <w:drawing>
          <wp:inline distT="0" distB="0" distL="0" distR="0" wp14:anchorId="709FFC58" wp14:editId="44A0B115">
            <wp:extent cx="1826580" cy="518881"/>
            <wp:effectExtent l="19050" t="0" r="2220" b="0"/>
            <wp:docPr id="1" name="Picture 0" descr="GRIFF1_REG_bw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FF1_REG_bw_S.gif"/>
                    <pic:cNvPicPr/>
                  </pic:nvPicPr>
                  <pic:blipFill>
                    <a:blip r:embed="rId7" cstate="print"/>
                    <a:stretch>
                      <a:fillRect/>
                    </a:stretch>
                  </pic:blipFill>
                  <pic:spPr>
                    <a:xfrm>
                      <a:off x="0" y="0"/>
                      <a:ext cx="1827968" cy="519275"/>
                    </a:xfrm>
                    <a:prstGeom prst="rect">
                      <a:avLst/>
                    </a:prstGeom>
                  </pic:spPr>
                </pic:pic>
              </a:graphicData>
            </a:graphic>
          </wp:inline>
        </w:drawing>
      </w:r>
      <w:r w:rsidR="008C27FA">
        <w:rPr>
          <w:b/>
          <w:sz w:val="28"/>
          <w:szCs w:val="28"/>
        </w:rPr>
        <w:tab/>
      </w:r>
      <w:r w:rsidR="008C27FA" w:rsidRPr="008C27FA">
        <w:rPr>
          <w:b/>
          <w:sz w:val="28"/>
          <w:szCs w:val="28"/>
        </w:rPr>
        <w:t>Griffith School of Engineering</w:t>
      </w:r>
    </w:p>
    <w:p w14:paraId="5FFC251F" w14:textId="77777777" w:rsidR="004D30DD" w:rsidRPr="004D30DD" w:rsidRDefault="004D30DD" w:rsidP="004D30DD">
      <w:pPr>
        <w:pBdr>
          <w:top w:val="single" w:sz="12" w:space="1" w:color="auto"/>
          <w:bottom w:val="single" w:sz="12" w:space="1" w:color="auto"/>
        </w:pBdr>
        <w:spacing w:before="120" w:after="120"/>
        <w:jc w:val="center"/>
        <w:rPr>
          <w:b/>
          <w:sz w:val="32"/>
          <w:szCs w:val="32"/>
        </w:rPr>
      </w:pPr>
      <w:r w:rsidRPr="004D30DD">
        <w:rPr>
          <w:b/>
          <w:sz w:val="32"/>
          <w:szCs w:val="32"/>
        </w:rPr>
        <w:t>PROFESSIONAL PRACTICE</w:t>
      </w:r>
    </w:p>
    <w:p w14:paraId="6728F9C4" w14:textId="77777777" w:rsidR="004D30DD" w:rsidRPr="004D30DD" w:rsidRDefault="00A245BA" w:rsidP="004D30DD">
      <w:pPr>
        <w:pBdr>
          <w:top w:val="single" w:sz="12" w:space="1" w:color="auto"/>
          <w:bottom w:val="single" w:sz="12" w:space="1" w:color="auto"/>
        </w:pBdr>
        <w:spacing w:before="120" w:after="120"/>
        <w:jc w:val="center"/>
        <w:rPr>
          <w:b/>
          <w:sz w:val="32"/>
          <w:szCs w:val="32"/>
        </w:rPr>
      </w:pPr>
      <w:r>
        <w:rPr>
          <w:b/>
          <w:sz w:val="32"/>
          <w:szCs w:val="32"/>
        </w:rPr>
        <w:t xml:space="preserve">CATEGORY A, B &amp; C </w:t>
      </w:r>
      <w:r w:rsidR="004D30DD" w:rsidRPr="004D30DD">
        <w:rPr>
          <w:b/>
          <w:sz w:val="32"/>
          <w:szCs w:val="32"/>
        </w:rPr>
        <w:t xml:space="preserve">ACTIVITY </w:t>
      </w:r>
      <w:r w:rsidR="00C21F63">
        <w:rPr>
          <w:b/>
          <w:sz w:val="32"/>
          <w:szCs w:val="32"/>
        </w:rPr>
        <w:t>LOG</w:t>
      </w:r>
      <w:r w:rsidR="005A3E45">
        <w:rPr>
          <w:b/>
          <w:sz w:val="32"/>
          <w:szCs w:val="32"/>
        </w:rPr>
        <w:t xml:space="preserve"> SHEET</w:t>
      </w:r>
    </w:p>
    <w:p w14:paraId="2A02B670" w14:textId="77777777" w:rsidR="004D30DD" w:rsidRPr="004D30DD" w:rsidRDefault="004D30DD" w:rsidP="00D3515F">
      <w:pPr>
        <w:pBdr>
          <w:top w:val="single" w:sz="6" w:space="1" w:color="auto"/>
          <w:left w:val="single" w:sz="6" w:space="4" w:color="auto"/>
          <w:bottom w:val="single" w:sz="6" w:space="1" w:color="auto"/>
          <w:right w:val="single" w:sz="6" w:space="4" w:color="auto"/>
        </w:pBdr>
        <w:shd w:val="pct12" w:color="auto" w:fill="auto"/>
        <w:spacing w:before="120" w:after="120"/>
        <w:rPr>
          <w:b/>
        </w:rPr>
      </w:pPr>
      <w:r w:rsidRPr="004D30DD">
        <w:rPr>
          <w:b/>
        </w:rPr>
        <w:t>1. PERSONAL DETAILS</w:t>
      </w:r>
    </w:p>
    <w:tbl>
      <w:tblPr>
        <w:tblStyle w:val="TableGrid"/>
        <w:tblW w:w="10456" w:type="dxa"/>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tblLayout w:type="fixed"/>
        <w:tblLook w:val="04A0" w:firstRow="1" w:lastRow="0" w:firstColumn="1" w:lastColumn="0" w:noHBand="0" w:noVBand="1"/>
      </w:tblPr>
      <w:tblGrid>
        <w:gridCol w:w="397"/>
        <w:gridCol w:w="397"/>
        <w:gridCol w:w="397"/>
        <w:gridCol w:w="397"/>
        <w:gridCol w:w="397"/>
        <w:gridCol w:w="397"/>
        <w:gridCol w:w="397"/>
        <w:gridCol w:w="236"/>
        <w:gridCol w:w="7441"/>
      </w:tblGrid>
      <w:tr w:rsidR="00383F8E" w14:paraId="35C90C02" w14:textId="77777777" w:rsidTr="00383F8E">
        <w:trPr>
          <w:trHeight w:hRule="exact" w:val="491"/>
        </w:trPr>
        <w:tc>
          <w:tcPr>
            <w:tcW w:w="2779" w:type="dxa"/>
            <w:gridSpan w:val="7"/>
            <w:shd w:val="clear" w:color="auto" w:fill="D9D9D9" w:themeFill="background1" w:themeFillShade="D9"/>
            <w:vAlign w:val="center"/>
          </w:tcPr>
          <w:p w14:paraId="451D9F2F" w14:textId="77777777" w:rsidR="00383F8E" w:rsidRPr="004E3161" w:rsidRDefault="00383F8E" w:rsidP="002C0097">
            <w:pPr>
              <w:jc w:val="center"/>
              <w:rPr>
                <w:b/>
                <w:sz w:val="16"/>
                <w:szCs w:val="16"/>
              </w:rPr>
            </w:pPr>
            <w:r w:rsidRPr="004E3161">
              <w:rPr>
                <w:b/>
                <w:sz w:val="16"/>
                <w:szCs w:val="16"/>
              </w:rPr>
              <w:t>Griffith identification Number</w:t>
            </w:r>
          </w:p>
        </w:tc>
        <w:tc>
          <w:tcPr>
            <w:tcW w:w="236" w:type="dxa"/>
            <w:tcBorders>
              <w:top w:val="nil"/>
              <w:bottom w:val="nil"/>
            </w:tcBorders>
            <w:shd w:val="clear" w:color="auto" w:fill="auto"/>
          </w:tcPr>
          <w:p w14:paraId="1C70A644" w14:textId="77777777" w:rsidR="00383F8E" w:rsidRDefault="00383F8E" w:rsidP="002C0097">
            <w:pPr>
              <w:jc w:val="center"/>
              <w:rPr>
                <w:sz w:val="16"/>
                <w:szCs w:val="16"/>
              </w:rPr>
            </w:pPr>
          </w:p>
        </w:tc>
        <w:tc>
          <w:tcPr>
            <w:tcW w:w="7441" w:type="dxa"/>
            <w:tcBorders>
              <w:bottom w:val="single" w:sz="4" w:space="0" w:color="D9D9D9" w:themeColor="background1" w:themeShade="D9"/>
            </w:tcBorders>
            <w:shd w:val="clear" w:color="auto" w:fill="auto"/>
            <w:vAlign w:val="center"/>
          </w:tcPr>
          <w:p w14:paraId="28A75087" w14:textId="2D26D914" w:rsidR="00383F8E" w:rsidRPr="00C304A0" w:rsidRDefault="00383F8E" w:rsidP="002C0097">
            <w:pPr>
              <w:rPr>
                <w:b/>
                <w:sz w:val="20"/>
                <w:szCs w:val="20"/>
              </w:rPr>
            </w:pPr>
            <w:r w:rsidRPr="00C304A0">
              <w:rPr>
                <w:b/>
                <w:sz w:val="20"/>
                <w:szCs w:val="20"/>
              </w:rPr>
              <w:t>Family Name:</w:t>
            </w:r>
            <w:r w:rsidRPr="00C304A0">
              <w:rPr>
                <w:sz w:val="20"/>
                <w:szCs w:val="20"/>
              </w:rPr>
              <w:t xml:space="preserve">   </w:t>
            </w:r>
            <w:r w:rsidR="00EB3D3B">
              <w:rPr>
                <w:sz w:val="20"/>
                <w:szCs w:val="20"/>
              </w:rPr>
              <w:t>Barber</w:t>
            </w:r>
          </w:p>
        </w:tc>
      </w:tr>
      <w:tr w:rsidR="00383F8E" w14:paraId="1A6FC45B" w14:textId="77777777" w:rsidTr="00383F8E">
        <w:trPr>
          <w:trHeight w:hRule="exact" w:val="454"/>
        </w:trPr>
        <w:tc>
          <w:tcPr>
            <w:tcW w:w="397" w:type="dxa"/>
            <w:vAlign w:val="center"/>
          </w:tcPr>
          <w:p w14:paraId="7CDE6EB5" w14:textId="3D8B02DB" w:rsidR="00383F8E" w:rsidRDefault="00EB3D3B" w:rsidP="002C0097">
            <w:pPr>
              <w:jc w:val="center"/>
            </w:pPr>
            <w:r>
              <w:t>5</w:t>
            </w:r>
          </w:p>
        </w:tc>
        <w:tc>
          <w:tcPr>
            <w:tcW w:w="397" w:type="dxa"/>
            <w:vAlign w:val="center"/>
          </w:tcPr>
          <w:p w14:paraId="7C4A089E" w14:textId="0A622478" w:rsidR="00383F8E" w:rsidRDefault="00EB3D3B" w:rsidP="002C0097">
            <w:pPr>
              <w:jc w:val="center"/>
            </w:pPr>
            <w:r>
              <w:t>1</w:t>
            </w:r>
          </w:p>
        </w:tc>
        <w:tc>
          <w:tcPr>
            <w:tcW w:w="397" w:type="dxa"/>
            <w:vAlign w:val="center"/>
          </w:tcPr>
          <w:p w14:paraId="3F3980C5" w14:textId="721DD6FF" w:rsidR="00383F8E" w:rsidRDefault="00EB3D3B" w:rsidP="002C0097">
            <w:pPr>
              <w:jc w:val="center"/>
            </w:pPr>
            <w:r>
              <w:t>3</w:t>
            </w:r>
          </w:p>
        </w:tc>
        <w:tc>
          <w:tcPr>
            <w:tcW w:w="397" w:type="dxa"/>
            <w:vAlign w:val="center"/>
          </w:tcPr>
          <w:p w14:paraId="1C0DEAA6" w14:textId="7DCDF8CF" w:rsidR="00383F8E" w:rsidRDefault="00EB3D3B" w:rsidP="002C0097">
            <w:pPr>
              <w:jc w:val="center"/>
            </w:pPr>
            <w:r>
              <w:t>8</w:t>
            </w:r>
          </w:p>
        </w:tc>
        <w:tc>
          <w:tcPr>
            <w:tcW w:w="397" w:type="dxa"/>
            <w:vAlign w:val="center"/>
          </w:tcPr>
          <w:p w14:paraId="5CEF970E" w14:textId="61CF06EC" w:rsidR="00383F8E" w:rsidRDefault="00EB3D3B" w:rsidP="002C0097">
            <w:pPr>
              <w:jc w:val="center"/>
            </w:pPr>
            <w:r>
              <w:t>8</w:t>
            </w:r>
          </w:p>
        </w:tc>
        <w:tc>
          <w:tcPr>
            <w:tcW w:w="397" w:type="dxa"/>
            <w:vAlign w:val="center"/>
          </w:tcPr>
          <w:p w14:paraId="6E82C921" w14:textId="5E4970F6" w:rsidR="00383F8E" w:rsidRDefault="00EB3D3B" w:rsidP="002C0097">
            <w:pPr>
              <w:jc w:val="center"/>
            </w:pPr>
            <w:r>
              <w:t>7</w:t>
            </w:r>
          </w:p>
        </w:tc>
        <w:tc>
          <w:tcPr>
            <w:tcW w:w="397" w:type="dxa"/>
            <w:vAlign w:val="center"/>
          </w:tcPr>
          <w:p w14:paraId="2A6AD70C" w14:textId="427F766B" w:rsidR="00383F8E" w:rsidRDefault="00EB3D3B" w:rsidP="002C0097">
            <w:pPr>
              <w:jc w:val="center"/>
            </w:pPr>
            <w:r>
              <w:t>7</w:t>
            </w:r>
          </w:p>
        </w:tc>
        <w:tc>
          <w:tcPr>
            <w:tcW w:w="236" w:type="dxa"/>
            <w:tcBorders>
              <w:top w:val="nil"/>
              <w:bottom w:val="nil"/>
            </w:tcBorders>
            <w:shd w:val="clear" w:color="auto" w:fill="auto"/>
          </w:tcPr>
          <w:p w14:paraId="5FC8BC1A" w14:textId="77777777" w:rsidR="00383F8E" w:rsidRDefault="00383F8E" w:rsidP="002C0097">
            <w:pPr>
              <w:jc w:val="center"/>
            </w:pPr>
          </w:p>
        </w:tc>
        <w:tc>
          <w:tcPr>
            <w:tcW w:w="7441" w:type="dxa"/>
            <w:tcBorders>
              <w:top w:val="single" w:sz="4" w:space="0" w:color="D9D9D9" w:themeColor="background1" w:themeShade="D9"/>
            </w:tcBorders>
            <w:shd w:val="clear" w:color="auto" w:fill="auto"/>
            <w:vAlign w:val="center"/>
          </w:tcPr>
          <w:p w14:paraId="32E51BFF" w14:textId="01367B15" w:rsidR="00383F8E" w:rsidRPr="00C304A0" w:rsidRDefault="00383F8E" w:rsidP="002C0097">
            <w:pPr>
              <w:rPr>
                <w:b/>
                <w:sz w:val="20"/>
                <w:szCs w:val="20"/>
              </w:rPr>
            </w:pPr>
            <w:r>
              <w:rPr>
                <w:b/>
                <w:sz w:val="20"/>
                <w:szCs w:val="20"/>
              </w:rPr>
              <w:t>Other</w:t>
            </w:r>
            <w:r w:rsidRPr="00C304A0">
              <w:rPr>
                <w:b/>
                <w:sz w:val="20"/>
                <w:szCs w:val="20"/>
              </w:rPr>
              <w:t xml:space="preserve"> Name</w:t>
            </w:r>
            <w:r>
              <w:rPr>
                <w:b/>
                <w:sz w:val="20"/>
                <w:szCs w:val="20"/>
              </w:rPr>
              <w:t>s</w:t>
            </w:r>
            <w:r w:rsidRPr="00C304A0">
              <w:rPr>
                <w:b/>
                <w:sz w:val="20"/>
                <w:szCs w:val="20"/>
              </w:rPr>
              <w:t>:</w:t>
            </w:r>
            <w:r w:rsidRPr="00C304A0">
              <w:rPr>
                <w:sz w:val="20"/>
                <w:szCs w:val="20"/>
              </w:rPr>
              <w:t xml:space="preserve">   </w:t>
            </w:r>
            <w:r w:rsidR="00EB3D3B">
              <w:rPr>
                <w:sz w:val="20"/>
                <w:szCs w:val="20"/>
              </w:rPr>
              <w:t>Jessy</w:t>
            </w:r>
          </w:p>
        </w:tc>
      </w:tr>
    </w:tbl>
    <w:p w14:paraId="4CCC8BCF" w14:textId="77777777" w:rsidR="00C304A0" w:rsidRDefault="00C304A0" w:rsidP="00035506">
      <w:pPr>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2</w:t>
      </w:r>
      <w:r w:rsidRPr="004D30DD">
        <w:rPr>
          <w:b/>
        </w:rPr>
        <w:t xml:space="preserve">. </w:t>
      </w:r>
      <w:r>
        <w:rPr>
          <w:b/>
        </w:rPr>
        <w:t xml:space="preserve">PROFESSIONAL PRACTICE </w:t>
      </w:r>
      <w:r w:rsidR="00CD4BEE">
        <w:rPr>
          <w:b/>
        </w:rPr>
        <w:t>ACTIVITY</w:t>
      </w:r>
    </w:p>
    <w:tbl>
      <w:tblPr>
        <w:tblStyle w:val="TableGrid"/>
        <w:tblW w:w="0" w:type="auto"/>
        <w:tblLayout w:type="fixed"/>
        <w:tblLook w:val="04A0" w:firstRow="1" w:lastRow="0" w:firstColumn="1" w:lastColumn="0" w:noHBand="0" w:noVBand="1"/>
      </w:tblPr>
      <w:tblGrid>
        <w:gridCol w:w="2605"/>
        <w:gridCol w:w="868"/>
        <w:gridCol w:w="794"/>
        <w:gridCol w:w="943"/>
        <w:gridCol w:w="1135"/>
        <w:gridCol w:w="1470"/>
        <w:gridCol w:w="916"/>
        <w:gridCol w:w="794"/>
        <w:gridCol w:w="895"/>
      </w:tblGrid>
      <w:tr w:rsidR="00CE32E1" w14:paraId="4D60E072" w14:textId="77777777" w:rsidTr="00C816CB">
        <w:trPr>
          <w:gridAfter w:val="1"/>
          <w:wAfter w:w="895" w:type="dxa"/>
          <w:trHeight w:hRule="exact" w:val="510"/>
        </w:trPr>
        <w:tc>
          <w:tcPr>
            <w:tcW w:w="3473" w:type="dxa"/>
            <w:gridSpan w:val="2"/>
            <w:tcBorders>
              <w:top w:val="nil"/>
              <w:left w:val="nil"/>
              <w:bottom w:val="nil"/>
              <w:right w:val="single" w:sz="12" w:space="0" w:color="D9D9D9" w:themeColor="background1" w:themeShade="D9"/>
            </w:tcBorders>
            <w:vAlign w:val="center"/>
          </w:tcPr>
          <w:p w14:paraId="5E1C593E" w14:textId="77777777" w:rsidR="00CE32E1" w:rsidRDefault="00CE32E1" w:rsidP="00571123">
            <w:pPr>
              <w:jc w:val="right"/>
              <w:rPr>
                <w:b/>
                <w:sz w:val="24"/>
                <w:szCs w:val="24"/>
              </w:rPr>
            </w:pPr>
            <w:r w:rsidRPr="00CE32E1">
              <w:rPr>
                <w:b/>
                <w:sz w:val="24"/>
                <w:szCs w:val="24"/>
              </w:rPr>
              <w:t>CATEGORY</w:t>
            </w:r>
          </w:p>
          <w:p w14:paraId="00987F96" w14:textId="77777777" w:rsidR="00571123" w:rsidRPr="00571123" w:rsidRDefault="00571123" w:rsidP="00571123">
            <w:pPr>
              <w:jc w:val="right"/>
              <w:rPr>
                <w:sz w:val="16"/>
                <w:szCs w:val="16"/>
              </w:rPr>
            </w:pPr>
            <w:r w:rsidRPr="00571123">
              <w:rPr>
                <w:sz w:val="16"/>
                <w:szCs w:val="16"/>
              </w:rPr>
              <w:t>(See Note 1)</w:t>
            </w:r>
          </w:p>
        </w:tc>
        <w:tc>
          <w:tcPr>
            <w:tcW w:w="794"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75634BB8" w14:textId="6A189276" w:rsidR="00CE32E1" w:rsidRPr="00894F79" w:rsidRDefault="00EB3D3B" w:rsidP="00894F79">
            <w:pPr>
              <w:jc w:val="center"/>
              <w:rPr>
                <w:b/>
                <w:sz w:val="24"/>
                <w:szCs w:val="24"/>
              </w:rPr>
            </w:pPr>
            <w:r>
              <w:rPr>
                <w:b/>
                <w:sz w:val="24"/>
                <w:szCs w:val="24"/>
              </w:rPr>
              <w:t>A</w:t>
            </w:r>
          </w:p>
        </w:tc>
        <w:tc>
          <w:tcPr>
            <w:tcW w:w="4464" w:type="dxa"/>
            <w:gridSpan w:val="4"/>
            <w:tcBorders>
              <w:top w:val="nil"/>
              <w:left w:val="single" w:sz="12" w:space="0" w:color="D9D9D9" w:themeColor="background1" w:themeShade="D9"/>
              <w:right w:val="single" w:sz="12" w:space="0" w:color="D9D9D9" w:themeColor="background1" w:themeShade="D9"/>
            </w:tcBorders>
            <w:vAlign w:val="center"/>
          </w:tcPr>
          <w:p w14:paraId="7D5CD4D1" w14:textId="77777777" w:rsidR="00CE32E1" w:rsidRDefault="00C829F3" w:rsidP="00C829F3">
            <w:pPr>
              <w:jc w:val="right"/>
              <w:rPr>
                <w:b/>
                <w:sz w:val="24"/>
                <w:szCs w:val="24"/>
              </w:rPr>
            </w:pPr>
            <w:r>
              <w:rPr>
                <w:b/>
                <w:sz w:val="24"/>
                <w:szCs w:val="24"/>
              </w:rPr>
              <w:t>Days</w:t>
            </w:r>
          </w:p>
          <w:p w14:paraId="6D5D4EC8" w14:textId="77777777" w:rsidR="00571123" w:rsidRPr="00571123" w:rsidRDefault="00571123" w:rsidP="00C829F3">
            <w:pPr>
              <w:jc w:val="right"/>
              <w:rPr>
                <w:sz w:val="16"/>
                <w:szCs w:val="16"/>
              </w:rPr>
            </w:pPr>
            <w:r w:rsidRPr="00571123">
              <w:rPr>
                <w:sz w:val="16"/>
                <w:szCs w:val="16"/>
              </w:rPr>
              <w:t>(See Notes 2 &amp; 3)</w:t>
            </w:r>
          </w:p>
        </w:tc>
        <w:tc>
          <w:tcPr>
            <w:tcW w:w="794"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2FA44E69" w14:textId="4BB7B1CD" w:rsidR="00CE32E1" w:rsidRPr="00894F79" w:rsidRDefault="00EB3D3B" w:rsidP="00894F79">
            <w:pPr>
              <w:jc w:val="center"/>
              <w:rPr>
                <w:b/>
                <w:sz w:val="24"/>
                <w:szCs w:val="24"/>
              </w:rPr>
            </w:pPr>
            <w:r>
              <w:rPr>
                <w:b/>
                <w:sz w:val="24"/>
                <w:szCs w:val="24"/>
              </w:rPr>
              <w:t>5</w:t>
            </w:r>
          </w:p>
        </w:tc>
      </w:tr>
      <w:tr w:rsidR="00571123" w14:paraId="01273DB7" w14:textId="77777777" w:rsidTr="00123E8F">
        <w:trPr>
          <w:trHeight w:val="397"/>
        </w:trPr>
        <w:tc>
          <w:tcPr>
            <w:tcW w:w="26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188F4823" w14:textId="77777777" w:rsidR="00571123" w:rsidRDefault="00571123" w:rsidP="00CE6F81">
            <w:pPr>
              <w:jc w:val="right"/>
              <w:rPr>
                <w:b/>
              </w:rPr>
            </w:pPr>
            <w:r>
              <w:rPr>
                <w:b/>
              </w:rPr>
              <w:t>Week Beginning</w:t>
            </w:r>
          </w:p>
        </w:tc>
        <w:tc>
          <w:tcPr>
            <w:tcW w:w="2605" w:type="dxa"/>
            <w:gridSpan w:val="3"/>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4BCF2E92" w14:textId="638DC767" w:rsidR="00571123" w:rsidRDefault="007412D2" w:rsidP="00CE6F81">
            <w:pPr>
              <w:jc w:val="center"/>
              <w:rPr>
                <w:b/>
              </w:rPr>
            </w:pPr>
            <w:r>
              <w:rPr>
                <w:b/>
              </w:rPr>
              <w:t>12</w:t>
            </w:r>
            <w:r w:rsidR="00571123">
              <w:rPr>
                <w:b/>
              </w:rPr>
              <w:t xml:space="preserve">    /  </w:t>
            </w:r>
            <w:r w:rsidR="00EB3D3B">
              <w:rPr>
                <w:b/>
              </w:rPr>
              <w:t>1</w:t>
            </w:r>
            <w:r w:rsidR="007D2449">
              <w:rPr>
                <w:b/>
              </w:rPr>
              <w:t>2</w:t>
            </w:r>
            <w:r w:rsidR="00571123">
              <w:rPr>
                <w:b/>
              </w:rPr>
              <w:t xml:space="preserve">  /    </w:t>
            </w:r>
            <w:r w:rsidR="00EB3D3B">
              <w:rPr>
                <w:b/>
              </w:rPr>
              <w:t>22</w:t>
            </w:r>
          </w:p>
        </w:tc>
        <w:tc>
          <w:tcPr>
            <w:tcW w:w="2605" w:type="dxa"/>
            <w:gridSpan w:val="2"/>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663A784B" w14:textId="77777777" w:rsidR="00571123" w:rsidRDefault="00571123" w:rsidP="00CE6F81">
            <w:pPr>
              <w:jc w:val="right"/>
              <w:rPr>
                <w:b/>
              </w:rPr>
            </w:pPr>
            <w:r>
              <w:rPr>
                <w:b/>
              </w:rPr>
              <w:t>Week Ending</w:t>
            </w:r>
          </w:p>
        </w:tc>
        <w:tc>
          <w:tcPr>
            <w:tcW w:w="2605" w:type="dxa"/>
            <w:gridSpan w:val="3"/>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6C25CC9B" w14:textId="3EB8B345" w:rsidR="00571123" w:rsidRDefault="00571123" w:rsidP="00CE6F81">
            <w:pPr>
              <w:jc w:val="center"/>
              <w:rPr>
                <w:b/>
              </w:rPr>
            </w:pPr>
            <w:r>
              <w:rPr>
                <w:b/>
              </w:rPr>
              <w:t xml:space="preserve"> </w:t>
            </w:r>
            <w:r w:rsidR="007412D2">
              <w:rPr>
                <w:b/>
              </w:rPr>
              <w:t>16</w:t>
            </w:r>
            <w:r>
              <w:rPr>
                <w:b/>
              </w:rPr>
              <w:t xml:space="preserve">   /  </w:t>
            </w:r>
            <w:r w:rsidR="00EB3D3B">
              <w:rPr>
                <w:b/>
              </w:rPr>
              <w:t>1</w:t>
            </w:r>
            <w:r w:rsidR="00801653">
              <w:rPr>
                <w:b/>
              </w:rPr>
              <w:t>2</w:t>
            </w:r>
            <w:r>
              <w:rPr>
                <w:b/>
              </w:rPr>
              <w:t xml:space="preserve">  /    </w:t>
            </w:r>
            <w:r w:rsidR="00EB3D3B">
              <w:rPr>
                <w:b/>
              </w:rPr>
              <w:t>22</w:t>
            </w:r>
          </w:p>
        </w:tc>
      </w:tr>
      <w:tr w:rsidR="00C816CB" w14:paraId="45D59C82" w14:textId="77777777" w:rsidTr="00C816CB">
        <w:trPr>
          <w:trHeight w:val="397"/>
        </w:trPr>
        <w:tc>
          <w:tcPr>
            <w:tcW w:w="6345" w:type="dxa"/>
            <w:gridSpan w:val="5"/>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59773C11" w14:textId="4E097C09" w:rsidR="00C816CB" w:rsidRPr="00C816CB" w:rsidRDefault="00C816CB" w:rsidP="00C816CB">
            <w:pPr>
              <w:rPr>
                <w:sz w:val="20"/>
                <w:szCs w:val="20"/>
              </w:rPr>
            </w:pPr>
            <w:r w:rsidRPr="00C816CB">
              <w:rPr>
                <w:b/>
                <w:sz w:val="20"/>
                <w:szCs w:val="20"/>
              </w:rPr>
              <w:t>Supervisor Name:</w:t>
            </w:r>
            <w:r>
              <w:rPr>
                <w:sz w:val="20"/>
                <w:szCs w:val="20"/>
              </w:rPr>
              <w:t xml:space="preserve">      </w:t>
            </w:r>
            <w:r w:rsidR="00EB3D3B">
              <w:rPr>
                <w:sz w:val="20"/>
                <w:szCs w:val="20"/>
              </w:rPr>
              <w:t xml:space="preserve">Alex Forward </w:t>
            </w:r>
          </w:p>
        </w:tc>
        <w:tc>
          <w:tcPr>
            <w:tcW w:w="4075" w:type="dxa"/>
            <w:gridSpan w:val="4"/>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4E4846EC" w14:textId="7BF2A8FD" w:rsidR="00C816CB" w:rsidRPr="00C816CB" w:rsidRDefault="00C816CB" w:rsidP="00C816CB">
            <w:pPr>
              <w:rPr>
                <w:sz w:val="20"/>
                <w:szCs w:val="20"/>
              </w:rPr>
            </w:pPr>
            <w:r>
              <w:rPr>
                <w:b/>
                <w:sz w:val="20"/>
                <w:szCs w:val="20"/>
              </w:rPr>
              <w:t>Contact Ph:</w:t>
            </w:r>
            <w:r>
              <w:rPr>
                <w:sz w:val="20"/>
                <w:szCs w:val="20"/>
              </w:rPr>
              <w:t xml:space="preserve">  </w:t>
            </w:r>
            <w:r w:rsidR="00CA51CB">
              <w:rPr>
                <w:sz w:val="20"/>
                <w:szCs w:val="20"/>
              </w:rPr>
              <w:t>+61755492370</w:t>
            </w:r>
          </w:p>
        </w:tc>
      </w:tr>
      <w:tr w:rsidR="00C816CB" w14:paraId="69CB66EF" w14:textId="77777777" w:rsidTr="0077399F">
        <w:trPr>
          <w:trHeight w:val="397"/>
        </w:trPr>
        <w:tc>
          <w:tcPr>
            <w:tcW w:w="6345" w:type="dxa"/>
            <w:gridSpan w:val="5"/>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2EE1F9B9" w14:textId="5A41D8FF" w:rsidR="00C816CB" w:rsidRPr="00C816CB" w:rsidRDefault="00C816CB" w:rsidP="00C816CB">
            <w:pPr>
              <w:rPr>
                <w:sz w:val="20"/>
                <w:szCs w:val="20"/>
              </w:rPr>
            </w:pPr>
            <w:r>
              <w:rPr>
                <w:b/>
                <w:sz w:val="20"/>
                <w:szCs w:val="20"/>
              </w:rPr>
              <w:t>Organisation Name:</w:t>
            </w:r>
            <w:r>
              <w:rPr>
                <w:sz w:val="20"/>
                <w:szCs w:val="20"/>
              </w:rPr>
              <w:t xml:space="preserve">      </w:t>
            </w:r>
            <w:r w:rsidR="00EB3D3B">
              <w:rPr>
                <w:sz w:val="20"/>
                <w:szCs w:val="20"/>
              </w:rPr>
              <w:t xml:space="preserve">Gilmour Space Technologies </w:t>
            </w:r>
          </w:p>
        </w:tc>
        <w:tc>
          <w:tcPr>
            <w:tcW w:w="4075" w:type="dxa"/>
            <w:gridSpan w:val="4"/>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2E360786" w14:textId="0C9B1019" w:rsidR="00C816CB" w:rsidRPr="00C816CB" w:rsidRDefault="00C816CB" w:rsidP="00C816CB">
            <w:pPr>
              <w:rPr>
                <w:sz w:val="20"/>
                <w:szCs w:val="20"/>
              </w:rPr>
            </w:pPr>
            <w:r>
              <w:rPr>
                <w:b/>
                <w:sz w:val="20"/>
                <w:szCs w:val="20"/>
              </w:rPr>
              <w:t>Email:</w:t>
            </w:r>
            <w:r>
              <w:rPr>
                <w:sz w:val="20"/>
                <w:szCs w:val="20"/>
              </w:rPr>
              <w:t xml:space="preserve">    </w:t>
            </w:r>
            <w:r w:rsidR="00EB3D3B">
              <w:rPr>
                <w:sz w:val="20"/>
                <w:szCs w:val="20"/>
              </w:rPr>
              <w:t>alex.forward@gspace.com</w:t>
            </w:r>
          </w:p>
        </w:tc>
      </w:tr>
      <w:tr w:rsidR="00C816CB" w14:paraId="0E52926B" w14:textId="77777777" w:rsidTr="0077399F">
        <w:trPr>
          <w:trHeight w:val="397"/>
        </w:trPr>
        <w:tc>
          <w:tcPr>
            <w:tcW w:w="10420" w:type="dxa"/>
            <w:gridSpan w:val="9"/>
            <w:tcBorders>
              <w:top w:val="single" w:sz="12" w:space="0" w:color="D9D9D9" w:themeColor="background1" w:themeShade="D9"/>
              <w:left w:val="single" w:sz="12" w:space="0" w:color="D9D9D9" w:themeColor="background1" w:themeShade="D9"/>
              <w:bottom w:val="single" w:sz="4" w:space="0" w:color="D9D9D9" w:themeColor="background1" w:themeShade="D9"/>
              <w:right w:val="single" w:sz="12" w:space="0" w:color="D9D9D9" w:themeColor="background1" w:themeShade="D9"/>
            </w:tcBorders>
            <w:vAlign w:val="center"/>
          </w:tcPr>
          <w:p w14:paraId="3B38D510" w14:textId="767CC612" w:rsidR="00C816CB" w:rsidRPr="00C816CB" w:rsidRDefault="00C816CB" w:rsidP="00C816CB">
            <w:pPr>
              <w:rPr>
                <w:sz w:val="20"/>
                <w:szCs w:val="20"/>
              </w:rPr>
            </w:pPr>
            <w:r>
              <w:rPr>
                <w:b/>
                <w:sz w:val="20"/>
                <w:szCs w:val="20"/>
              </w:rPr>
              <w:t>Organisation Address:</w:t>
            </w:r>
            <w:r>
              <w:rPr>
                <w:sz w:val="20"/>
                <w:szCs w:val="20"/>
              </w:rPr>
              <w:t xml:space="preserve">      </w:t>
            </w:r>
            <w:r w:rsidR="00EB3D3B">
              <w:rPr>
                <w:sz w:val="20"/>
                <w:szCs w:val="20"/>
              </w:rPr>
              <w:t xml:space="preserve">5 Millennium Circuit, Helensvale </w:t>
            </w:r>
          </w:p>
        </w:tc>
      </w:tr>
    </w:tbl>
    <w:p w14:paraId="764E5055" w14:textId="77777777" w:rsidR="005A3E45" w:rsidRDefault="005A3E45" w:rsidP="005A3E45">
      <w:pPr>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3</w:t>
      </w:r>
      <w:r w:rsidRPr="004D30DD">
        <w:rPr>
          <w:b/>
        </w:rPr>
        <w:t xml:space="preserve">. </w:t>
      </w:r>
      <w:r>
        <w:rPr>
          <w:b/>
        </w:rPr>
        <w:t>ACTIVITY DESCRIPTION &amp; REFLECTION</w:t>
      </w:r>
    </w:p>
    <w:tbl>
      <w:tblPr>
        <w:tblStyle w:val="TableGrid"/>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10420"/>
      </w:tblGrid>
      <w:tr w:rsidR="0077399F" w14:paraId="560EE65C" w14:textId="77777777" w:rsidTr="0004221E">
        <w:tc>
          <w:tcPr>
            <w:tcW w:w="10420" w:type="dxa"/>
          </w:tcPr>
          <w:p w14:paraId="356CCFEE" w14:textId="0C259381" w:rsidR="0077399F" w:rsidRDefault="00C30E7B" w:rsidP="00CE32E1">
            <w:pPr>
              <w:rPr>
                <w:sz w:val="16"/>
                <w:szCs w:val="16"/>
              </w:rPr>
            </w:pPr>
            <w:r w:rsidRPr="0077399F">
              <w:rPr>
                <w:b/>
              </w:rPr>
              <w:t>Description of Activit</w:t>
            </w:r>
            <w:r w:rsidR="00A63CC8">
              <w:rPr>
                <w:b/>
              </w:rPr>
              <w:t>ies Undertaken</w:t>
            </w:r>
            <w:r>
              <w:rPr>
                <w:b/>
              </w:rPr>
              <w:t>:</w:t>
            </w:r>
            <w:r w:rsidRPr="0004221E">
              <w:rPr>
                <w:sz w:val="16"/>
                <w:szCs w:val="16"/>
              </w:rPr>
              <w:t xml:space="preserve"> (Approximately </w:t>
            </w:r>
            <w:r>
              <w:rPr>
                <w:sz w:val="16"/>
                <w:szCs w:val="16"/>
              </w:rPr>
              <w:t>5</w:t>
            </w:r>
            <w:r w:rsidRPr="0004221E">
              <w:rPr>
                <w:sz w:val="16"/>
                <w:szCs w:val="16"/>
              </w:rPr>
              <w:t>0 words)</w:t>
            </w:r>
          </w:p>
          <w:p w14:paraId="1F77E813" w14:textId="0983C83C" w:rsidR="001E4833" w:rsidRPr="00CE5B46" w:rsidRDefault="00140EA4" w:rsidP="00801653">
            <w:pPr>
              <w:rPr>
                <w:sz w:val="20"/>
                <w:szCs w:val="20"/>
              </w:rPr>
            </w:pPr>
            <w:r w:rsidRPr="00E07876">
              <w:rPr>
                <w:sz w:val="20"/>
                <w:szCs w:val="20"/>
              </w:rPr>
              <w:t xml:space="preserve">I Finished writing the code for my applications this week and made some software documentation. This involved analysing the functional / non-functional, software requirements and creating software diagrams. This was great practise to become familiar with the industry standard of software documentation. I also had my code peer reviewed and was given some constructive criticism. I was able to implement one of the suggestions which was to create a CAN ID generator based on starting hexadecimal address. This was a great addition to my software since I can </w:t>
            </w:r>
            <w:r w:rsidR="001E4833" w:rsidRPr="00E07876">
              <w:rPr>
                <w:sz w:val="20"/>
                <w:szCs w:val="20"/>
              </w:rPr>
              <w:t xml:space="preserve">use any battery module </w:t>
            </w:r>
            <w:r w:rsidR="00E07876" w:rsidRPr="00E07876">
              <w:rPr>
                <w:sz w:val="20"/>
                <w:szCs w:val="20"/>
              </w:rPr>
              <w:t>if</w:t>
            </w:r>
            <w:r w:rsidR="001E4833" w:rsidRPr="00E07876">
              <w:rPr>
                <w:sz w:val="20"/>
                <w:szCs w:val="20"/>
              </w:rPr>
              <w:t xml:space="preserve"> I know this starting address which a big improvement is over having the ID’s hard coded. </w:t>
            </w:r>
          </w:p>
        </w:tc>
      </w:tr>
      <w:tr w:rsidR="00A63CC8" w14:paraId="14E3A5E9" w14:textId="77777777" w:rsidTr="0004221E">
        <w:tc>
          <w:tcPr>
            <w:tcW w:w="10420" w:type="dxa"/>
          </w:tcPr>
          <w:p w14:paraId="14A83FE0" w14:textId="111E049E" w:rsidR="00A63CC8" w:rsidRDefault="000A2654" w:rsidP="00A63CC8">
            <w:pPr>
              <w:keepNext/>
              <w:rPr>
                <w:sz w:val="16"/>
                <w:szCs w:val="16"/>
              </w:rPr>
            </w:pPr>
            <w:r>
              <w:rPr>
                <w:b/>
              </w:rPr>
              <w:t>Discuss the</w:t>
            </w:r>
            <w:r w:rsidR="00A63CC8">
              <w:rPr>
                <w:b/>
              </w:rPr>
              <w:t xml:space="preserve"> Engineering Application Abilities</w:t>
            </w:r>
            <w:r>
              <w:rPr>
                <w:b/>
              </w:rPr>
              <w:t xml:space="preserve"> Developed</w:t>
            </w:r>
            <w:r w:rsidR="00A63CC8">
              <w:rPr>
                <w:b/>
              </w:rPr>
              <w:t>:</w:t>
            </w:r>
            <w:r w:rsidR="00A63CC8" w:rsidRPr="0004221E">
              <w:rPr>
                <w:sz w:val="16"/>
                <w:szCs w:val="16"/>
              </w:rPr>
              <w:t xml:space="preserve"> (Approx</w:t>
            </w:r>
            <w:r w:rsidR="00060F63">
              <w:rPr>
                <w:sz w:val="16"/>
                <w:szCs w:val="16"/>
              </w:rPr>
              <w:t>imately</w:t>
            </w:r>
            <w:r w:rsidR="00A63CC8" w:rsidRPr="0004221E">
              <w:rPr>
                <w:sz w:val="16"/>
                <w:szCs w:val="16"/>
              </w:rPr>
              <w:t xml:space="preserve"> </w:t>
            </w:r>
            <w:r w:rsidR="00C91A93">
              <w:rPr>
                <w:sz w:val="16"/>
                <w:szCs w:val="16"/>
              </w:rPr>
              <w:t>5</w:t>
            </w:r>
            <w:r w:rsidR="00A63CC8" w:rsidRPr="0004221E">
              <w:rPr>
                <w:sz w:val="16"/>
                <w:szCs w:val="16"/>
              </w:rPr>
              <w:t>0 words)</w:t>
            </w:r>
            <w:r w:rsidR="002C15CC">
              <w:rPr>
                <w:sz w:val="16"/>
                <w:szCs w:val="16"/>
              </w:rPr>
              <w:t xml:space="preserve"> (See Note 5)</w:t>
            </w:r>
          </w:p>
          <w:p w14:paraId="25ADBACA" w14:textId="59AAD394" w:rsidR="00A63CC8" w:rsidRPr="0004221E" w:rsidRDefault="00E07876" w:rsidP="00801653">
            <w:pPr>
              <w:keepNext/>
              <w:rPr>
                <w:sz w:val="20"/>
                <w:szCs w:val="20"/>
              </w:rPr>
            </w:pPr>
            <w:r>
              <w:rPr>
                <w:sz w:val="20"/>
                <w:szCs w:val="20"/>
              </w:rPr>
              <w:t>This week I developed my application of systematic engineering synthesis and design processes. This is mostly through my experiences in developing official software documentation and taking part in the code peer review process. This has greatly improved my understanding of the wholistic engineering process. I was able to document commission and report my design outcome</w:t>
            </w:r>
            <w:r w:rsidR="005F74CE">
              <w:rPr>
                <w:sz w:val="20"/>
                <w:szCs w:val="20"/>
              </w:rPr>
              <w:t xml:space="preserve"> and</w:t>
            </w:r>
            <w:r>
              <w:rPr>
                <w:sz w:val="20"/>
                <w:szCs w:val="20"/>
              </w:rPr>
              <w:t xml:space="preserve"> document tests that will verify the performance of my software. </w:t>
            </w:r>
          </w:p>
        </w:tc>
      </w:tr>
      <w:tr w:rsidR="00A63CC8" w14:paraId="3560B116" w14:textId="77777777" w:rsidTr="0004221E">
        <w:tc>
          <w:tcPr>
            <w:tcW w:w="10420" w:type="dxa"/>
          </w:tcPr>
          <w:p w14:paraId="7C609CE7" w14:textId="35D7A2FF" w:rsidR="00A63CC8" w:rsidRDefault="000A2654" w:rsidP="00A63CC8">
            <w:pPr>
              <w:rPr>
                <w:sz w:val="16"/>
                <w:szCs w:val="16"/>
              </w:rPr>
            </w:pPr>
            <w:r>
              <w:rPr>
                <w:b/>
              </w:rPr>
              <w:t>Discuss the</w:t>
            </w:r>
            <w:r w:rsidR="00A63CC8">
              <w:rPr>
                <w:b/>
              </w:rPr>
              <w:t xml:space="preserve"> Professional and Personal Attributes</w:t>
            </w:r>
            <w:r>
              <w:rPr>
                <w:b/>
              </w:rPr>
              <w:t xml:space="preserve"> Developed</w:t>
            </w:r>
            <w:r w:rsidR="00A63CC8">
              <w:rPr>
                <w:b/>
              </w:rPr>
              <w:t>:</w:t>
            </w:r>
            <w:r w:rsidR="00A63CC8" w:rsidRPr="0004221E">
              <w:rPr>
                <w:sz w:val="16"/>
                <w:szCs w:val="16"/>
              </w:rPr>
              <w:t xml:space="preserve"> (Approx</w:t>
            </w:r>
            <w:r w:rsidR="00060F63">
              <w:rPr>
                <w:sz w:val="16"/>
                <w:szCs w:val="16"/>
              </w:rPr>
              <w:t>imately</w:t>
            </w:r>
            <w:r w:rsidR="00A63CC8" w:rsidRPr="0004221E">
              <w:rPr>
                <w:sz w:val="16"/>
                <w:szCs w:val="16"/>
              </w:rPr>
              <w:t xml:space="preserve"> </w:t>
            </w:r>
            <w:r w:rsidR="00C91A93">
              <w:rPr>
                <w:sz w:val="16"/>
                <w:szCs w:val="16"/>
              </w:rPr>
              <w:t>5</w:t>
            </w:r>
            <w:r w:rsidR="00A63CC8" w:rsidRPr="0004221E">
              <w:rPr>
                <w:sz w:val="16"/>
                <w:szCs w:val="16"/>
              </w:rPr>
              <w:t>0 words)</w:t>
            </w:r>
            <w:r w:rsidR="002C15CC">
              <w:rPr>
                <w:sz w:val="16"/>
                <w:szCs w:val="16"/>
              </w:rPr>
              <w:t xml:space="preserve"> (See Note 5)</w:t>
            </w:r>
          </w:p>
          <w:p w14:paraId="220BAFB7" w14:textId="06C89FE5" w:rsidR="00A63CC8" w:rsidRPr="0004221E" w:rsidRDefault="004B7B53" w:rsidP="00801653">
            <w:pPr>
              <w:rPr>
                <w:sz w:val="20"/>
                <w:szCs w:val="20"/>
              </w:rPr>
            </w:pPr>
            <w:r>
              <w:rPr>
                <w:sz w:val="20"/>
                <w:szCs w:val="20"/>
              </w:rPr>
              <w:t xml:space="preserve">I was able to gain experience in effective written communication in a professional domain through my software documentation. I was able to prepare my first high quality engineering document for the purpose of reporting specifications, </w:t>
            </w:r>
            <w:r w:rsidR="00CE5B46">
              <w:rPr>
                <w:sz w:val="20"/>
                <w:szCs w:val="20"/>
              </w:rPr>
              <w:t xml:space="preserve">diagrams, and technical descriptions pertinent to the functionality of my code. This has been a very insightful week in which I have personally grown under my development of this engineering principle. It has given me a much more wholistic understanding of the software design process which will ultimately aid my ability to engineer software in the future. </w:t>
            </w:r>
          </w:p>
        </w:tc>
      </w:tr>
    </w:tbl>
    <w:p w14:paraId="5976644B" w14:textId="77777777" w:rsidR="00C304A0" w:rsidRPr="004D30DD" w:rsidRDefault="00E660D8" w:rsidP="00A63CC8">
      <w:pPr>
        <w:keepNext/>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4</w:t>
      </w:r>
      <w:r w:rsidR="00C304A0" w:rsidRPr="004D30DD">
        <w:rPr>
          <w:b/>
        </w:rPr>
        <w:t xml:space="preserve">. </w:t>
      </w:r>
      <w:r w:rsidR="00C304A0">
        <w:rPr>
          <w:b/>
        </w:rPr>
        <w:t>STUDENT SIGNATURE</w:t>
      </w:r>
    </w:p>
    <w:tbl>
      <w:tblPr>
        <w:tblStyle w:val="TableGrid"/>
        <w:tblW w:w="10456" w:type="dxa"/>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7479"/>
        <w:gridCol w:w="2977"/>
      </w:tblGrid>
      <w:tr w:rsidR="00C304A0" w14:paraId="40EE1A6D" w14:textId="77777777" w:rsidTr="008C27FA">
        <w:trPr>
          <w:trHeight w:hRule="exact" w:val="624"/>
        </w:trPr>
        <w:tc>
          <w:tcPr>
            <w:tcW w:w="7479" w:type="dxa"/>
            <w:vAlign w:val="bottom"/>
          </w:tcPr>
          <w:p w14:paraId="2DF28024" w14:textId="77777777" w:rsidR="00C304A0" w:rsidRPr="00C304A0" w:rsidRDefault="00C304A0" w:rsidP="00BB20BA">
            <w:pPr>
              <w:keepNext/>
              <w:rPr>
                <w:sz w:val="20"/>
                <w:szCs w:val="20"/>
              </w:rPr>
            </w:pPr>
            <w:r>
              <w:rPr>
                <w:b/>
                <w:sz w:val="20"/>
                <w:szCs w:val="20"/>
              </w:rPr>
              <w:t>Student Signature:</w:t>
            </w:r>
            <w:r>
              <w:rPr>
                <w:sz w:val="20"/>
                <w:szCs w:val="20"/>
              </w:rPr>
              <w:t xml:space="preserve"> </w:t>
            </w:r>
          </w:p>
        </w:tc>
        <w:tc>
          <w:tcPr>
            <w:tcW w:w="2977" w:type="dxa"/>
            <w:vAlign w:val="bottom"/>
          </w:tcPr>
          <w:p w14:paraId="4B2AB853" w14:textId="0B1E5A02" w:rsidR="00C304A0" w:rsidRPr="00C304A0" w:rsidRDefault="00C304A0" w:rsidP="00BB20BA">
            <w:pPr>
              <w:keepNext/>
              <w:rPr>
                <w:b/>
                <w:sz w:val="20"/>
                <w:szCs w:val="20"/>
              </w:rPr>
            </w:pPr>
            <w:r>
              <w:rPr>
                <w:b/>
                <w:sz w:val="20"/>
                <w:szCs w:val="20"/>
              </w:rPr>
              <w:t>Date</w:t>
            </w:r>
            <w:r w:rsidRPr="00C304A0">
              <w:rPr>
                <w:b/>
                <w:sz w:val="20"/>
                <w:szCs w:val="20"/>
              </w:rPr>
              <w:t xml:space="preserve">:  </w:t>
            </w:r>
            <w:r w:rsidR="00997C5F">
              <w:rPr>
                <w:b/>
                <w:sz w:val="20"/>
                <w:szCs w:val="20"/>
              </w:rPr>
              <w:t>1</w:t>
            </w:r>
            <w:r w:rsidR="007412D2">
              <w:rPr>
                <w:b/>
                <w:sz w:val="20"/>
                <w:szCs w:val="20"/>
              </w:rPr>
              <w:t>7</w:t>
            </w:r>
            <w:r w:rsidR="00FB398F">
              <w:rPr>
                <w:b/>
                <w:sz w:val="20"/>
                <w:szCs w:val="20"/>
              </w:rPr>
              <w:t>-12-2022</w:t>
            </w:r>
          </w:p>
        </w:tc>
      </w:tr>
    </w:tbl>
    <w:p w14:paraId="09788C03" w14:textId="77777777" w:rsidR="00E660D8" w:rsidRPr="00821C2F" w:rsidRDefault="00E660D8" w:rsidP="005A3E45">
      <w:pPr>
        <w:rPr>
          <w:sz w:val="16"/>
          <w:szCs w:val="16"/>
        </w:rPr>
      </w:pPr>
    </w:p>
    <w:sectPr w:rsidR="00E660D8" w:rsidRPr="00821C2F" w:rsidSect="004D30DD">
      <w:headerReference w:type="default" r:id="rId8"/>
      <w:footerReference w:type="default" r:id="rId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9575D" w14:textId="77777777" w:rsidR="00BE1F77" w:rsidRDefault="00BE1F77" w:rsidP="005A3E45">
      <w:r>
        <w:separator/>
      </w:r>
    </w:p>
  </w:endnote>
  <w:endnote w:type="continuationSeparator" w:id="0">
    <w:p w14:paraId="16979B16" w14:textId="77777777" w:rsidR="00BE1F77" w:rsidRDefault="00BE1F77" w:rsidP="005A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A2FF7" w14:textId="77777777" w:rsidR="005A3E45" w:rsidRPr="00821C2F" w:rsidRDefault="005A3E45" w:rsidP="005A3E45">
    <w:pPr>
      <w:pBdr>
        <w:top w:val="single" w:sz="12" w:space="1" w:color="auto"/>
      </w:pBdr>
      <w:spacing w:before="120"/>
      <w:rPr>
        <w:b/>
        <w:sz w:val="16"/>
        <w:szCs w:val="16"/>
      </w:rPr>
    </w:pPr>
    <w:r w:rsidRPr="00821C2F">
      <w:rPr>
        <w:b/>
        <w:sz w:val="16"/>
        <w:szCs w:val="16"/>
      </w:rPr>
      <w:t>Notes:</w:t>
    </w:r>
  </w:p>
  <w:p w14:paraId="243EEC57" w14:textId="77777777" w:rsidR="005A3E45" w:rsidRDefault="005A3E45" w:rsidP="005A3E45">
    <w:pPr>
      <w:pStyle w:val="ListParagraph"/>
      <w:numPr>
        <w:ilvl w:val="0"/>
        <w:numId w:val="2"/>
      </w:numPr>
      <w:pBdr>
        <w:top w:val="single" w:sz="12" w:space="1" w:color="auto"/>
      </w:pBdr>
      <w:ind w:left="357" w:hanging="357"/>
      <w:rPr>
        <w:sz w:val="16"/>
        <w:szCs w:val="16"/>
      </w:rPr>
    </w:pPr>
    <w:r>
      <w:rPr>
        <w:sz w:val="16"/>
        <w:szCs w:val="16"/>
      </w:rPr>
      <w:t xml:space="preserve">See </w:t>
    </w:r>
    <w:r w:rsidR="00C91A93">
      <w:rPr>
        <w:sz w:val="16"/>
        <w:szCs w:val="16"/>
      </w:rPr>
      <w:t>the table provided</w:t>
    </w:r>
    <w:r>
      <w:rPr>
        <w:sz w:val="16"/>
        <w:szCs w:val="16"/>
      </w:rPr>
      <w:t xml:space="preserve"> in the Activity Log Guidelines for the definition of each category of professional practice. </w:t>
    </w:r>
  </w:p>
  <w:p w14:paraId="1CFD7A05" w14:textId="77777777" w:rsidR="00571123" w:rsidRDefault="00571123" w:rsidP="00571123">
    <w:pPr>
      <w:pStyle w:val="ListParagraph"/>
      <w:numPr>
        <w:ilvl w:val="0"/>
        <w:numId w:val="2"/>
      </w:numPr>
      <w:pBdr>
        <w:top w:val="single" w:sz="12" w:space="1" w:color="auto"/>
      </w:pBdr>
      <w:ind w:left="357" w:hanging="357"/>
      <w:rPr>
        <w:sz w:val="16"/>
        <w:szCs w:val="16"/>
      </w:rPr>
    </w:pPr>
    <w:r w:rsidRPr="00821C2F">
      <w:rPr>
        <w:sz w:val="16"/>
        <w:szCs w:val="16"/>
      </w:rPr>
      <w:t>For work experience paid on a casual hourly basis, a day of work is taken as 7.25 hours.</w:t>
    </w:r>
  </w:p>
  <w:p w14:paraId="433EDAAF" w14:textId="77777777" w:rsidR="00571123" w:rsidRDefault="00571123" w:rsidP="005A3E45">
    <w:pPr>
      <w:pStyle w:val="ListParagraph"/>
      <w:numPr>
        <w:ilvl w:val="0"/>
        <w:numId w:val="2"/>
      </w:numPr>
      <w:pBdr>
        <w:top w:val="single" w:sz="12" w:space="1" w:color="auto"/>
      </w:pBdr>
      <w:ind w:left="357" w:hanging="357"/>
      <w:rPr>
        <w:sz w:val="16"/>
        <w:szCs w:val="16"/>
      </w:rPr>
    </w:pPr>
    <w:r>
      <w:rPr>
        <w:sz w:val="16"/>
        <w:szCs w:val="16"/>
      </w:rPr>
      <w:t>Only days between Monday and Friday can be counted for research undertaken at Griffith University</w:t>
    </w:r>
    <w:r w:rsidR="00E230FD">
      <w:rPr>
        <w:sz w:val="16"/>
        <w:szCs w:val="16"/>
      </w:rPr>
      <w:t xml:space="preserve"> in Category B </w:t>
    </w:r>
    <w:r w:rsidR="00100DCA">
      <w:rPr>
        <w:sz w:val="16"/>
        <w:szCs w:val="16"/>
      </w:rPr>
      <w:t>P</w:t>
    </w:r>
    <w:r w:rsidR="00E230FD">
      <w:rPr>
        <w:sz w:val="16"/>
        <w:szCs w:val="16"/>
      </w:rPr>
      <w:t xml:space="preserve">rofessional </w:t>
    </w:r>
    <w:proofErr w:type="gramStart"/>
    <w:r w:rsidR="00100DCA">
      <w:rPr>
        <w:sz w:val="16"/>
        <w:szCs w:val="16"/>
      </w:rPr>
      <w:t>P</w:t>
    </w:r>
    <w:r w:rsidR="00E230FD">
      <w:rPr>
        <w:sz w:val="16"/>
        <w:szCs w:val="16"/>
      </w:rPr>
      <w:t>ractice</w:t>
    </w:r>
    <w:r>
      <w:rPr>
        <w:sz w:val="16"/>
        <w:szCs w:val="16"/>
      </w:rPr>
      <w:t>, unless</w:t>
    </w:r>
    <w:proofErr w:type="gramEnd"/>
    <w:r>
      <w:rPr>
        <w:sz w:val="16"/>
        <w:szCs w:val="16"/>
      </w:rPr>
      <w:t xml:space="preserve"> </w:t>
    </w:r>
    <w:r w:rsidR="00E230FD">
      <w:rPr>
        <w:sz w:val="16"/>
        <w:szCs w:val="16"/>
      </w:rPr>
      <w:t>prior approval has been granted</w:t>
    </w:r>
    <w:r>
      <w:rPr>
        <w:sz w:val="16"/>
        <w:szCs w:val="16"/>
      </w:rPr>
      <w:t xml:space="preserve"> by the course convenor for 6008ENG.</w:t>
    </w:r>
  </w:p>
  <w:p w14:paraId="5D584AFE" w14:textId="77777777" w:rsidR="005A3E45" w:rsidRDefault="005A3E45" w:rsidP="005A3E45">
    <w:pPr>
      <w:pStyle w:val="ListParagraph"/>
      <w:numPr>
        <w:ilvl w:val="0"/>
        <w:numId w:val="2"/>
      </w:numPr>
      <w:pBdr>
        <w:top w:val="single" w:sz="12" w:space="1" w:color="auto"/>
      </w:pBdr>
      <w:ind w:left="357" w:hanging="357"/>
      <w:rPr>
        <w:sz w:val="16"/>
        <w:szCs w:val="16"/>
      </w:rPr>
    </w:pPr>
    <w:r w:rsidRPr="00821C2F">
      <w:rPr>
        <w:sz w:val="16"/>
        <w:szCs w:val="16"/>
      </w:rPr>
      <w:t xml:space="preserve">At least one Activity Log Sheet must be provided </w:t>
    </w:r>
    <w:r w:rsidR="009B637D">
      <w:rPr>
        <w:sz w:val="16"/>
        <w:szCs w:val="16"/>
      </w:rPr>
      <w:t xml:space="preserve">with each Record Sheet for </w:t>
    </w:r>
    <w:r w:rsidR="009B637D" w:rsidRPr="00821C2F">
      <w:rPr>
        <w:sz w:val="16"/>
        <w:szCs w:val="16"/>
      </w:rPr>
      <w:t xml:space="preserve">Professional Practice </w:t>
    </w:r>
    <w:r w:rsidR="009B637D">
      <w:rPr>
        <w:sz w:val="16"/>
        <w:szCs w:val="16"/>
      </w:rPr>
      <w:t xml:space="preserve">in </w:t>
    </w:r>
    <w:r w:rsidRPr="00821C2F">
      <w:rPr>
        <w:sz w:val="16"/>
        <w:szCs w:val="16"/>
      </w:rPr>
      <w:t>categor</w:t>
    </w:r>
    <w:r w:rsidR="009B637D">
      <w:rPr>
        <w:sz w:val="16"/>
        <w:szCs w:val="16"/>
      </w:rPr>
      <w:t xml:space="preserve">ies A, B </w:t>
    </w:r>
    <w:r w:rsidR="00E230FD">
      <w:rPr>
        <w:sz w:val="16"/>
        <w:szCs w:val="16"/>
      </w:rPr>
      <w:t>and</w:t>
    </w:r>
    <w:r w:rsidR="009B637D">
      <w:rPr>
        <w:sz w:val="16"/>
        <w:szCs w:val="16"/>
      </w:rPr>
      <w:t xml:space="preserve"> C</w:t>
    </w:r>
    <w:r w:rsidRPr="00821C2F">
      <w:rPr>
        <w:sz w:val="16"/>
        <w:szCs w:val="16"/>
      </w:rPr>
      <w:t>.</w:t>
    </w:r>
  </w:p>
  <w:p w14:paraId="1F41EB82" w14:textId="77777777" w:rsidR="00484C0C" w:rsidRDefault="00484C0C" w:rsidP="005A3E45">
    <w:pPr>
      <w:pStyle w:val="ListParagraph"/>
      <w:numPr>
        <w:ilvl w:val="0"/>
        <w:numId w:val="2"/>
      </w:numPr>
      <w:pBdr>
        <w:top w:val="single" w:sz="12" w:space="1" w:color="auto"/>
      </w:pBdr>
      <w:ind w:left="357" w:hanging="357"/>
      <w:rPr>
        <w:sz w:val="16"/>
        <w:szCs w:val="16"/>
      </w:rPr>
    </w:pPr>
    <w:r>
      <w:rPr>
        <w:sz w:val="16"/>
        <w:szCs w:val="16"/>
      </w:rPr>
      <w:t>Refer to the Engineers Australia Stage 1 Competencies.</w:t>
    </w:r>
  </w:p>
  <w:p w14:paraId="3EF4B005" w14:textId="77777777" w:rsidR="005A3E45" w:rsidRPr="005A3E45" w:rsidRDefault="005A3E45" w:rsidP="005A3E45">
    <w:pPr>
      <w:pStyle w:val="Footer"/>
      <w:spacing w:before="120"/>
      <w:jc w:val="center"/>
      <w:rPr>
        <w:sz w:val="20"/>
        <w:szCs w:val="20"/>
      </w:rPr>
    </w:pPr>
    <w:r>
      <w:rPr>
        <w:sz w:val="20"/>
        <w:szCs w:val="20"/>
      </w:rPr>
      <w:t xml:space="preserve">Page </w:t>
    </w:r>
    <w:r w:rsidR="00AD00E6" w:rsidRPr="005A3E45">
      <w:rPr>
        <w:sz w:val="20"/>
        <w:szCs w:val="20"/>
      </w:rPr>
      <w:fldChar w:fldCharType="begin"/>
    </w:r>
    <w:r w:rsidRPr="005A3E45">
      <w:rPr>
        <w:sz w:val="20"/>
        <w:szCs w:val="20"/>
      </w:rPr>
      <w:instrText xml:space="preserve"> PAGE   \* MERGEFORMAT </w:instrText>
    </w:r>
    <w:r w:rsidR="00AD00E6" w:rsidRPr="005A3E45">
      <w:rPr>
        <w:sz w:val="20"/>
        <w:szCs w:val="20"/>
      </w:rPr>
      <w:fldChar w:fldCharType="separate"/>
    </w:r>
    <w:r w:rsidR="00914903">
      <w:rPr>
        <w:noProof/>
        <w:sz w:val="20"/>
        <w:szCs w:val="20"/>
      </w:rPr>
      <w:t>1</w:t>
    </w:r>
    <w:r w:rsidR="00AD00E6" w:rsidRPr="005A3E45">
      <w:rPr>
        <w:sz w:val="20"/>
        <w:szCs w:val="20"/>
      </w:rPr>
      <w:fldChar w:fldCharType="end"/>
    </w:r>
    <w:r w:rsidR="00BB34DA">
      <w:rPr>
        <w:sz w:val="20"/>
        <w:szCs w:val="20"/>
      </w:rPr>
      <w:t xml:space="preserve"> of </w:t>
    </w:r>
    <w:r w:rsidR="00AD00E6">
      <w:rPr>
        <w:sz w:val="20"/>
        <w:szCs w:val="20"/>
      </w:rPr>
      <w:fldChar w:fldCharType="begin"/>
    </w:r>
    <w:r w:rsidR="00BB34DA">
      <w:rPr>
        <w:sz w:val="20"/>
        <w:szCs w:val="20"/>
      </w:rPr>
      <w:instrText xml:space="preserve"> NUMPAGES  \# "0" \* Arabic  \* MERGEFORMAT </w:instrText>
    </w:r>
    <w:r w:rsidR="00AD00E6">
      <w:rPr>
        <w:sz w:val="20"/>
        <w:szCs w:val="20"/>
      </w:rPr>
      <w:fldChar w:fldCharType="separate"/>
    </w:r>
    <w:r w:rsidR="00914903">
      <w:rPr>
        <w:noProof/>
        <w:sz w:val="20"/>
        <w:szCs w:val="20"/>
      </w:rPr>
      <w:t>1</w:t>
    </w:r>
    <w:r w:rsidR="00AD00E6">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72688" w14:textId="77777777" w:rsidR="00BE1F77" w:rsidRDefault="00BE1F77" w:rsidP="005A3E45">
      <w:r>
        <w:separator/>
      </w:r>
    </w:p>
  </w:footnote>
  <w:footnote w:type="continuationSeparator" w:id="0">
    <w:p w14:paraId="77100E48" w14:textId="77777777" w:rsidR="00BE1F77" w:rsidRDefault="00BE1F77" w:rsidP="005A3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E579" w14:textId="77777777" w:rsidR="00914903" w:rsidRPr="00204B03" w:rsidRDefault="00914903" w:rsidP="00914903">
    <w:pPr>
      <w:pStyle w:val="Header"/>
      <w:spacing w:after="120"/>
      <w:jc w:val="right"/>
      <w:rPr>
        <w:sz w:val="16"/>
        <w:szCs w:val="16"/>
      </w:rPr>
    </w:pPr>
    <w:r>
      <w:rPr>
        <w:sz w:val="16"/>
        <w:szCs w:val="16"/>
      </w:rPr>
      <w:t>V1.0_2014-12-04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176E"/>
    <w:multiLevelType w:val="hybridMultilevel"/>
    <w:tmpl w:val="D65ABE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EF11A1"/>
    <w:multiLevelType w:val="hybridMultilevel"/>
    <w:tmpl w:val="A8F65A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9575AA"/>
    <w:multiLevelType w:val="hybridMultilevel"/>
    <w:tmpl w:val="BCE091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4C2253A"/>
    <w:multiLevelType w:val="hybridMultilevel"/>
    <w:tmpl w:val="76760312"/>
    <w:lvl w:ilvl="0" w:tplc="17767816">
      <w:start w:val="2"/>
      <w:numFmt w:val="bullet"/>
      <w:lvlText w:val=""/>
      <w:lvlJc w:val="left"/>
      <w:pPr>
        <w:ind w:left="720" w:hanging="360"/>
      </w:pPr>
      <w:rPr>
        <w:rFonts w:ascii="Symbol" w:eastAsiaTheme="minorHAnsi" w:hAnsi="Symbol" w:cstheme="minorBidi"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E8D3145"/>
    <w:multiLevelType w:val="hybridMultilevel"/>
    <w:tmpl w:val="A8F65A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29438070">
    <w:abstractNumId w:val="0"/>
  </w:num>
  <w:num w:numId="2" w16cid:durableId="320931925">
    <w:abstractNumId w:val="4"/>
  </w:num>
  <w:num w:numId="3" w16cid:durableId="329913449">
    <w:abstractNumId w:val="2"/>
  </w:num>
  <w:num w:numId="4" w16cid:durableId="1279340841">
    <w:abstractNumId w:val="1"/>
  </w:num>
  <w:num w:numId="5" w16cid:durableId="224947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30DD"/>
    <w:rsid w:val="00004F2F"/>
    <w:rsid w:val="000133C1"/>
    <w:rsid w:val="00035506"/>
    <w:rsid w:val="0004221E"/>
    <w:rsid w:val="000566DF"/>
    <w:rsid w:val="00060F63"/>
    <w:rsid w:val="00092C84"/>
    <w:rsid w:val="000A2654"/>
    <w:rsid w:val="000D7884"/>
    <w:rsid w:val="000E6113"/>
    <w:rsid w:val="000F7CA6"/>
    <w:rsid w:val="00100DCA"/>
    <w:rsid w:val="001011C0"/>
    <w:rsid w:val="0013067F"/>
    <w:rsid w:val="00132B44"/>
    <w:rsid w:val="00140EA4"/>
    <w:rsid w:val="001467A3"/>
    <w:rsid w:val="001E4833"/>
    <w:rsid w:val="001E7CE0"/>
    <w:rsid w:val="0020183A"/>
    <w:rsid w:val="00204EA8"/>
    <w:rsid w:val="0023665F"/>
    <w:rsid w:val="00267D00"/>
    <w:rsid w:val="00272350"/>
    <w:rsid w:val="00275B97"/>
    <w:rsid w:val="002A4A3E"/>
    <w:rsid w:val="002B6E68"/>
    <w:rsid w:val="002C15CC"/>
    <w:rsid w:val="002D58CC"/>
    <w:rsid w:val="00305CD2"/>
    <w:rsid w:val="0032083E"/>
    <w:rsid w:val="003741DB"/>
    <w:rsid w:val="00381FDF"/>
    <w:rsid w:val="00383F8E"/>
    <w:rsid w:val="003D4979"/>
    <w:rsid w:val="004104AA"/>
    <w:rsid w:val="00425E65"/>
    <w:rsid w:val="004673A9"/>
    <w:rsid w:val="00484C0C"/>
    <w:rsid w:val="004916A4"/>
    <w:rsid w:val="004B12EA"/>
    <w:rsid w:val="004B7B53"/>
    <w:rsid w:val="004B7E18"/>
    <w:rsid w:val="004D30DD"/>
    <w:rsid w:val="004E2896"/>
    <w:rsid w:val="004E622F"/>
    <w:rsid w:val="004F1DB1"/>
    <w:rsid w:val="00530618"/>
    <w:rsid w:val="005327E5"/>
    <w:rsid w:val="00571123"/>
    <w:rsid w:val="00587E27"/>
    <w:rsid w:val="005962F3"/>
    <w:rsid w:val="005A3E45"/>
    <w:rsid w:val="005B5EFC"/>
    <w:rsid w:val="005E5191"/>
    <w:rsid w:val="005F3EC5"/>
    <w:rsid w:val="005F74CE"/>
    <w:rsid w:val="00617CE8"/>
    <w:rsid w:val="006A61A8"/>
    <w:rsid w:val="006B273F"/>
    <w:rsid w:val="006F335D"/>
    <w:rsid w:val="007053D9"/>
    <w:rsid w:val="00710177"/>
    <w:rsid w:val="00727BA0"/>
    <w:rsid w:val="007412D2"/>
    <w:rsid w:val="0077399F"/>
    <w:rsid w:val="0079049B"/>
    <w:rsid w:val="007B46A3"/>
    <w:rsid w:val="007C33A0"/>
    <w:rsid w:val="007D1794"/>
    <w:rsid w:val="007D2449"/>
    <w:rsid w:val="007D703E"/>
    <w:rsid w:val="007E6BB4"/>
    <w:rsid w:val="00801653"/>
    <w:rsid w:val="00821C2F"/>
    <w:rsid w:val="00825CFE"/>
    <w:rsid w:val="00833029"/>
    <w:rsid w:val="00880F39"/>
    <w:rsid w:val="00894F79"/>
    <w:rsid w:val="008B30FA"/>
    <w:rsid w:val="008C25AC"/>
    <w:rsid w:val="008C27FA"/>
    <w:rsid w:val="00914903"/>
    <w:rsid w:val="00921CD9"/>
    <w:rsid w:val="00932B99"/>
    <w:rsid w:val="009575CF"/>
    <w:rsid w:val="00974B5E"/>
    <w:rsid w:val="00982280"/>
    <w:rsid w:val="009857FA"/>
    <w:rsid w:val="00992DDC"/>
    <w:rsid w:val="00997C5F"/>
    <w:rsid w:val="009B637D"/>
    <w:rsid w:val="00A0797A"/>
    <w:rsid w:val="00A245BA"/>
    <w:rsid w:val="00A412B5"/>
    <w:rsid w:val="00A503F1"/>
    <w:rsid w:val="00A60364"/>
    <w:rsid w:val="00A63CC8"/>
    <w:rsid w:val="00A76932"/>
    <w:rsid w:val="00AC0AAE"/>
    <w:rsid w:val="00AD00E6"/>
    <w:rsid w:val="00AF2825"/>
    <w:rsid w:val="00B24BB9"/>
    <w:rsid w:val="00B42070"/>
    <w:rsid w:val="00B439FA"/>
    <w:rsid w:val="00B71730"/>
    <w:rsid w:val="00B77A0A"/>
    <w:rsid w:val="00BB20BA"/>
    <w:rsid w:val="00BB34DA"/>
    <w:rsid w:val="00BD7957"/>
    <w:rsid w:val="00BE1F77"/>
    <w:rsid w:val="00C06743"/>
    <w:rsid w:val="00C21F63"/>
    <w:rsid w:val="00C304A0"/>
    <w:rsid w:val="00C30E7B"/>
    <w:rsid w:val="00C47912"/>
    <w:rsid w:val="00C73F6B"/>
    <w:rsid w:val="00C816CB"/>
    <w:rsid w:val="00C829F3"/>
    <w:rsid w:val="00C82F37"/>
    <w:rsid w:val="00C91A93"/>
    <w:rsid w:val="00CA0116"/>
    <w:rsid w:val="00CA51CB"/>
    <w:rsid w:val="00CC42B7"/>
    <w:rsid w:val="00CD3B17"/>
    <w:rsid w:val="00CD4BEE"/>
    <w:rsid w:val="00CE32E1"/>
    <w:rsid w:val="00CE5B46"/>
    <w:rsid w:val="00CE72C2"/>
    <w:rsid w:val="00D0077B"/>
    <w:rsid w:val="00D265A9"/>
    <w:rsid w:val="00D3515F"/>
    <w:rsid w:val="00D472D5"/>
    <w:rsid w:val="00D61A52"/>
    <w:rsid w:val="00D83C9B"/>
    <w:rsid w:val="00D904EE"/>
    <w:rsid w:val="00DD25DB"/>
    <w:rsid w:val="00DF22B7"/>
    <w:rsid w:val="00E07876"/>
    <w:rsid w:val="00E230FD"/>
    <w:rsid w:val="00E24959"/>
    <w:rsid w:val="00E404AD"/>
    <w:rsid w:val="00E42FF5"/>
    <w:rsid w:val="00E660D8"/>
    <w:rsid w:val="00EA44A6"/>
    <w:rsid w:val="00EB3D3B"/>
    <w:rsid w:val="00EB7D0D"/>
    <w:rsid w:val="00EC3159"/>
    <w:rsid w:val="00EC64BD"/>
    <w:rsid w:val="00EE5AC9"/>
    <w:rsid w:val="00F347D9"/>
    <w:rsid w:val="00F40B4F"/>
    <w:rsid w:val="00F67C72"/>
    <w:rsid w:val="00F87139"/>
    <w:rsid w:val="00FB398F"/>
    <w:rsid w:val="00FB61FF"/>
    <w:rsid w:val="00FC210D"/>
    <w:rsid w:val="00FE6C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B9A7"/>
  <w15:docId w15:val="{91B579CD-2C19-4E54-A67A-4153EB65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DD"/>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0DD"/>
    <w:rPr>
      <w:rFonts w:ascii="Tahoma" w:hAnsi="Tahoma" w:cs="Tahoma"/>
      <w:sz w:val="16"/>
      <w:szCs w:val="16"/>
    </w:rPr>
  </w:style>
  <w:style w:type="character" w:customStyle="1" w:styleId="BalloonTextChar">
    <w:name w:val="Balloon Text Char"/>
    <w:basedOn w:val="DefaultParagraphFont"/>
    <w:link w:val="BalloonText"/>
    <w:uiPriority w:val="99"/>
    <w:semiHidden/>
    <w:rsid w:val="004D30DD"/>
    <w:rPr>
      <w:rFonts w:ascii="Tahoma" w:hAnsi="Tahoma" w:cs="Tahoma"/>
      <w:sz w:val="16"/>
      <w:szCs w:val="16"/>
    </w:rPr>
  </w:style>
  <w:style w:type="paragraph" w:styleId="ListParagraph">
    <w:name w:val="List Paragraph"/>
    <w:basedOn w:val="Normal"/>
    <w:uiPriority w:val="34"/>
    <w:qFormat/>
    <w:rsid w:val="004D30DD"/>
    <w:pPr>
      <w:ind w:left="720"/>
      <w:contextualSpacing/>
    </w:pPr>
  </w:style>
  <w:style w:type="table" w:styleId="TableGrid">
    <w:name w:val="Table Grid"/>
    <w:basedOn w:val="TableNormal"/>
    <w:uiPriority w:val="59"/>
    <w:rsid w:val="00A07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5AC9"/>
    <w:rPr>
      <w:color w:val="0000FF" w:themeColor="hyperlink"/>
      <w:u w:val="single"/>
    </w:rPr>
  </w:style>
  <w:style w:type="character" w:styleId="FollowedHyperlink">
    <w:name w:val="FollowedHyperlink"/>
    <w:basedOn w:val="DefaultParagraphFont"/>
    <w:uiPriority w:val="99"/>
    <w:semiHidden/>
    <w:unhideWhenUsed/>
    <w:rsid w:val="00EE5AC9"/>
    <w:rPr>
      <w:color w:val="800080" w:themeColor="followedHyperlink"/>
      <w:u w:val="single"/>
    </w:rPr>
  </w:style>
  <w:style w:type="paragraph" w:styleId="Header">
    <w:name w:val="header"/>
    <w:basedOn w:val="Normal"/>
    <w:link w:val="HeaderChar"/>
    <w:uiPriority w:val="99"/>
    <w:unhideWhenUsed/>
    <w:rsid w:val="005A3E45"/>
    <w:pPr>
      <w:tabs>
        <w:tab w:val="center" w:pos="4513"/>
        <w:tab w:val="right" w:pos="9026"/>
      </w:tabs>
    </w:pPr>
  </w:style>
  <w:style w:type="character" w:customStyle="1" w:styleId="HeaderChar">
    <w:name w:val="Header Char"/>
    <w:basedOn w:val="DefaultParagraphFont"/>
    <w:link w:val="Header"/>
    <w:uiPriority w:val="99"/>
    <w:rsid w:val="005A3E45"/>
    <w:rPr>
      <w:rFonts w:ascii="Arial" w:hAnsi="Arial"/>
    </w:rPr>
  </w:style>
  <w:style w:type="paragraph" w:styleId="Footer">
    <w:name w:val="footer"/>
    <w:basedOn w:val="Normal"/>
    <w:link w:val="FooterChar"/>
    <w:uiPriority w:val="99"/>
    <w:semiHidden/>
    <w:unhideWhenUsed/>
    <w:rsid w:val="005A3E45"/>
    <w:pPr>
      <w:tabs>
        <w:tab w:val="center" w:pos="4513"/>
        <w:tab w:val="right" w:pos="9026"/>
      </w:tabs>
    </w:pPr>
  </w:style>
  <w:style w:type="character" w:customStyle="1" w:styleId="FooterChar">
    <w:name w:val="Footer Char"/>
    <w:basedOn w:val="DefaultParagraphFont"/>
    <w:link w:val="Footer"/>
    <w:uiPriority w:val="99"/>
    <w:semiHidden/>
    <w:rsid w:val="005A3E4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grahamj</dc:creator>
  <cp:keywords/>
  <dc:description/>
  <cp:lastModifiedBy>Jessy Barber</cp:lastModifiedBy>
  <cp:revision>12</cp:revision>
  <cp:lastPrinted>2022-12-18T03:12:00Z</cp:lastPrinted>
  <dcterms:created xsi:type="dcterms:W3CDTF">2022-12-18T02:47:00Z</dcterms:created>
  <dcterms:modified xsi:type="dcterms:W3CDTF">2022-12-18T03:12:00Z</dcterms:modified>
</cp:coreProperties>
</file>