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3215" w14:textId="77777777" w:rsidR="00CD55F7" w:rsidRPr="008C27FA" w:rsidRDefault="004D30DD" w:rsidP="00D265A9">
      <w:pPr>
        <w:tabs>
          <w:tab w:val="right" w:pos="10206"/>
        </w:tabs>
        <w:spacing w:after="120"/>
        <w:rPr>
          <w:b/>
          <w:sz w:val="28"/>
          <w:szCs w:val="28"/>
        </w:rPr>
      </w:pPr>
      <w:r w:rsidRPr="008C27FA">
        <w:rPr>
          <w:b/>
          <w:noProof/>
          <w:sz w:val="28"/>
          <w:szCs w:val="28"/>
          <w:lang w:eastAsia="en-AU"/>
        </w:rPr>
        <w:drawing>
          <wp:inline distT="0" distB="0" distL="0" distR="0" wp14:anchorId="709FFC58" wp14:editId="44A0B115">
            <wp:extent cx="1826580" cy="518881"/>
            <wp:effectExtent l="19050" t="0" r="2220" b="0"/>
            <wp:docPr id="1" name="Picture 0" descr="GRIFF1_REG_bw_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FF1_REG_bw_S.gif"/>
                    <pic:cNvPicPr/>
                  </pic:nvPicPr>
                  <pic:blipFill>
                    <a:blip r:embed="rId7" cstate="print"/>
                    <a:stretch>
                      <a:fillRect/>
                    </a:stretch>
                  </pic:blipFill>
                  <pic:spPr>
                    <a:xfrm>
                      <a:off x="0" y="0"/>
                      <a:ext cx="1827968" cy="519275"/>
                    </a:xfrm>
                    <a:prstGeom prst="rect">
                      <a:avLst/>
                    </a:prstGeom>
                  </pic:spPr>
                </pic:pic>
              </a:graphicData>
            </a:graphic>
          </wp:inline>
        </w:drawing>
      </w:r>
      <w:r w:rsidR="008C27FA">
        <w:rPr>
          <w:b/>
          <w:sz w:val="28"/>
          <w:szCs w:val="28"/>
        </w:rPr>
        <w:tab/>
      </w:r>
      <w:r w:rsidR="008C27FA" w:rsidRPr="008C27FA">
        <w:rPr>
          <w:b/>
          <w:sz w:val="28"/>
          <w:szCs w:val="28"/>
        </w:rPr>
        <w:t>Griffith School of Engineering</w:t>
      </w:r>
    </w:p>
    <w:p w14:paraId="5FFC251F" w14:textId="77777777" w:rsidR="004D30DD" w:rsidRPr="004D30DD" w:rsidRDefault="004D30DD" w:rsidP="004D30DD">
      <w:pPr>
        <w:pBdr>
          <w:top w:val="single" w:sz="12" w:space="1" w:color="auto"/>
          <w:bottom w:val="single" w:sz="12" w:space="1" w:color="auto"/>
        </w:pBdr>
        <w:spacing w:before="120" w:after="120"/>
        <w:jc w:val="center"/>
        <w:rPr>
          <w:b/>
          <w:sz w:val="32"/>
          <w:szCs w:val="32"/>
        </w:rPr>
      </w:pPr>
      <w:r w:rsidRPr="004D30DD">
        <w:rPr>
          <w:b/>
          <w:sz w:val="32"/>
          <w:szCs w:val="32"/>
        </w:rPr>
        <w:t>PROFESSIONAL PRACTICE</w:t>
      </w:r>
    </w:p>
    <w:p w14:paraId="6728F9C4" w14:textId="77777777" w:rsidR="004D30DD" w:rsidRPr="004D30DD" w:rsidRDefault="00A245BA" w:rsidP="004D30DD">
      <w:pPr>
        <w:pBdr>
          <w:top w:val="single" w:sz="12" w:space="1" w:color="auto"/>
          <w:bottom w:val="single" w:sz="12" w:space="1" w:color="auto"/>
        </w:pBdr>
        <w:spacing w:before="120" w:after="120"/>
        <w:jc w:val="center"/>
        <w:rPr>
          <w:b/>
          <w:sz w:val="32"/>
          <w:szCs w:val="32"/>
        </w:rPr>
      </w:pPr>
      <w:r>
        <w:rPr>
          <w:b/>
          <w:sz w:val="32"/>
          <w:szCs w:val="32"/>
        </w:rPr>
        <w:t xml:space="preserve">CATEGORY A, B &amp; C </w:t>
      </w:r>
      <w:r w:rsidR="004D30DD" w:rsidRPr="004D30DD">
        <w:rPr>
          <w:b/>
          <w:sz w:val="32"/>
          <w:szCs w:val="32"/>
        </w:rPr>
        <w:t xml:space="preserve">ACTIVITY </w:t>
      </w:r>
      <w:r w:rsidR="00C21F63">
        <w:rPr>
          <w:b/>
          <w:sz w:val="32"/>
          <w:szCs w:val="32"/>
        </w:rPr>
        <w:t>LOG</w:t>
      </w:r>
      <w:r w:rsidR="005A3E45">
        <w:rPr>
          <w:b/>
          <w:sz w:val="32"/>
          <w:szCs w:val="32"/>
        </w:rPr>
        <w:t xml:space="preserve"> SHEET</w:t>
      </w:r>
    </w:p>
    <w:p w14:paraId="2A02B670" w14:textId="77777777" w:rsidR="004D30DD" w:rsidRPr="004D30DD" w:rsidRDefault="004D30DD" w:rsidP="00D3515F">
      <w:pPr>
        <w:pBdr>
          <w:top w:val="single" w:sz="6" w:space="1" w:color="auto"/>
          <w:left w:val="single" w:sz="6" w:space="4" w:color="auto"/>
          <w:bottom w:val="single" w:sz="6" w:space="1" w:color="auto"/>
          <w:right w:val="single" w:sz="6" w:space="4" w:color="auto"/>
        </w:pBdr>
        <w:shd w:val="pct12" w:color="auto" w:fill="auto"/>
        <w:spacing w:before="120" w:after="120"/>
        <w:rPr>
          <w:b/>
        </w:rPr>
      </w:pPr>
      <w:r w:rsidRPr="004D30DD">
        <w:rPr>
          <w:b/>
        </w:rPr>
        <w:t>1. PERSONAL DETAILS</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18" w:space="0" w:color="D9D9D9" w:themeColor="background1" w:themeShade="D9"/>
          <w:insideV w:val="single" w:sz="18" w:space="0" w:color="D9D9D9" w:themeColor="background1" w:themeShade="D9"/>
        </w:tblBorders>
        <w:tblLayout w:type="fixed"/>
        <w:tblLook w:val="04A0" w:firstRow="1" w:lastRow="0" w:firstColumn="1" w:lastColumn="0" w:noHBand="0" w:noVBand="1"/>
      </w:tblPr>
      <w:tblGrid>
        <w:gridCol w:w="397"/>
        <w:gridCol w:w="397"/>
        <w:gridCol w:w="397"/>
        <w:gridCol w:w="397"/>
        <w:gridCol w:w="397"/>
        <w:gridCol w:w="397"/>
        <w:gridCol w:w="397"/>
        <w:gridCol w:w="236"/>
        <w:gridCol w:w="7441"/>
      </w:tblGrid>
      <w:tr w:rsidR="00383F8E" w14:paraId="35C90C02" w14:textId="77777777" w:rsidTr="00383F8E">
        <w:trPr>
          <w:trHeight w:hRule="exact" w:val="491"/>
        </w:trPr>
        <w:tc>
          <w:tcPr>
            <w:tcW w:w="2779" w:type="dxa"/>
            <w:gridSpan w:val="7"/>
            <w:shd w:val="clear" w:color="auto" w:fill="D9D9D9" w:themeFill="background1" w:themeFillShade="D9"/>
            <w:vAlign w:val="center"/>
          </w:tcPr>
          <w:p w14:paraId="451D9F2F" w14:textId="77777777" w:rsidR="00383F8E" w:rsidRPr="004E3161" w:rsidRDefault="00383F8E" w:rsidP="002C0097">
            <w:pPr>
              <w:jc w:val="center"/>
              <w:rPr>
                <w:b/>
                <w:sz w:val="16"/>
                <w:szCs w:val="16"/>
              </w:rPr>
            </w:pPr>
            <w:r w:rsidRPr="004E3161">
              <w:rPr>
                <w:b/>
                <w:sz w:val="16"/>
                <w:szCs w:val="16"/>
              </w:rPr>
              <w:t>Griffith identification Number</w:t>
            </w:r>
          </w:p>
        </w:tc>
        <w:tc>
          <w:tcPr>
            <w:tcW w:w="236" w:type="dxa"/>
            <w:tcBorders>
              <w:top w:val="nil"/>
              <w:bottom w:val="nil"/>
            </w:tcBorders>
            <w:shd w:val="clear" w:color="auto" w:fill="auto"/>
          </w:tcPr>
          <w:p w14:paraId="1C70A644" w14:textId="77777777" w:rsidR="00383F8E" w:rsidRDefault="00383F8E" w:rsidP="002C0097">
            <w:pPr>
              <w:jc w:val="center"/>
              <w:rPr>
                <w:sz w:val="16"/>
                <w:szCs w:val="16"/>
              </w:rPr>
            </w:pPr>
          </w:p>
        </w:tc>
        <w:tc>
          <w:tcPr>
            <w:tcW w:w="7441" w:type="dxa"/>
            <w:tcBorders>
              <w:bottom w:val="single" w:sz="4" w:space="0" w:color="D9D9D9" w:themeColor="background1" w:themeShade="D9"/>
            </w:tcBorders>
            <w:shd w:val="clear" w:color="auto" w:fill="auto"/>
            <w:vAlign w:val="center"/>
          </w:tcPr>
          <w:p w14:paraId="28A75087" w14:textId="2D26D914" w:rsidR="00383F8E" w:rsidRPr="00C304A0" w:rsidRDefault="00383F8E" w:rsidP="002C0097">
            <w:pPr>
              <w:rPr>
                <w:b/>
                <w:sz w:val="20"/>
                <w:szCs w:val="20"/>
              </w:rPr>
            </w:pPr>
            <w:r w:rsidRPr="00C304A0">
              <w:rPr>
                <w:b/>
                <w:sz w:val="20"/>
                <w:szCs w:val="20"/>
              </w:rPr>
              <w:t>Family Name:</w:t>
            </w:r>
            <w:r w:rsidRPr="00C304A0">
              <w:rPr>
                <w:sz w:val="20"/>
                <w:szCs w:val="20"/>
              </w:rPr>
              <w:t xml:space="preserve">   </w:t>
            </w:r>
            <w:r w:rsidR="00EB3D3B">
              <w:rPr>
                <w:sz w:val="20"/>
                <w:szCs w:val="20"/>
              </w:rPr>
              <w:t>Barber</w:t>
            </w:r>
          </w:p>
        </w:tc>
      </w:tr>
      <w:tr w:rsidR="00383F8E" w14:paraId="1A6FC45B" w14:textId="77777777" w:rsidTr="00383F8E">
        <w:trPr>
          <w:trHeight w:hRule="exact" w:val="454"/>
        </w:trPr>
        <w:tc>
          <w:tcPr>
            <w:tcW w:w="397" w:type="dxa"/>
            <w:vAlign w:val="center"/>
          </w:tcPr>
          <w:p w14:paraId="7CDE6EB5" w14:textId="3D8B02DB" w:rsidR="00383F8E" w:rsidRDefault="00EB3D3B" w:rsidP="002C0097">
            <w:pPr>
              <w:jc w:val="center"/>
            </w:pPr>
            <w:r>
              <w:t>5</w:t>
            </w:r>
          </w:p>
        </w:tc>
        <w:tc>
          <w:tcPr>
            <w:tcW w:w="397" w:type="dxa"/>
            <w:vAlign w:val="center"/>
          </w:tcPr>
          <w:p w14:paraId="7C4A089E" w14:textId="0A622478" w:rsidR="00383F8E" w:rsidRDefault="00EB3D3B" w:rsidP="002C0097">
            <w:pPr>
              <w:jc w:val="center"/>
            </w:pPr>
            <w:r>
              <w:t>1</w:t>
            </w:r>
          </w:p>
        </w:tc>
        <w:tc>
          <w:tcPr>
            <w:tcW w:w="397" w:type="dxa"/>
            <w:vAlign w:val="center"/>
          </w:tcPr>
          <w:p w14:paraId="3F3980C5" w14:textId="721DD6FF" w:rsidR="00383F8E" w:rsidRDefault="00EB3D3B" w:rsidP="002C0097">
            <w:pPr>
              <w:jc w:val="center"/>
            </w:pPr>
            <w:r>
              <w:t>3</w:t>
            </w:r>
          </w:p>
        </w:tc>
        <w:tc>
          <w:tcPr>
            <w:tcW w:w="397" w:type="dxa"/>
            <w:vAlign w:val="center"/>
          </w:tcPr>
          <w:p w14:paraId="1C0DEAA6" w14:textId="7DCDF8CF" w:rsidR="00383F8E" w:rsidRDefault="00EB3D3B" w:rsidP="002C0097">
            <w:pPr>
              <w:jc w:val="center"/>
            </w:pPr>
            <w:r>
              <w:t>8</w:t>
            </w:r>
          </w:p>
        </w:tc>
        <w:tc>
          <w:tcPr>
            <w:tcW w:w="397" w:type="dxa"/>
            <w:vAlign w:val="center"/>
          </w:tcPr>
          <w:p w14:paraId="5CEF970E" w14:textId="61CF06EC" w:rsidR="00383F8E" w:rsidRDefault="00EB3D3B" w:rsidP="002C0097">
            <w:pPr>
              <w:jc w:val="center"/>
            </w:pPr>
            <w:r>
              <w:t>8</w:t>
            </w:r>
          </w:p>
        </w:tc>
        <w:tc>
          <w:tcPr>
            <w:tcW w:w="397" w:type="dxa"/>
            <w:vAlign w:val="center"/>
          </w:tcPr>
          <w:p w14:paraId="6E82C921" w14:textId="5E4970F6" w:rsidR="00383F8E" w:rsidRDefault="00EB3D3B" w:rsidP="002C0097">
            <w:pPr>
              <w:jc w:val="center"/>
            </w:pPr>
            <w:r>
              <w:t>7</w:t>
            </w:r>
          </w:p>
        </w:tc>
        <w:tc>
          <w:tcPr>
            <w:tcW w:w="397" w:type="dxa"/>
            <w:vAlign w:val="center"/>
          </w:tcPr>
          <w:p w14:paraId="2A6AD70C" w14:textId="427F766B" w:rsidR="00383F8E" w:rsidRDefault="00EB3D3B" w:rsidP="002C0097">
            <w:pPr>
              <w:jc w:val="center"/>
            </w:pPr>
            <w:r>
              <w:t>7</w:t>
            </w:r>
          </w:p>
        </w:tc>
        <w:tc>
          <w:tcPr>
            <w:tcW w:w="236" w:type="dxa"/>
            <w:tcBorders>
              <w:top w:val="nil"/>
              <w:bottom w:val="nil"/>
            </w:tcBorders>
            <w:shd w:val="clear" w:color="auto" w:fill="auto"/>
          </w:tcPr>
          <w:p w14:paraId="5FC8BC1A" w14:textId="77777777" w:rsidR="00383F8E" w:rsidRDefault="00383F8E" w:rsidP="002C0097">
            <w:pPr>
              <w:jc w:val="center"/>
            </w:pPr>
          </w:p>
        </w:tc>
        <w:tc>
          <w:tcPr>
            <w:tcW w:w="7441" w:type="dxa"/>
            <w:tcBorders>
              <w:top w:val="single" w:sz="4" w:space="0" w:color="D9D9D9" w:themeColor="background1" w:themeShade="D9"/>
            </w:tcBorders>
            <w:shd w:val="clear" w:color="auto" w:fill="auto"/>
            <w:vAlign w:val="center"/>
          </w:tcPr>
          <w:p w14:paraId="32E51BFF" w14:textId="01367B15" w:rsidR="00383F8E" w:rsidRPr="00C304A0" w:rsidRDefault="00383F8E" w:rsidP="002C0097">
            <w:pPr>
              <w:rPr>
                <w:b/>
                <w:sz w:val="20"/>
                <w:szCs w:val="20"/>
              </w:rPr>
            </w:pPr>
            <w:r>
              <w:rPr>
                <w:b/>
                <w:sz w:val="20"/>
                <w:szCs w:val="20"/>
              </w:rPr>
              <w:t>Other</w:t>
            </w:r>
            <w:r w:rsidRPr="00C304A0">
              <w:rPr>
                <w:b/>
                <w:sz w:val="20"/>
                <w:szCs w:val="20"/>
              </w:rPr>
              <w:t xml:space="preserve"> Name</w:t>
            </w:r>
            <w:r>
              <w:rPr>
                <w:b/>
                <w:sz w:val="20"/>
                <w:szCs w:val="20"/>
              </w:rPr>
              <w:t>s</w:t>
            </w:r>
            <w:r w:rsidRPr="00C304A0">
              <w:rPr>
                <w:b/>
                <w:sz w:val="20"/>
                <w:szCs w:val="20"/>
              </w:rPr>
              <w:t>:</w:t>
            </w:r>
            <w:r w:rsidRPr="00C304A0">
              <w:rPr>
                <w:sz w:val="20"/>
                <w:szCs w:val="20"/>
              </w:rPr>
              <w:t xml:space="preserve">   </w:t>
            </w:r>
            <w:r w:rsidR="00EB3D3B">
              <w:rPr>
                <w:sz w:val="20"/>
                <w:szCs w:val="20"/>
              </w:rPr>
              <w:t>Jessy</w:t>
            </w:r>
          </w:p>
        </w:tc>
      </w:tr>
    </w:tbl>
    <w:p w14:paraId="4CCC8BCF" w14:textId="77777777" w:rsidR="00C304A0" w:rsidRDefault="00C304A0" w:rsidP="00035506">
      <w:pPr>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2</w:t>
      </w:r>
      <w:r w:rsidRPr="004D30DD">
        <w:rPr>
          <w:b/>
        </w:rPr>
        <w:t xml:space="preserve">. </w:t>
      </w:r>
      <w:r>
        <w:rPr>
          <w:b/>
        </w:rPr>
        <w:t xml:space="preserve">PROFESSIONAL PRACTICE </w:t>
      </w:r>
      <w:r w:rsidR="00CD4BEE">
        <w:rPr>
          <w:b/>
        </w:rPr>
        <w:t>ACTIVITY</w:t>
      </w:r>
    </w:p>
    <w:tbl>
      <w:tblPr>
        <w:tblStyle w:val="TableGrid"/>
        <w:tblW w:w="0" w:type="auto"/>
        <w:tblLayout w:type="fixed"/>
        <w:tblLook w:val="04A0" w:firstRow="1" w:lastRow="0" w:firstColumn="1" w:lastColumn="0" w:noHBand="0" w:noVBand="1"/>
      </w:tblPr>
      <w:tblGrid>
        <w:gridCol w:w="2605"/>
        <w:gridCol w:w="868"/>
        <w:gridCol w:w="794"/>
        <w:gridCol w:w="943"/>
        <w:gridCol w:w="1135"/>
        <w:gridCol w:w="1470"/>
        <w:gridCol w:w="916"/>
        <w:gridCol w:w="794"/>
        <w:gridCol w:w="895"/>
      </w:tblGrid>
      <w:tr w:rsidR="00CE32E1" w14:paraId="4D60E072" w14:textId="77777777" w:rsidTr="00C816CB">
        <w:trPr>
          <w:gridAfter w:val="1"/>
          <w:wAfter w:w="895" w:type="dxa"/>
          <w:trHeight w:hRule="exact" w:val="510"/>
        </w:trPr>
        <w:tc>
          <w:tcPr>
            <w:tcW w:w="3473" w:type="dxa"/>
            <w:gridSpan w:val="2"/>
            <w:tcBorders>
              <w:top w:val="nil"/>
              <w:left w:val="nil"/>
              <w:bottom w:val="nil"/>
              <w:right w:val="single" w:sz="12" w:space="0" w:color="D9D9D9" w:themeColor="background1" w:themeShade="D9"/>
            </w:tcBorders>
            <w:vAlign w:val="center"/>
          </w:tcPr>
          <w:p w14:paraId="5E1C593E" w14:textId="77777777" w:rsidR="00CE32E1" w:rsidRDefault="00CE32E1" w:rsidP="00571123">
            <w:pPr>
              <w:jc w:val="right"/>
              <w:rPr>
                <w:b/>
                <w:sz w:val="24"/>
                <w:szCs w:val="24"/>
              </w:rPr>
            </w:pPr>
            <w:r w:rsidRPr="00CE32E1">
              <w:rPr>
                <w:b/>
                <w:sz w:val="24"/>
                <w:szCs w:val="24"/>
              </w:rPr>
              <w:t>CATEGORY</w:t>
            </w:r>
          </w:p>
          <w:p w14:paraId="00987F96" w14:textId="77777777" w:rsidR="00571123" w:rsidRPr="00571123" w:rsidRDefault="00571123" w:rsidP="00571123">
            <w:pPr>
              <w:jc w:val="right"/>
              <w:rPr>
                <w:sz w:val="16"/>
                <w:szCs w:val="16"/>
              </w:rPr>
            </w:pPr>
            <w:r w:rsidRPr="00571123">
              <w:rPr>
                <w:sz w:val="16"/>
                <w:szCs w:val="16"/>
              </w:rPr>
              <w:t>(See Note 1)</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75634BB8" w14:textId="6A189276" w:rsidR="00CE32E1" w:rsidRPr="00894F79" w:rsidRDefault="00EB3D3B" w:rsidP="00894F79">
            <w:pPr>
              <w:jc w:val="center"/>
              <w:rPr>
                <w:b/>
                <w:sz w:val="24"/>
                <w:szCs w:val="24"/>
              </w:rPr>
            </w:pPr>
            <w:r>
              <w:rPr>
                <w:b/>
                <w:sz w:val="24"/>
                <w:szCs w:val="24"/>
              </w:rPr>
              <w:t>A</w:t>
            </w:r>
          </w:p>
        </w:tc>
        <w:tc>
          <w:tcPr>
            <w:tcW w:w="4464" w:type="dxa"/>
            <w:gridSpan w:val="4"/>
            <w:tcBorders>
              <w:top w:val="nil"/>
              <w:left w:val="single" w:sz="12" w:space="0" w:color="D9D9D9" w:themeColor="background1" w:themeShade="D9"/>
              <w:right w:val="single" w:sz="12" w:space="0" w:color="D9D9D9" w:themeColor="background1" w:themeShade="D9"/>
            </w:tcBorders>
            <w:vAlign w:val="center"/>
          </w:tcPr>
          <w:p w14:paraId="7D5CD4D1" w14:textId="77777777" w:rsidR="00CE32E1" w:rsidRDefault="00C829F3" w:rsidP="00C829F3">
            <w:pPr>
              <w:jc w:val="right"/>
              <w:rPr>
                <w:b/>
                <w:sz w:val="24"/>
                <w:szCs w:val="24"/>
              </w:rPr>
            </w:pPr>
            <w:r>
              <w:rPr>
                <w:b/>
                <w:sz w:val="24"/>
                <w:szCs w:val="24"/>
              </w:rPr>
              <w:t>Days</w:t>
            </w:r>
          </w:p>
          <w:p w14:paraId="6D5D4EC8" w14:textId="77777777" w:rsidR="00571123" w:rsidRPr="00571123" w:rsidRDefault="00571123" w:rsidP="00C829F3">
            <w:pPr>
              <w:jc w:val="right"/>
              <w:rPr>
                <w:sz w:val="16"/>
                <w:szCs w:val="16"/>
              </w:rPr>
            </w:pPr>
            <w:r w:rsidRPr="00571123">
              <w:rPr>
                <w:sz w:val="16"/>
                <w:szCs w:val="16"/>
              </w:rPr>
              <w:t>(See Notes 2 &amp; 3)</w:t>
            </w:r>
          </w:p>
        </w:tc>
        <w:tc>
          <w:tcPr>
            <w:tcW w:w="794"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FA44E69" w14:textId="4BB7B1CD" w:rsidR="00CE32E1" w:rsidRPr="00894F79" w:rsidRDefault="00EB3D3B" w:rsidP="00894F79">
            <w:pPr>
              <w:jc w:val="center"/>
              <w:rPr>
                <w:b/>
                <w:sz w:val="24"/>
                <w:szCs w:val="24"/>
              </w:rPr>
            </w:pPr>
            <w:r>
              <w:rPr>
                <w:b/>
                <w:sz w:val="24"/>
                <w:szCs w:val="24"/>
              </w:rPr>
              <w:t>5</w:t>
            </w:r>
          </w:p>
        </w:tc>
      </w:tr>
      <w:tr w:rsidR="00571123" w14:paraId="01273DB7" w14:textId="77777777" w:rsidTr="00123E8F">
        <w:trPr>
          <w:trHeight w:val="397"/>
        </w:trPr>
        <w:tc>
          <w:tcPr>
            <w:tcW w:w="2605" w:type="dxa"/>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188F4823" w14:textId="77777777" w:rsidR="00571123" w:rsidRDefault="00571123" w:rsidP="00CE6F81">
            <w:pPr>
              <w:jc w:val="right"/>
              <w:rPr>
                <w:b/>
              </w:rPr>
            </w:pPr>
            <w:r>
              <w:rPr>
                <w:b/>
              </w:rPr>
              <w:t>Week Beginning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BCF2E92" w14:textId="05DF602C" w:rsidR="00571123" w:rsidRDefault="00FD165F" w:rsidP="00CE6F81">
            <w:pPr>
              <w:jc w:val="center"/>
              <w:rPr>
                <w:b/>
              </w:rPr>
            </w:pPr>
            <w:r>
              <w:rPr>
                <w:b/>
              </w:rPr>
              <w:t>16</w:t>
            </w:r>
            <w:r w:rsidR="00571123">
              <w:rPr>
                <w:b/>
              </w:rPr>
              <w:t xml:space="preserve">    /  </w:t>
            </w:r>
            <w:r w:rsidR="00EB3D3B">
              <w:rPr>
                <w:b/>
              </w:rPr>
              <w:t>1</w:t>
            </w:r>
            <w:r w:rsidR="00571123">
              <w:rPr>
                <w:b/>
              </w:rPr>
              <w:t xml:space="preserve">  /    </w:t>
            </w:r>
            <w:r w:rsidR="00EB3D3B">
              <w:rPr>
                <w:b/>
              </w:rPr>
              <w:t>22</w:t>
            </w:r>
          </w:p>
        </w:tc>
        <w:tc>
          <w:tcPr>
            <w:tcW w:w="2605" w:type="dxa"/>
            <w:gridSpan w:val="2"/>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63A784B" w14:textId="77777777" w:rsidR="00571123" w:rsidRDefault="00571123" w:rsidP="00CE6F81">
            <w:pPr>
              <w:jc w:val="right"/>
              <w:rPr>
                <w:b/>
              </w:rPr>
            </w:pPr>
            <w:r>
              <w:rPr>
                <w:b/>
              </w:rPr>
              <w:t>Week Ending</w:t>
            </w:r>
          </w:p>
        </w:tc>
        <w:tc>
          <w:tcPr>
            <w:tcW w:w="2605" w:type="dxa"/>
            <w:gridSpan w:val="3"/>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6C25CC9B" w14:textId="57CF3220" w:rsidR="00571123" w:rsidRDefault="00571123" w:rsidP="00CE6F81">
            <w:pPr>
              <w:jc w:val="center"/>
              <w:rPr>
                <w:b/>
              </w:rPr>
            </w:pPr>
            <w:r>
              <w:rPr>
                <w:b/>
              </w:rPr>
              <w:t xml:space="preserve"> </w:t>
            </w:r>
            <w:r w:rsidR="00FD165F">
              <w:rPr>
                <w:b/>
              </w:rPr>
              <w:t>20</w:t>
            </w:r>
            <w:r>
              <w:rPr>
                <w:b/>
              </w:rPr>
              <w:t xml:space="preserve">   /  </w:t>
            </w:r>
            <w:r w:rsidR="00EB3D3B">
              <w:rPr>
                <w:b/>
              </w:rPr>
              <w:t>1</w:t>
            </w:r>
            <w:r>
              <w:rPr>
                <w:b/>
              </w:rPr>
              <w:t xml:space="preserve">  /    </w:t>
            </w:r>
            <w:r w:rsidR="00EB3D3B">
              <w:rPr>
                <w:b/>
              </w:rPr>
              <w:t>22</w:t>
            </w:r>
          </w:p>
        </w:tc>
      </w:tr>
      <w:tr w:rsidR="00C816CB" w14:paraId="45D59C82" w14:textId="77777777" w:rsidTr="00C816CB">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59773C11" w14:textId="4E097C09" w:rsidR="00C816CB" w:rsidRPr="00C816CB" w:rsidRDefault="00C816CB" w:rsidP="00C816CB">
            <w:pPr>
              <w:rPr>
                <w:sz w:val="20"/>
                <w:szCs w:val="20"/>
              </w:rPr>
            </w:pPr>
            <w:r w:rsidRPr="00C816CB">
              <w:rPr>
                <w:b/>
                <w:sz w:val="20"/>
                <w:szCs w:val="20"/>
              </w:rPr>
              <w:t>Supervisor Name:</w:t>
            </w:r>
            <w:r>
              <w:rPr>
                <w:sz w:val="20"/>
                <w:szCs w:val="20"/>
              </w:rPr>
              <w:t xml:space="preserve">      </w:t>
            </w:r>
            <w:r w:rsidR="00EB3D3B">
              <w:rPr>
                <w:sz w:val="20"/>
                <w:szCs w:val="20"/>
              </w:rPr>
              <w:t xml:space="preserve">Alex Forward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4E4846EC" w14:textId="7BF2A8FD" w:rsidR="00C816CB" w:rsidRPr="00C816CB" w:rsidRDefault="00C816CB" w:rsidP="00C816CB">
            <w:pPr>
              <w:rPr>
                <w:sz w:val="20"/>
                <w:szCs w:val="20"/>
              </w:rPr>
            </w:pPr>
            <w:r>
              <w:rPr>
                <w:b/>
                <w:sz w:val="20"/>
                <w:szCs w:val="20"/>
              </w:rPr>
              <w:t>Contact Ph:</w:t>
            </w:r>
            <w:r>
              <w:rPr>
                <w:sz w:val="20"/>
                <w:szCs w:val="20"/>
              </w:rPr>
              <w:t xml:space="preserve">  </w:t>
            </w:r>
            <w:r w:rsidR="00CA51CB">
              <w:rPr>
                <w:sz w:val="20"/>
                <w:szCs w:val="20"/>
              </w:rPr>
              <w:t>+61755492370</w:t>
            </w:r>
          </w:p>
        </w:tc>
      </w:tr>
      <w:tr w:rsidR="00C816CB" w14:paraId="69CB66EF" w14:textId="77777777" w:rsidTr="0077399F">
        <w:trPr>
          <w:trHeight w:val="397"/>
        </w:trPr>
        <w:tc>
          <w:tcPr>
            <w:tcW w:w="6345" w:type="dxa"/>
            <w:gridSpan w:val="5"/>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E1F9B9" w14:textId="5A41D8FF" w:rsidR="00C816CB" w:rsidRPr="00C816CB" w:rsidRDefault="00C816CB" w:rsidP="00C816CB">
            <w:pPr>
              <w:rPr>
                <w:sz w:val="20"/>
                <w:szCs w:val="20"/>
              </w:rPr>
            </w:pPr>
            <w:r>
              <w:rPr>
                <w:b/>
                <w:sz w:val="20"/>
                <w:szCs w:val="20"/>
              </w:rPr>
              <w:t>Organisation Name:</w:t>
            </w:r>
            <w:r>
              <w:rPr>
                <w:sz w:val="20"/>
                <w:szCs w:val="20"/>
              </w:rPr>
              <w:t xml:space="preserve">      </w:t>
            </w:r>
            <w:r w:rsidR="00EB3D3B">
              <w:rPr>
                <w:sz w:val="20"/>
                <w:szCs w:val="20"/>
              </w:rPr>
              <w:t xml:space="preserve">Gilmour Space Technologies </w:t>
            </w:r>
          </w:p>
        </w:tc>
        <w:tc>
          <w:tcPr>
            <w:tcW w:w="4075" w:type="dxa"/>
            <w:gridSpan w:val="4"/>
            <w:tc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tcBorders>
            <w:vAlign w:val="center"/>
          </w:tcPr>
          <w:p w14:paraId="2E360786" w14:textId="0C9B1019" w:rsidR="00C816CB" w:rsidRPr="00C816CB" w:rsidRDefault="00C816CB" w:rsidP="00C816CB">
            <w:pPr>
              <w:rPr>
                <w:sz w:val="20"/>
                <w:szCs w:val="20"/>
              </w:rPr>
            </w:pPr>
            <w:r>
              <w:rPr>
                <w:b/>
                <w:sz w:val="20"/>
                <w:szCs w:val="20"/>
              </w:rPr>
              <w:t>Email:</w:t>
            </w:r>
            <w:r>
              <w:rPr>
                <w:sz w:val="20"/>
                <w:szCs w:val="20"/>
              </w:rPr>
              <w:t xml:space="preserve">    </w:t>
            </w:r>
            <w:r w:rsidR="00EB3D3B">
              <w:rPr>
                <w:sz w:val="20"/>
                <w:szCs w:val="20"/>
              </w:rPr>
              <w:t>alex.forward@gspace.com</w:t>
            </w:r>
          </w:p>
        </w:tc>
      </w:tr>
      <w:tr w:rsidR="00C816CB" w14:paraId="0E52926B" w14:textId="77777777" w:rsidTr="0077399F">
        <w:trPr>
          <w:trHeight w:val="397"/>
        </w:trPr>
        <w:tc>
          <w:tcPr>
            <w:tcW w:w="10420" w:type="dxa"/>
            <w:gridSpan w:val="9"/>
            <w:tcBorders>
              <w:top w:val="single" w:sz="12" w:space="0" w:color="D9D9D9" w:themeColor="background1" w:themeShade="D9"/>
              <w:left w:val="single" w:sz="12" w:space="0" w:color="D9D9D9" w:themeColor="background1" w:themeShade="D9"/>
              <w:bottom w:val="single" w:sz="4" w:space="0" w:color="D9D9D9" w:themeColor="background1" w:themeShade="D9"/>
              <w:right w:val="single" w:sz="12" w:space="0" w:color="D9D9D9" w:themeColor="background1" w:themeShade="D9"/>
            </w:tcBorders>
            <w:vAlign w:val="center"/>
          </w:tcPr>
          <w:p w14:paraId="3B38D510" w14:textId="767CC612" w:rsidR="00C816CB" w:rsidRPr="00C816CB" w:rsidRDefault="00C816CB" w:rsidP="00C816CB">
            <w:pPr>
              <w:rPr>
                <w:sz w:val="20"/>
                <w:szCs w:val="20"/>
              </w:rPr>
            </w:pPr>
            <w:r>
              <w:rPr>
                <w:b/>
                <w:sz w:val="20"/>
                <w:szCs w:val="20"/>
              </w:rPr>
              <w:t>Organisation Address:</w:t>
            </w:r>
            <w:r>
              <w:rPr>
                <w:sz w:val="20"/>
                <w:szCs w:val="20"/>
              </w:rPr>
              <w:t xml:space="preserve">      </w:t>
            </w:r>
            <w:r w:rsidR="00EB3D3B">
              <w:rPr>
                <w:sz w:val="20"/>
                <w:szCs w:val="20"/>
              </w:rPr>
              <w:t xml:space="preserve">5 Millennium Circuit, Helensvale </w:t>
            </w:r>
          </w:p>
        </w:tc>
      </w:tr>
    </w:tbl>
    <w:p w14:paraId="764E5055" w14:textId="77777777" w:rsidR="005A3E45" w:rsidRPr="00597937" w:rsidRDefault="005A3E45" w:rsidP="005A3E45">
      <w:pPr>
        <w:pBdr>
          <w:top w:val="single" w:sz="6" w:space="1" w:color="auto"/>
          <w:left w:val="single" w:sz="6" w:space="4" w:color="auto"/>
          <w:bottom w:val="single" w:sz="6" w:space="1" w:color="auto"/>
          <w:right w:val="single" w:sz="6" w:space="4" w:color="auto"/>
        </w:pBdr>
        <w:shd w:val="pct12" w:color="auto" w:fill="auto"/>
        <w:spacing w:before="120" w:after="120"/>
        <w:rPr>
          <w:b/>
          <w:sz w:val="20"/>
          <w:szCs w:val="20"/>
        </w:rPr>
      </w:pPr>
      <w:r>
        <w:rPr>
          <w:b/>
        </w:rPr>
        <w:t>3</w:t>
      </w:r>
      <w:r w:rsidRPr="004D30DD">
        <w:rPr>
          <w:b/>
        </w:rPr>
        <w:t xml:space="preserve">. </w:t>
      </w:r>
      <w:r>
        <w:rPr>
          <w:b/>
        </w:rPr>
        <w:t>ACTIVITY DESCRIPTION &amp; REFLECTION</w:t>
      </w:r>
    </w:p>
    <w:tbl>
      <w:tblPr>
        <w:tblStyle w:val="TableGrid"/>
        <w:tblW w:w="0" w:type="auto"/>
        <w:tblBorders>
          <w:top w:val="single" w:sz="12" w:space="0" w:color="D9D9D9" w:themeColor="background1" w:themeShade="D9"/>
          <w:left w:val="single" w:sz="12" w:space="0" w:color="D9D9D9" w:themeColor="background1" w:themeShade="D9"/>
          <w:bottom w:val="single" w:sz="12" w:space="0" w:color="D9D9D9" w:themeColor="background1" w:themeShade="D9"/>
          <w:right w:val="single" w:sz="12" w:space="0" w:color="D9D9D9" w:themeColor="background1" w:themeShade="D9"/>
          <w:insideH w:val="single" w:sz="12" w:space="0" w:color="D9D9D9" w:themeColor="background1" w:themeShade="D9"/>
          <w:insideV w:val="single" w:sz="12" w:space="0" w:color="D9D9D9" w:themeColor="background1" w:themeShade="D9"/>
        </w:tblBorders>
        <w:tblLook w:val="04A0" w:firstRow="1" w:lastRow="0" w:firstColumn="1" w:lastColumn="0" w:noHBand="0" w:noVBand="1"/>
      </w:tblPr>
      <w:tblGrid>
        <w:gridCol w:w="10420"/>
      </w:tblGrid>
      <w:tr w:rsidR="0077399F" w14:paraId="560EE65C" w14:textId="77777777" w:rsidTr="0004221E">
        <w:tc>
          <w:tcPr>
            <w:tcW w:w="10420" w:type="dxa"/>
          </w:tcPr>
          <w:p w14:paraId="356CCFEE" w14:textId="745CDBC5" w:rsidR="0077399F" w:rsidRDefault="00C30E7B" w:rsidP="00CE32E1">
            <w:pPr>
              <w:rPr>
                <w:sz w:val="16"/>
                <w:szCs w:val="16"/>
              </w:rPr>
            </w:pPr>
            <w:r w:rsidRPr="0077399F">
              <w:rPr>
                <w:b/>
              </w:rPr>
              <w:t>Description of Activit</w:t>
            </w:r>
            <w:r w:rsidR="00A63CC8">
              <w:rPr>
                <w:b/>
              </w:rPr>
              <w:t>ies Undertaken</w:t>
            </w:r>
            <w:r>
              <w:rPr>
                <w:b/>
              </w:rPr>
              <w:t>:</w:t>
            </w:r>
            <w:r w:rsidRPr="0004221E">
              <w:rPr>
                <w:sz w:val="16"/>
                <w:szCs w:val="16"/>
              </w:rPr>
              <w:t xml:space="preserve"> (Approximately </w:t>
            </w:r>
            <w:r>
              <w:rPr>
                <w:sz w:val="16"/>
                <w:szCs w:val="16"/>
              </w:rPr>
              <w:t>5</w:t>
            </w:r>
            <w:r w:rsidRPr="0004221E">
              <w:rPr>
                <w:sz w:val="16"/>
                <w:szCs w:val="16"/>
              </w:rPr>
              <w:t>0 words)</w:t>
            </w:r>
          </w:p>
          <w:p w14:paraId="1F77E813" w14:textId="74B67EA3" w:rsidR="001E4833" w:rsidRPr="00CE5B46" w:rsidRDefault="00774498" w:rsidP="00801653">
            <w:pPr>
              <w:rPr>
                <w:sz w:val="20"/>
                <w:szCs w:val="20"/>
              </w:rPr>
            </w:pPr>
            <w:r>
              <w:rPr>
                <w:sz w:val="20"/>
                <w:szCs w:val="20"/>
              </w:rPr>
              <w:t xml:space="preserve">This week was focused on developing and planning a critical design review presentation for my current PCB design. This presentation is a long factor </w:t>
            </w:r>
            <w:r w:rsidR="004D30D4">
              <w:rPr>
                <w:sz w:val="20"/>
                <w:szCs w:val="20"/>
              </w:rPr>
              <w:t>evaluation</w:t>
            </w:r>
            <w:r>
              <w:rPr>
                <w:sz w:val="20"/>
                <w:szCs w:val="20"/>
              </w:rPr>
              <w:t xml:space="preserve"> of the systems and sub-systems of the PCB device, and how it will interact with other systems in the rocket. Some categories include PCB / schematics, bill of materials, thermal / power calculations and functional requirements. </w:t>
            </w:r>
          </w:p>
        </w:tc>
      </w:tr>
      <w:tr w:rsidR="00A63CC8" w14:paraId="14E3A5E9" w14:textId="77777777" w:rsidTr="0004221E">
        <w:tc>
          <w:tcPr>
            <w:tcW w:w="10420" w:type="dxa"/>
          </w:tcPr>
          <w:p w14:paraId="14A83FE0" w14:textId="1FE089B9" w:rsidR="00A63CC8" w:rsidRDefault="000A2654" w:rsidP="00A63CC8">
            <w:pPr>
              <w:keepNext/>
              <w:rPr>
                <w:sz w:val="16"/>
                <w:szCs w:val="16"/>
              </w:rPr>
            </w:pPr>
            <w:r>
              <w:rPr>
                <w:b/>
              </w:rPr>
              <w:t>Discuss the</w:t>
            </w:r>
            <w:r w:rsidR="00A63CC8">
              <w:rPr>
                <w:b/>
              </w:rPr>
              <w:t xml:space="preserve"> Engineering Application Abilities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25ADBACA" w14:textId="0BAA1EA0" w:rsidR="00A63CC8" w:rsidRPr="00751584" w:rsidRDefault="00751584" w:rsidP="00801653">
            <w:pPr>
              <w:keepNext/>
              <w:rPr>
                <w:sz w:val="20"/>
                <w:szCs w:val="20"/>
              </w:rPr>
            </w:pPr>
            <w:r>
              <w:rPr>
                <w:sz w:val="20"/>
                <w:szCs w:val="20"/>
              </w:rPr>
              <w:t>Developing a CDR is evidence of understanding the role of processes within a culture of continuous improvement since it is rooted philosophically in the continued improvement of the PCB design. The point of the presentation is to meet with heads of departments and analyse the design and discuss where it can be reviewed or changed. Since this device is critical hardware, it is imperative that the design undergo</w:t>
            </w:r>
            <w:r w:rsidR="00C04C66">
              <w:rPr>
                <w:sz w:val="20"/>
                <w:szCs w:val="20"/>
              </w:rPr>
              <w:t>es</w:t>
            </w:r>
            <w:r>
              <w:rPr>
                <w:sz w:val="20"/>
                <w:szCs w:val="20"/>
              </w:rPr>
              <w:t xml:space="preserve"> a satisfactory review process, which </w:t>
            </w:r>
            <w:r w:rsidR="00402668">
              <w:rPr>
                <w:sz w:val="20"/>
                <w:szCs w:val="20"/>
              </w:rPr>
              <w:t>starts with a CDR and PDR</w:t>
            </w:r>
            <w:r w:rsidR="00AB4314">
              <w:rPr>
                <w:sz w:val="20"/>
                <w:szCs w:val="20"/>
              </w:rPr>
              <w:t xml:space="preserve">. </w:t>
            </w:r>
            <w:r w:rsidR="005F0C05">
              <w:rPr>
                <w:sz w:val="20"/>
                <w:szCs w:val="20"/>
              </w:rPr>
              <w:t xml:space="preserve">Developing the CDR </w:t>
            </w:r>
            <w:r w:rsidR="00513D94">
              <w:rPr>
                <w:sz w:val="20"/>
                <w:szCs w:val="20"/>
              </w:rPr>
              <w:t>also</w:t>
            </w:r>
            <w:r w:rsidR="005F0C05">
              <w:rPr>
                <w:sz w:val="20"/>
                <w:szCs w:val="20"/>
              </w:rPr>
              <w:t xml:space="preserve"> required me to think critically about my project</w:t>
            </w:r>
            <w:r w:rsidR="00513D94">
              <w:rPr>
                <w:sz w:val="20"/>
                <w:szCs w:val="20"/>
              </w:rPr>
              <w:t xml:space="preserve"> which allowed me to catch some </w:t>
            </w:r>
            <w:r w:rsidR="00A87FFC">
              <w:rPr>
                <w:sz w:val="20"/>
                <w:szCs w:val="20"/>
              </w:rPr>
              <w:t>last-minute</w:t>
            </w:r>
            <w:r w:rsidR="00513D94">
              <w:rPr>
                <w:sz w:val="20"/>
                <w:szCs w:val="20"/>
              </w:rPr>
              <w:t xml:space="preserve"> errors. </w:t>
            </w:r>
          </w:p>
        </w:tc>
      </w:tr>
      <w:tr w:rsidR="00A63CC8" w14:paraId="3560B116" w14:textId="77777777" w:rsidTr="0004221E">
        <w:tc>
          <w:tcPr>
            <w:tcW w:w="10420" w:type="dxa"/>
          </w:tcPr>
          <w:p w14:paraId="7C609CE7" w14:textId="12099854" w:rsidR="00A63CC8" w:rsidRDefault="000A2654" w:rsidP="00A63CC8">
            <w:pPr>
              <w:rPr>
                <w:sz w:val="16"/>
                <w:szCs w:val="16"/>
              </w:rPr>
            </w:pPr>
            <w:r>
              <w:rPr>
                <w:b/>
              </w:rPr>
              <w:t>Discuss the</w:t>
            </w:r>
            <w:r w:rsidR="00A63CC8">
              <w:rPr>
                <w:b/>
              </w:rPr>
              <w:t xml:space="preserve"> Professional and Personal Attributes</w:t>
            </w:r>
            <w:r>
              <w:rPr>
                <w:b/>
              </w:rPr>
              <w:t xml:space="preserve"> Developed</w:t>
            </w:r>
            <w:r w:rsidR="00A63CC8">
              <w:rPr>
                <w:b/>
              </w:rPr>
              <w:t>:</w:t>
            </w:r>
            <w:r w:rsidR="00A63CC8" w:rsidRPr="0004221E">
              <w:rPr>
                <w:sz w:val="16"/>
                <w:szCs w:val="16"/>
              </w:rPr>
              <w:t xml:space="preserve"> (Approx</w:t>
            </w:r>
            <w:r w:rsidR="00060F63">
              <w:rPr>
                <w:sz w:val="16"/>
                <w:szCs w:val="16"/>
              </w:rPr>
              <w:t>imately</w:t>
            </w:r>
            <w:r w:rsidR="00A63CC8" w:rsidRPr="0004221E">
              <w:rPr>
                <w:sz w:val="16"/>
                <w:szCs w:val="16"/>
              </w:rPr>
              <w:t xml:space="preserve"> </w:t>
            </w:r>
            <w:r w:rsidR="00C91A93">
              <w:rPr>
                <w:sz w:val="16"/>
                <w:szCs w:val="16"/>
              </w:rPr>
              <w:t>5</w:t>
            </w:r>
            <w:r w:rsidR="00A63CC8" w:rsidRPr="0004221E">
              <w:rPr>
                <w:sz w:val="16"/>
                <w:szCs w:val="16"/>
              </w:rPr>
              <w:t>0 words)</w:t>
            </w:r>
            <w:r w:rsidR="002C15CC">
              <w:rPr>
                <w:sz w:val="16"/>
                <w:szCs w:val="16"/>
              </w:rPr>
              <w:t xml:space="preserve"> (See Note 5)</w:t>
            </w:r>
          </w:p>
          <w:p w14:paraId="220BAFB7" w14:textId="587B5E9B" w:rsidR="00A63CC8" w:rsidRPr="005F088B" w:rsidRDefault="00A87FFC" w:rsidP="00801653">
            <w:pPr>
              <w:rPr>
                <w:sz w:val="20"/>
                <w:szCs w:val="20"/>
              </w:rPr>
            </w:pPr>
            <w:r>
              <w:rPr>
                <w:sz w:val="20"/>
                <w:szCs w:val="20"/>
              </w:rPr>
              <w:t>The development of a CDR has thus far been a great experience in developing high quality engineering documents, specifically a presentation that is pertinent to the engineering discipline. A critical design review is common in the engineering discipline, and it has been a massive learning experience for me to see what the review process is like for an engineered design / product. This is the first time I have been a part of such review process since usually developing a product / design is the last phase in university.</w:t>
            </w:r>
            <w:r w:rsidR="00B54740">
              <w:rPr>
                <w:sz w:val="20"/>
                <w:szCs w:val="20"/>
              </w:rPr>
              <w:t xml:space="preserve"> </w:t>
            </w:r>
            <w:r w:rsidR="005F088B">
              <w:rPr>
                <w:sz w:val="20"/>
                <w:szCs w:val="20"/>
              </w:rPr>
              <w:t xml:space="preserve">This experience has given me greater insight to the engineering process as a whole and makes me a more experienced engineer in general since I can take the insight from the review process into the prototyping of future products. </w:t>
            </w:r>
          </w:p>
        </w:tc>
      </w:tr>
    </w:tbl>
    <w:p w14:paraId="5976644B" w14:textId="77777777" w:rsidR="00C304A0" w:rsidRPr="004D30DD" w:rsidRDefault="00E660D8" w:rsidP="00A63CC8">
      <w:pPr>
        <w:keepNext/>
        <w:pBdr>
          <w:top w:val="single" w:sz="6" w:space="1" w:color="auto"/>
          <w:left w:val="single" w:sz="6" w:space="4" w:color="auto"/>
          <w:bottom w:val="single" w:sz="6" w:space="1" w:color="auto"/>
          <w:right w:val="single" w:sz="6" w:space="4" w:color="auto"/>
        </w:pBdr>
        <w:shd w:val="pct12" w:color="auto" w:fill="auto"/>
        <w:spacing w:before="120" w:after="120"/>
        <w:rPr>
          <w:b/>
        </w:rPr>
      </w:pPr>
      <w:r>
        <w:rPr>
          <w:b/>
        </w:rPr>
        <w:t>4</w:t>
      </w:r>
      <w:r w:rsidR="00C304A0" w:rsidRPr="004D30DD">
        <w:rPr>
          <w:b/>
        </w:rPr>
        <w:t xml:space="preserve">. </w:t>
      </w:r>
      <w:r w:rsidR="00C304A0">
        <w:rPr>
          <w:b/>
        </w:rPr>
        <w:t>STUDENT SIGNATURE</w:t>
      </w:r>
    </w:p>
    <w:tbl>
      <w:tblPr>
        <w:tblStyle w:val="TableGrid"/>
        <w:tblW w:w="10456" w:type="dxa"/>
        <w:tblBorders>
          <w:top w:val="single" w:sz="18" w:space="0" w:color="D9D9D9" w:themeColor="background1" w:themeShade="D9"/>
          <w:left w:val="single" w:sz="18" w:space="0" w:color="D9D9D9" w:themeColor="background1" w:themeShade="D9"/>
          <w:bottom w:val="single" w:sz="18" w:space="0" w:color="D9D9D9" w:themeColor="background1" w:themeShade="D9"/>
          <w:right w:val="single" w:sz="18" w:space="0" w:color="D9D9D9" w:themeColor="background1" w:themeShade="D9"/>
          <w:insideH w:val="single" w:sz="8" w:space="0" w:color="D9D9D9" w:themeColor="background1" w:themeShade="D9"/>
          <w:insideV w:val="single" w:sz="8" w:space="0" w:color="D9D9D9" w:themeColor="background1" w:themeShade="D9"/>
        </w:tblBorders>
        <w:tblLook w:val="04A0" w:firstRow="1" w:lastRow="0" w:firstColumn="1" w:lastColumn="0" w:noHBand="0" w:noVBand="1"/>
      </w:tblPr>
      <w:tblGrid>
        <w:gridCol w:w="7479"/>
        <w:gridCol w:w="2977"/>
      </w:tblGrid>
      <w:tr w:rsidR="00C304A0" w14:paraId="40EE1A6D" w14:textId="77777777" w:rsidTr="008C27FA">
        <w:trPr>
          <w:trHeight w:hRule="exact" w:val="624"/>
        </w:trPr>
        <w:tc>
          <w:tcPr>
            <w:tcW w:w="7479" w:type="dxa"/>
            <w:vAlign w:val="bottom"/>
          </w:tcPr>
          <w:p w14:paraId="2DF28024" w14:textId="77777777" w:rsidR="00C304A0" w:rsidRPr="00C304A0" w:rsidRDefault="00C304A0" w:rsidP="00BB20BA">
            <w:pPr>
              <w:keepNext/>
              <w:rPr>
                <w:sz w:val="20"/>
                <w:szCs w:val="20"/>
              </w:rPr>
            </w:pPr>
            <w:r>
              <w:rPr>
                <w:b/>
                <w:sz w:val="20"/>
                <w:szCs w:val="20"/>
              </w:rPr>
              <w:t>Student Signature:</w:t>
            </w:r>
            <w:r>
              <w:rPr>
                <w:sz w:val="20"/>
                <w:szCs w:val="20"/>
              </w:rPr>
              <w:t xml:space="preserve"> </w:t>
            </w:r>
          </w:p>
        </w:tc>
        <w:tc>
          <w:tcPr>
            <w:tcW w:w="2977" w:type="dxa"/>
            <w:vAlign w:val="bottom"/>
          </w:tcPr>
          <w:p w14:paraId="4B2AB853" w14:textId="7571E6E9" w:rsidR="00C304A0" w:rsidRPr="00C304A0" w:rsidRDefault="00C304A0" w:rsidP="00BB20BA">
            <w:pPr>
              <w:keepNext/>
              <w:rPr>
                <w:b/>
                <w:sz w:val="20"/>
                <w:szCs w:val="20"/>
              </w:rPr>
            </w:pPr>
            <w:r>
              <w:rPr>
                <w:b/>
                <w:sz w:val="20"/>
                <w:szCs w:val="20"/>
              </w:rPr>
              <w:t>Date</w:t>
            </w:r>
            <w:r w:rsidRPr="00C304A0">
              <w:rPr>
                <w:b/>
                <w:sz w:val="20"/>
                <w:szCs w:val="20"/>
              </w:rPr>
              <w:t xml:space="preserve">:  </w:t>
            </w:r>
            <w:r w:rsidR="00F8679F">
              <w:rPr>
                <w:b/>
                <w:sz w:val="20"/>
                <w:szCs w:val="20"/>
              </w:rPr>
              <w:t>21</w:t>
            </w:r>
            <w:r w:rsidR="00FB398F">
              <w:rPr>
                <w:b/>
                <w:sz w:val="20"/>
                <w:szCs w:val="20"/>
              </w:rPr>
              <w:t>-1-202</w:t>
            </w:r>
            <w:r w:rsidR="00F8679F">
              <w:rPr>
                <w:b/>
                <w:sz w:val="20"/>
                <w:szCs w:val="20"/>
              </w:rPr>
              <w:t>3</w:t>
            </w:r>
          </w:p>
        </w:tc>
      </w:tr>
    </w:tbl>
    <w:p w14:paraId="09788C03" w14:textId="77777777" w:rsidR="00E660D8" w:rsidRPr="00821C2F" w:rsidRDefault="00E660D8" w:rsidP="005A3E45">
      <w:pPr>
        <w:rPr>
          <w:sz w:val="16"/>
          <w:szCs w:val="16"/>
        </w:rPr>
      </w:pPr>
    </w:p>
    <w:sectPr w:rsidR="00E660D8" w:rsidRPr="00821C2F" w:rsidSect="004D30DD">
      <w:headerReference w:type="default" r:id="rId8"/>
      <w:foot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95DED" w14:textId="77777777" w:rsidR="00215E41" w:rsidRDefault="00215E41" w:rsidP="005A3E45">
      <w:r>
        <w:separator/>
      </w:r>
    </w:p>
  </w:endnote>
  <w:endnote w:type="continuationSeparator" w:id="0">
    <w:p w14:paraId="525D8019" w14:textId="77777777" w:rsidR="00215E41" w:rsidRDefault="00215E41" w:rsidP="005A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2FF7" w14:textId="77777777" w:rsidR="005A3E45" w:rsidRPr="00821C2F" w:rsidRDefault="005A3E45" w:rsidP="005A3E45">
    <w:pPr>
      <w:pBdr>
        <w:top w:val="single" w:sz="12" w:space="1" w:color="auto"/>
      </w:pBdr>
      <w:spacing w:before="120"/>
      <w:rPr>
        <w:b/>
        <w:sz w:val="16"/>
        <w:szCs w:val="16"/>
      </w:rPr>
    </w:pPr>
    <w:r w:rsidRPr="00821C2F">
      <w:rPr>
        <w:b/>
        <w:sz w:val="16"/>
        <w:szCs w:val="16"/>
      </w:rPr>
      <w:t>Notes:</w:t>
    </w:r>
  </w:p>
  <w:p w14:paraId="243EEC57" w14:textId="77777777" w:rsidR="005A3E45" w:rsidRDefault="005A3E45" w:rsidP="005A3E45">
    <w:pPr>
      <w:pStyle w:val="ListParagraph"/>
      <w:numPr>
        <w:ilvl w:val="0"/>
        <w:numId w:val="2"/>
      </w:numPr>
      <w:pBdr>
        <w:top w:val="single" w:sz="12" w:space="1" w:color="auto"/>
      </w:pBdr>
      <w:ind w:left="357" w:hanging="357"/>
      <w:rPr>
        <w:sz w:val="16"/>
        <w:szCs w:val="16"/>
      </w:rPr>
    </w:pPr>
    <w:r>
      <w:rPr>
        <w:sz w:val="16"/>
        <w:szCs w:val="16"/>
      </w:rPr>
      <w:t xml:space="preserve">See </w:t>
    </w:r>
    <w:r w:rsidR="00C91A93">
      <w:rPr>
        <w:sz w:val="16"/>
        <w:szCs w:val="16"/>
      </w:rPr>
      <w:t>the table provided</w:t>
    </w:r>
    <w:r>
      <w:rPr>
        <w:sz w:val="16"/>
        <w:szCs w:val="16"/>
      </w:rPr>
      <w:t xml:space="preserve"> in the Activity Log Guidelines for the definition of each category of professional practice. </w:t>
    </w:r>
  </w:p>
  <w:p w14:paraId="1CFD7A05" w14:textId="77777777" w:rsidR="00571123" w:rsidRDefault="00571123" w:rsidP="00571123">
    <w:pPr>
      <w:pStyle w:val="ListParagraph"/>
      <w:numPr>
        <w:ilvl w:val="0"/>
        <w:numId w:val="2"/>
      </w:numPr>
      <w:pBdr>
        <w:top w:val="single" w:sz="12" w:space="1" w:color="auto"/>
      </w:pBdr>
      <w:ind w:left="357" w:hanging="357"/>
      <w:rPr>
        <w:sz w:val="16"/>
        <w:szCs w:val="16"/>
      </w:rPr>
    </w:pPr>
    <w:r w:rsidRPr="00821C2F">
      <w:rPr>
        <w:sz w:val="16"/>
        <w:szCs w:val="16"/>
      </w:rPr>
      <w:t>For work experience paid on a casual hourly basis, a day of work is taken as 7.25 hours.</w:t>
    </w:r>
  </w:p>
  <w:p w14:paraId="433EDAAF" w14:textId="77777777" w:rsidR="00571123" w:rsidRDefault="00571123" w:rsidP="005A3E45">
    <w:pPr>
      <w:pStyle w:val="ListParagraph"/>
      <w:numPr>
        <w:ilvl w:val="0"/>
        <w:numId w:val="2"/>
      </w:numPr>
      <w:pBdr>
        <w:top w:val="single" w:sz="12" w:space="1" w:color="auto"/>
      </w:pBdr>
      <w:ind w:left="357" w:hanging="357"/>
      <w:rPr>
        <w:sz w:val="16"/>
        <w:szCs w:val="16"/>
      </w:rPr>
    </w:pPr>
    <w:r>
      <w:rPr>
        <w:sz w:val="16"/>
        <w:szCs w:val="16"/>
      </w:rPr>
      <w:t>Only days between Monday and Friday can be counted for research undertaken at Griffith University</w:t>
    </w:r>
    <w:r w:rsidR="00E230FD">
      <w:rPr>
        <w:sz w:val="16"/>
        <w:szCs w:val="16"/>
      </w:rPr>
      <w:t xml:space="preserve"> in Category B </w:t>
    </w:r>
    <w:r w:rsidR="00100DCA">
      <w:rPr>
        <w:sz w:val="16"/>
        <w:szCs w:val="16"/>
      </w:rPr>
      <w:t>P</w:t>
    </w:r>
    <w:r w:rsidR="00E230FD">
      <w:rPr>
        <w:sz w:val="16"/>
        <w:szCs w:val="16"/>
      </w:rPr>
      <w:t xml:space="preserve">rofessional </w:t>
    </w:r>
    <w:proofErr w:type="gramStart"/>
    <w:r w:rsidR="00100DCA">
      <w:rPr>
        <w:sz w:val="16"/>
        <w:szCs w:val="16"/>
      </w:rPr>
      <w:t>P</w:t>
    </w:r>
    <w:r w:rsidR="00E230FD">
      <w:rPr>
        <w:sz w:val="16"/>
        <w:szCs w:val="16"/>
      </w:rPr>
      <w:t>ractice</w:t>
    </w:r>
    <w:r>
      <w:rPr>
        <w:sz w:val="16"/>
        <w:szCs w:val="16"/>
      </w:rPr>
      <w:t>, unless</w:t>
    </w:r>
    <w:proofErr w:type="gramEnd"/>
    <w:r>
      <w:rPr>
        <w:sz w:val="16"/>
        <w:szCs w:val="16"/>
      </w:rPr>
      <w:t xml:space="preserve"> </w:t>
    </w:r>
    <w:r w:rsidR="00E230FD">
      <w:rPr>
        <w:sz w:val="16"/>
        <w:szCs w:val="16"/>
      </w:rPr>
      <w:t>prior approval has been granted</w:t>
    </w:r>
    <w:r>
      <w:rPr>
        <w:sz w:val="16"/>
        <w:szCs w:val="16"/>
      </w:rPr>
      <w:t xml:space="preserve"> by the course convenor for 6008ENG.</w:t>
    </w:r>
  </w:p>
  <w:p w14:paraId="5D584AFE" w14:textId="77777777" w:rsidR="005A3E45" w:rsidRDefault="005A3E45" w:rsidP="005A3E45">
    <w:pPr>
      <w:pStyle w:val="ListParagraph"/>
      <w:numPr>
        <w:ilvl w:val="0"/>
        <w:numId w:val="2"/>
      </w:numPr>
      <w:pBdr>
        <w:top w:val="single" w:sz="12" w:space="1" w:color="auto"/>
      </w:pBdr>
      <w:ind w:left="357" w:hanging="357"/>
      <w:rPr>
        <w:sz w:val="16"/>
        <w:szCs w:val="16"/>
      </w:rPr>
    </w:pPr>
    <w:r w:rsidRPr="00821C2F">
      <w:rPr>
        <w:sz w:val="16"/>
        <w:szCs w:val="16"/>
      </w:rPr>
      <w:t xml:space="preserve">At least one Activity Log Sheet must be provided </w:t>
    </w:r>
    <w:r w:rsidR="009B637D">
      <w:rPr>
        <w:sz w:val="16"/>
        <w:szCs w:val="16"/>
      </w:rPr>
      <w:t xml:space="preserve">with each Record Sheet for </w:t>
    </w:r>
    <w:r w:rsidR="009B637D" w:rsidRPr="00821C2F">
      <w:rPr>
        <w:sz w:val="16"/>
        <w:szCs w:val="16"/>
      </w:rPr>
      <w:t xml:space="preserve">Professional Practice </w:t>
    </w:r>
    <w:r w:rsidR="009B637D">
      <w:rPr>
        <w:sz w:val="16"/>
        <w:szCs w:val="16"/>
      </w:rPr>
      <w:t xml:space="preserve">in </w:t>
    </w:r>
    <w:r w:rsidRPr="00821C2F">
      <w:rPr>
        <w:sz w:val="16"/>
        <w:szCs w:val="16"/>
      </w:rPr>
      <w:t>categor</w:t>
    </w:r>
    <w:r w:rsidR="009B637D">
      <w:rPr>
        <w:sz w:val="16"/>
        <w:szCs w:val="16"/>
      </w:rPr>
      <w:t xml:space="preserve">ies A, B </w:t>
    </w:r>
    <w:r w:rsidR="00E230FD">
      <w:rPr>
        <w:sz w:val="16"/>
        <w:szCs w:val="16"/>
      </w:rPr>
      <w:t>and</w:t>
    </w:r>
    <w:r w:rsidR="009B637D">
      <w:rPr>
        <w:sz w:val="16"/>
        <w:szCs w:val="16"/>
      </w:rPr>
      <w:t xml:space="preserve"> C</w:t>
    </w:r>
    <w:r w:rsidRPr="00821C2F">
      <w:rPr>
        <w:sz w:val="16"/>
        <w:szCs w:val="16"/>
      </w:rPr>
      <w:t>.</w:t>
    </w:r>
  </w:p>
  <w:p w14:paraId="1F41EB82" w14:textId="77777777" w:rsidR="00484C0C" w:rsidRDefault="00484C0C" w:rsidP="005A3E45">
    <w:pPr>
      <w:pStyle w:val="ListParagraph"/>
      <w:numPr>
        <w:ilvl w:val="0"/>
        <w:numId w:val="2"/>
      </w:numPr>
      <w:pBdr>
        <w:top w:val="single" w:sz="12" w:space="1" w:color="auto"/>
      </w:pBdr>
      <w:ind w:left="357" w:hanging="357"/>
      <w:rPr>
        <w:sz w:val="16"/>
        <w:szCs w:val="16"/>
      </w:rPr>
    </w:pPr>
    <w:r>
      <w:rPr>
        <w:sz w:val="16"/>
        <w:szCs w:val="16"/>
      </w:rPr>
      <w:t>Refer to the Engineers Australia Stage 1 Competencies.</w:t>
    </w:r>
  </w:p>
  <w:p w14:paraId="3EF4B005" w14:textId="77777777" w:rsidR="005A3E45" w:rsidRPr="005A3E45" w:rsidRDefault="005A3E45" w:rsidP="005A3E45">
    <w:pPr>
      <w:pStyle w:val="Footer"/>
      <w:spacing w:before="120"/>
      <w:jc w:val="center"/>
      <w:rPr>
        <w:sz w:val="20"/>
        <w:szCs w:val="20"/>
      </w:rPr>
    </w:pPr>
    <w:r>
      <w:rPr>
        <w:sz w:val="20"/>
        <w:szCs w:val="20"/>
      </w:rPr>
      <w:t xml:space="preserve">Page </w:t>
    </w:r>
    <w:r w:rsidR="00AD00E6" w:rsidRPr="005A3E45">
      <w:rPr>
        <w:sz w:val="20"/>
        <w:szCs w:val="20"/>
      </w:rPr>
      <w:fldChar w:fldCharType="begin"/>
    </w:r>
    <w:r w:rsidRPr="005A3E45">
      <w:rPr>
        <w:sz w:val="20"/>
        <w:szCs w:val="20"/>
      </w:rPr>
      <w:instrText xml:space="preserve"> PAGE   \* MERGEFORMAT </w:instrText>
    </w:r>
    <w:r w:rsidR="00AD00E6" w:rsidRPr="005A3E45">
      <w:rPr>
        <w:sz w:val="20"/>
        <w:szCs w:val="20"/>
      </w:rPr>
      <w:fldChar w:fldCharType="separate"/>
    </w:r>
    <w:r w:rsidR="00914903">
      <w:rPr>
        <w:noProof/>
        <w:sz w:val="20"/>
        <w:szCs w:val="20"/>
      </w:rPr>
      <w:t>1</w:t>
    </w:r>
    <w:r w:rsidR="00AD00E6" w:rsidRPr="005A3E45">
      <w:rPr>
        <w:sz w:val="20"/>
        <w:szCs w:val="20"/>
      </w:rPr>
      <w:fldChar w:fldCharType="end"/>
    </w:r>
    <w:r w:rsidR="00BB34DA">
      <w:rPr>
        <w:sz w:val="20"/>
        <w:szCs w:val="20"/>
      </w:rPr>
      <w:t xml:space="preserve"> of </w:t>
    </w:r>
    <w:r w:rsidR="00AD00E6">
      <w:rPr>
        <w:sz w:val="20"/>
        <w:szCs w:val="20"/>
      </w:rPr>
      <w:fldChar w:fldCharType="begin"/>
    </w:r>
    <w:r w:rsidR="00BB34DA">
      <w:rPr>
        <w:sz w:val="20"/>
        <w:szCs w:val="20"/>
      </w:rPr>
      <w:instrText xml:space="preserve"> NUMPAGES  \# "0" \* Arabic  \* MERGEFORMAT </w:instrText>
    </w:r>
    <w:r w:rsidR="00AD00E6">
      <w:rPr>
        <w:sz w:val="20"/>
        <w:szCs w:val="20"/>
      </w:rPr>
      <w:fldChar w:fldCharType="separate"/>
    </w:r>
    <w:r w:rsidR="00914903">
      <w:rPr>
        <w:noProof/>
        <w:sz w:val="20"/>
        <w:szCs w:val="20"/>
      </w:rPr>
      <w:t>1</w:t>
    </w:r>
    <w:r w:rsidR="00AD00E6">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F784E" w14:textId="77777777" w:rsidR="00215E41" w:rsidRDefault="00215E41" w:rsidP="005A3E45">
      <w:r>
        <w:separator/>
      </w:r>
    </w:p>
  </w:footnote>
  <w:footnote w:type="continuationSeparator" w:id="0">
    <w:p w14:paraId="70FB349F" w14:textId="77777777" w:rsidR="00215E41" w:rsidRDefault="00215E41" w:rsidP="005A3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E579" w14:textId="77777777" w:rsidR="00914903" w:rsidRPr="00204B03" w:rsidRDefault="00914903" w:rsidP="00914903">
    <w:pPr>
      <w:pStyle w:val="Header"/>
      <w:spacing w:after="120"/>
      <w:jc w:val="right"/>
      <w:rPr>
        <w:sz w:val="16"/>
        <w:szCs w:val="16"/>
      </w:rPr>
    </w:pPr>
    <w:r>
      <w:rPr>
        <w:sz w:val="16"/>
        <w:szCs w:val="16"/>
      </w:rPr>
      <w:t>V1.0_2014-12-04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76E"/>
    <w:multiLevelType w:val="hybridMultilevel"/>
    <w:tmpl w:val="D65AB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F11A1"/>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9575AA"/>
    <w:multiLevelType w:val="hybridMultilevel"/>
    <w:tmpl w:val="BCE091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C2253A"/>
    <w:multiLevelType w:val="hybridMultilevel"/>
    <w:tmpl w:val="76760312"/>
    <w:lvl w:ilvl="0" w:tplc="17767816">
      <w:start w:val="2"/>
      <w:numFmt w:val="bullet"/>
      <w:lvlText w:val=""/>
      <w:lvlJc w:val="left"/>
      <w:pPr>
        <w:ind w:left="720" w:hanging="360"/>
      </w:pPr>
      <w:rPr>
        <w:rFonts w:ascii="Symbol" w:eastAsiaTheme="minorHAnsi" w:hAnsi="Symbol" w:cstheme="minorBidi"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8D3145"/>
    <w:multiLevelType w:val="hybridMultilevel"/>
    <w:tmpl w:val="A8F65A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29438070">
    <w:abstractNumId w:val="0"/>
  </w:num>
  <w:num w:numId="2" w16cid:durableId="320931925">
    <w:abstractNumId w:val="4"/>
  </w:num>
  <w:num w:numId="3" w16cid:durableId="329913449">
    <w:abstractNumId w:val="2"/>
  </w:num>
  <w:num w:numId="4" w16cid:durableId="1279340841">
    <w:abstractNumId w:val="1"/>
  </w:num>
  <w:num w:numId="5" w16cid:durableId="22494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30DD"/>
    <w:rsid w:val="00004F2F"/>
    <w:rsid w:val="000133C1"/>
    <w:rsid w:val="00026CDB"/>
    <w:rsid w:val="00035506"/>
    <w:rsid w:val="0004221E"/>
    <w:rsid w:val="000566DF"/>
    <w:rsid w:val="00060F63"/>
    <w:rsid w:val="00092C84"/>
    <w:rsid w:val="000A2654"/>
    <w:rsid w:val="000C61B4"/>
    <w:rsid w:val="000D7884"/>
    <w:rsid w:val="000E6113"/>
    <w:rsid w:val="000F7CA6"/>
    <w:rsid w:val="00100DCA"/>
    <w:rsid w:val="001011C0"/>
    <w:rsid w:val="0013067F"/>
    <w:rsid w:val="00132B44"/>
    <w:rsid w:val="00140EA4"/>
    <w:rsid w:val="001467A3"/>
    <w:rsid w:val="001B6F16"/>
    <w:rsid w:val="001E4833"/>
    <w:rsid w:val="001E7CE0"/>
    <w:rsid w:val="0020183A"/>
    <w:rsid w:val="00204EA8"/>
    <w:rsid w:val="00215E41"/>
    <w:rsid w:val="0023665F"/>
    <w:rsid w:val="0025385A"/>
    <w:rsid w:val="00267D00"/>
    <w:rsid w:val="00272350"/>
    <w:rsid w:val="002729AC"/>
    <w:rsid w:val="00275B97"/>
    <w:rsid w:val="002A3459"/>
    <w:rsid w:val="002A4A3E"/>
    <w:rsid w:val="002B6E68"/>
    <w:rsid w:val="002C15CC"/>
    <w:rsid w:val="002D58CC"/>
    <w:rsid w:val="00305CD2"/>
    <w:rsid w:val="0032083E"/>
    <w:rsid w:val="003741DB"/>
    <w:rsid w:val="00381FDF"/>
    <w:rsid w:val="00383F8E"/>
    <w:rsid w:val="003D01BD"/>
    <w:rsid w:val="003D4979"/>
    <w:rsid w:val="00402668"/>
    <w:rsid w:val="00406C74"/>
    <w:rsid w:val="004104AA"/>
    <w:rsid w:val="00425E65"/>
    <w:rsid w:val="004673A9"/>
    <w:rsid w:val="00484C0C"/>
    <w:rsid w:val="004916A4"/>
    <w:rsid w:val="004B12EA"/>
    <w:rsid w:val="004B7B53"/>
    <w:rsid w:val="004B7E18"/>
    <w:rsid w:val="004D30D4"/>
    <w:rsid w:val="004D30DD"/>
    <w:rsid w:val="004E2896"/>
    <w:rsid w:val="004E622F"/>
    <w:rsid w:val="004F1DB1"/>
    <w:rsid w:val="00513D94"/>
    <w:rsid w:val="00530618"/>
    <w:rsid w:val="005327E5"/>
    <w:rsid w:val="00571123"/>
    <w:rsid w:val="00587E27"/>
    <w:rsid w:val="005962F3"/>
    <w:rsid w:val="00597937"/>
    <w:rsid w:val="005A3E45"/>
    <w:rsid w:val="005B5EFC"/>
    <w:rsid w:val="005E5191"/>
    <w:rsid w:val="005F088B"/>
    <w:rsid w:val="005F0C05"/>
    <w:rsid w:val="005F3EC5"/>
    <w:rsid w:val="005F74CE"/>
    <w:rsid w:val="00617CE8"/>
    <w:rsid w:val="006A61A8"/>
    <w:rsid w:val="006B273F"/>
    <w:rsid w:val="006F335D"/>
    <w:rsid w:val="007053D9"/>
    <w:rsid w:val="00710177"/>
    <w:rsid w:val="00727BA0"/>
    <w:rsid w:val="00737988"/>
    <w:rsid w:val="007412D2"/>
    <w:rsid w:val="00751584"/>
    <w:rsid w:val="0077399F"/>
    <w:rsid w:val="00774498"/>
    <w:rsid w:val="0079049B"/>
    <w:rsid w:val="007B46A3"/>
    <w:rsid w:val="007C33A0"/>
    <w:rsid w:val="007D1794"/>
    <w:rsid w:val="007D2449"/>
    <w:rsid w:val="007D703E"/>
    <w:rsid w:val="007E6BB4"/>
    <w:rsid w:val="00801653"/>
    <w:rsid w:val="0081604C"/>
    <w:rsid w:val="00821C2F"/>
    <w:rsid w:val="00825CFE"/>
    <w:rsid w:val="00833029"/>
    <w:rsid w:val="00880F39"/>
    <w:rsid w:val="00894F79"/>
    <w:rsid w:val="008B30FA"/>
    <w:rsid w:val="008C25AC"/>
    <w:rsid w:val="008C27FA"/>
    <w:rsid w:val="00914903"/>
    <w:rsid w:val="00921CD9"/>
    <w:rsid w:val="00932B99"/>
    <w:rsid w:val="009471A0"/>
    <w:rsid w:val="009575CF"/>
    <w:rsid w:val="00974B5E"/>
    <w:rsid w:val="00982280"/>
    <w:rsid w:val="009857FA"/>
    <w:rsid w:val="00992DDC"/>
    <w:rsid w:val="00997C5F"/>
    <w:rsid w:val="009B637D"/>
    <w:rsid w:val="00A0797A"/>
    <w:rsid w:val="00A245BA"/>
    <w:rsid w:val="00A412B5"/>
    <w:rsid w:val="00A503F1"/>
    <w:rsid w:val="00A60364"/>
    <w:rsid w:val="00A63CC8"/>
    <w:rsid w:val="00A76932"/>
    <w:rsid w:val="00A87FFC"/>
    <w:rsid w:val="00AA4BC4"/>
    <w:rsid w:val="00AB4314"/>
    <w:rsid w:val="00AC0AAE"/>
    <w:rsid w:val="00AD00E6"/>
    <w:rsid w:val="00AF2825"/>
    <w:rsid w:val="00B24BB9"/>
    <w:rsid w:val="00B42070"/>
    <w:rsid w:val="00B439FA"/>
    <w:rsid w:val="00B54740"/>
    <w:rsid w:val="00B71730"/>
    <w:rsid w:val="00B77A0A"/>
    <w:rsid w:val="00BB20BA"/>
    <w:rsid w:val="00BB34DA"/>
    <w:rsid w:val="00BC0148"/>
    <w:rsid w:val="00BD7957"/>
    <w:rsid w:val="00BE1F77"/>
    <w:rsid w:val="00BF1C41"/>
    <w:rsid w:val="00BF78D1"/>
    <w:rsid w:val="00C04C66"/>
    <w:rsid w:val="00C06743"/>
    <w:rsid w:val="00C21F63"/>
    <w:rsid w:val="00C244B4"/>
    <w:rsid w:val="00C304A0"/>
    <w:rsid w:val="00C30E7B"/>
    <w:rsid w:val="00C47912"/>
    <w:rsid w:val="00C73F6B"/>
    <w:rsid w:val="00C816CB"/>
    <w:rsid w:val="00C829F3"/>
    <w:rsid w:val="00C82F37"/>
    <w:rsid w:val="00C8433F"/>
    <w:rsid w:val="00C91A93"/>
    <w:rsid w:val="00CA0116"/>
    <w:rsid w:val="00CA51CB"/>
    <w:rsid w:val="00CC42B7"/>
    <w:rsid w:val="00CD09F1"/>
    <w:rsid w:val="00CD3B17"/>
    <w:rsid w:val="00CD4BEE"/>
    <w:rsid w:val="00CE32E1"/>
    <w:rsid w:val="00CE5B46"/>
    <w:rsid w:val="00CE72C2"/>
    <w:rsid w:val="00D0077B"/>
    <w:rsid w:val="00D265A9"/>
    <w:rsid w:val="00D3515F"/>
    <w:rsid w:val="00D409FA"/>
    <w:rsid w:val="00D472D5"/>
    <w:rsid w:val="00D61A52"/>
    <w:rsid w:val="00D6333F"/>
    <w:rsid w:val="00D83C9B"/>
    <w:rsid w:val="00D904EE"/>
    <w:rsid w:val="00DD25DB"/>
    <w:rsid w:val="00DF22B7"/>
    <w:rsid w:val="00E07876"/>
    <w:rsid w:val="00E230FD"/>
    <w:rsid w:val="00E24959"/>
    <w:rsid w:val="00E404AD"/>
    <w:rsid w:val="00E41F76"/>
    <w:rsid w:val="00E42FF5"/>
    <w:rsid w:val="00E51CD8"/>
    <w:rsid w:val="00E660D8"/>
    <w:rsid w:val="00E71382"/>
    <w:rsid w:val="00E80477"/>
    <w:rsid w:val="00EA44A6"/>
    <w:rsid w:val="00EB3D3B"/>
    <w:rsid w:val="00EB7D0D"/>
    <w:rsid w:val="00EC3159"/>
    <w:rsid w:val="00EC64BD"/>
    <w:rsid w:val="00EE49A9"/>
    <w:rsid w:val="00EE5AC9"/>
    <w:rsid w:val="00F347D9"/>
    <w:rsid w:val="00F40B4F"/>
    <w:rsid w:val="00F67C72"/>
    <w:rsid w:val="00F8679F"/>
    <w:rsid w:val="00F87139"/>
    <w:rsid w:val="00FB398F"/>
    <w:rsid w:val="00FB61FF"/>
    <w:rsid w:val="00FC210D"/>
    <w:rsid w:val="00FC73A3"/>
    <w:rsid w:val="00FD165F"/>
    <w:rsid w:val="00FE6C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B9A7"/>
  <w15:docId w15:val="{91B579CD-2C19-4E54-A67A-4153EB65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DD"/>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30DD"/>
    <w:rPr>
      <w:rFonts w:ascii="Tahoma" w:hAnsi="Tahoma" w:cs="Tahoma"/>
      <w:sz w:val="16"/>
      <w:szCs w:val="16"/>
    </w:rPr>
  </w:style>
  <w:style w:type="character" w:customStyle="1" w:styleId="BalloonTextChar">
    <w:name w:val="Balloon Text Char"/>
    <w:basedOn w:val="DefaultParagraphFont"/>
    <w:link w:val="BalloonText"/>
    <w:uiPriority w:val="99"/>
    <w:semiHidden/>
    <w:rsid w:val="004D30DD"/>
    <w:rPr>
      <w:rFonts w:ascii="Tahoma" w:hAnsi="Tahoma" w:cs="Tahoma"/>
      <w:sz w:val="16"/>
      <w:szCs w:val="16"/>
    </w:rPr>
  </w:style>
  <w:style w:type="paragraph" w:styleId="ListParagraph">
    <w:name w:val="List Paragraph"/>
    <w:basedOn w:val="Normal"/>
    <w:uiPriority w:val="34"/>
    <w:qFormat/>
    <w:rsid w:val="004D30DD"/>
    <w:pPr>
      <w:ind w:left="720"/>
      <w:contextualSpacing/>
    </w:pPr>
  </w:style>
  <w:style w:type="table" w:styleId="TableGrid">
    <w:name w:val="Table Grid"/>
    <w:basedOn w:val="TableNormal"/>
    <w:uiPriority w:val="59"/>
    <w:rsid w:val="00A0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5AC9"/>
    <w:rPr>
      <w:color w:val="0000FF" w:themeColor="hyperlink"/>
      <w:u w:val="single"/>
    </w:rPr>
  </w:style>
  <w:style w:type="character" w:styleId="FollowedHyperlink">
    <w:name w:val="FollowedHyperlink"/>
    <w:basedOn w:val="DefaultParagraphFont"/>
    <w:uiPriority w:val="99"/>
    <w:semiHidden/>
    <w:unhideWhenUsed/>
    <w:rsid w:val="00EE5AC9"/>
    <w:rPr>
      <w:color w:val="800080" w:themeColor="followedHyperlink"/>
      <w:u w:val="single"/>
    </w:rPr>
  </w:style>
  <w:style w:type="paragraph" w:styleId="Header">
    <w:name w:val="header"/>
    <w:basedOn w:val="Normal"/>
    <w:link w:val="HeaderChar"/>
    <w:uiPriority w:val="99"/>
    <w:unhideWhenUsed/>
    <w:rsid w:val="005A3E45"/>
    <w:pPr>
      <w:tabs>
        <w:tab w:val="center" w:pos="4513"/>
        <w:tab w:val="right" w:pos="9026"/>
      </w:tabs>
    </w:pPr>
  </w:style>
  <w:style w:type="character" w:customStyle="1" w:styleId="HeaderChar">
    <w:name w:val="Header Char"/>
    <w:basedOn w:val="DefaultParagraphFont"/>
    <w:link w:val="Header"/>
    <w:uiPriority w:val="99"/>
    <w:rsid w:val="005A3E45"/>
    <w:rPr>
      <w:rFonts w:ascii="Arial" w:hAnsi="Arial"/>
    </w:rPr>
  </w:style>
  <w:style w:type="paragraph" w:styleId="Footer">
    <w:name w:val="footer"/>
    <w:basedOn w:val="Normal"/>
    <w:link w:val="FooterChar"/>
    <w:uiPriority w:val="99"/>
    <w:semiHidden/>
    <w:unhideWhenUsed/>
    <w:rsid w:val="005A3E45"/>
    <w:pPr>
      <w:tabs>
        <w:tab w:val="center" w:pos="4513"/>
        <w:tab w:val="right" w:pos="9026"/>
      </w:tabs>
    </w:pPr>
  </w:style>
  <w:style w:type="character" w:customStyle="1" w:styleId="FooterChar">
    <w:name w:val="Footer Char"/>
    <w:basedOn w:val="DefaultParagraphFont"/>
    <w:link w:val="Footer"/>
    <w:uiPriority w:val="99"/>
    <w:semiHidden/>
    <w:rsid w:val="005A3E4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grahamj</dc:creator>
  <cp:keywords/>
  <dc:description/>
  <cp:lastModifiedBy>Jessy Barber</cp:lastModifiedBy>
  <cp:revision>18</cp:revision>
  <cp:lastPrinted>2023-01-22T04:01:00Z</cp:lastPrinted>
  <dcterms:created xsi:type="dcterms:W3CDTF">2023-01-22T03:37:00Z</dcterms:created>
  <dcterms:modified xsi:type="dcterms:W3CDTF">2023-01-22T04:02:00Z</dcterms:modified>
</cp:coreProperties>
</file>