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9CBA" w14:textId="1644213E" w:rsidR="000B29EC" w:rsidRDefault="0012064F">
      <w:pPr>
        <w:pStyle w:val="Titre"/>
      </w:pPr>
      <w:r>
        <w:t>Station météo</w:t>
      </w:r>
      <w:r w:rsidR="0078624F">
        <w:t xml:space="preserve"> – Cahier des charges</w:t>
      </w:r>
    </w:p>
    <w:sdt>
      <w:sdtPr>
        <w:rPr>
          <w:lang w:val="fr-FR"/>
        </w:rPr>
        <w:id w:val="933636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C6B5F1" w14:textId="77777777" w:rsidR="003159FF" w:rsidRDefault="003159FF" w:rsidP="00ED0AFC">
          <w:pPr>
            <w:rPr>
              <w:lang w:val="fr-FR"/>
            </w:rPr>
          </w:pPr>
        </w:p>
        <w:p w14:paraId="46BCFCD8" w14:textId="750415D6" w:rsidR="00ED0AFC" w:rsidRPr="00ED0AFC" w:rsidRDefault="00ED0AFC" w:rsidP="00ED0AFC">
          <w:pPr>
            <w:rPr>
              <w:b/>
              <w:bCs/>
              <w:sz w:val="30"/>
              <w:szCs w:val="30"/>
            </w:rPr>
          </w:pPr>
          <w:r w:rsidRPr="00ED0AFC">
            <w:rPr>
              <w:b/>
              <w:bCs/>
              <w:sz w:val="30"/>
              <w:szCs w:val="30"/>
              <w:lang w:val="fr-FR"/>
            </w:rPr>
            <w:t>Table des matières</w:t>
          </w:r>
        </w:p>
        <w:p w14:paraId="51579EC2" w14:textId="39A8D395" w:rsidR="00143F0D" w:rsidRDefault="00ED0AFC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BE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05659" w:history="1">
            <w:r w:rsidR="00143F0D" w:rsidRPr="0036072E">
              <w:rPr>
                <w:rStyle w:val="Lienhypertexte"/>
                <w:noProof/>
              </w:rPr>
              <w:t>1.</w:t>
            </w:r>
            <w:r w:rsidR="00143F0D">
              <w:rPr>
                <w:noProof/>
                <w:lang w:eastAsia="fr-BE" w:bidi="ar-SA"/>
              </w:rPr>
              <w:tab/>
            </w:r>
            <w:r w:rsidR="00143F0D" w:rsidRPr="0036072E">
              <w:rPr>
                <w:rStyle w:val="Lienhypertexte"/>
                <w:noProof/>
              </w:rPr>
              <w:t>Description</w:t>
            </w:r>
            <w:r w:rsidR="00143F0D">
              <w:rPr>
                <w:noProof/>
                <w:webHidden/>
              </w:rPr>
              <w:tab/>
            </w:r>
            <w:r w:rsidR="00143F0D">
              <w:rPr>
                <w:noProof/>
                <w:webHidden/>
              </w:rPr>
              <w:fldChar w:fldCharType="begin"/>
            </w:r>
            <w:r w:rsidR="00143F0D">
              <w:rPr>
                <w:noProof/>
                <w:webHidden/>
              </w:rPr>
              <w:instrText xml:space="preserve"> PAGEREF _Toc102505659 \h </w:instrText>
            </w:r>
            <w:r w:rsidR="00143F0D">
              <w:rPr>
                <w:noProof/>
                <w:webHidden/>
              </w:rPr>
            </w:r>
            <w:r w:rsidR="00143F0D">
              <w:rPr>
                <w:noProof/>
                <w:webHidden/>
              </w:rPr>
              <w:fldChar w:fldCharType="separate"/>
            </w:r>
            <w:r w:rsidR="00143F0D">
              <w:rPr>
                <w:noProof/>
                <w:webHidden/>
              </w:rPr>
              <w:t>3</w:t>
            </w:r>
            <w:r w:rsidR="00143F0D">
              <w:rPr>
                <w:noProof/>
                <w:webHidden/>
              </w:rPr>
              <w:fldChar w:fldCharType="end"/>
            </w:r>
          </w:hyperlink>
        </w:p>
        <w:p w14:paraId="297267AC" w14:textId="5CFCF6BE" w:rsidR="00143F0D" w:rsidRDefault="00143F0D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BE" w:bidi="ar-SA"/>
            </w:rPr>
          </w:pPr>
          <w:hyperlink w:anchor="_Toc102505660" w:history="1">
            <w:r w:rsidRPr="0036072E">
              <w:rPr>
                <w:rStyle w:val="Lienhypertexte"/>
                <w:noProof/>
              </w:rPr>
              <w:t>2.</w:t>
            </w:r>
            <w:r>
              <w:rPr>
                <w:noProof/>
                <w:lang w:eastAsia="fr-BE" w:bidi="ar-SA"/>
              </w:rPr>
              <w:tab/>
            </w:r>
            <w:r w:rsidRPr="0036072E">
              <w:rPr>
                <w:rStyle w:val="Lienhypertexte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FA3E" w14:textId="48B70D44" w:rsidR="00143F0D" w:rsidRDefault="00143F0D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BE" w:bidi="ar-SA"/>
            </w:rPr>
          </w:pPr>
          <w:hyperlink w:anchor="_Toc102505661" w:history="1">
            <w:r w:rsidRPr="0036072E">
              <w:rPr>
                <w:rStyle w:val="Lienhypertexte"/>
                <w:rFonts w:cs="Times New Roman"/>
                <w:noProof/>
              </w:rPr>
              <w:t>2.1.</w:t>
            </w:r>
            <w:r>
              <w:rPr>
                <w:noProof/>
                <w:lang w:eastAsia="fr-BE" w:bidi="ar-SA"/>
              </w:rPr>
              <w:tab/>
            </w:r>
            <w:r w:rsidRPr="0036072E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DE50" w14:textId="7ADFAC12" w:rsidR="00143F0D" w:rsidRDefault="00143F0D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BE" w:bidi="ar-SA"/>
            </w:rPr>
          </w:pPr>
          <w:hyperlink w:anchor="_Toc102505662" w:history="1">
            <w:r w:rsidRPr="0036072E">
              <w:rPr>
                <w:rStyle w:val="Lienhypertexte"/>
                <w:rFonts w:cs="Times New Roman"/>
                <w:noProof/>
              </w:rPr>
              <w:t>2.2.</w:t>
            </w:r>
            <w:r>
              <w:rPr>
                <w:noProof/>
                <w:lang w:eastAsia="fr-BE" w:bidi="ar-SA"/>
              </w:rPr>
              <w:tab/>
            </w:r>
            <w:r w:rsidRPr="0036072E">
              <w:rPr>
                <w:rStyle w:val="Lienhypertexte"/>
                <w:noProof/>
              </w:rPr>
              <w:t>Contenu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68F8" w14:textId="6D1F5951" w:rsidR="00143F0D" w:rsidRDefault="00143F0D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eastAsia="fr-BE" w:bidi="ar-SA"/>
            </w:rPr>
          </w:pPr>
          <w:hyperlink w:anchor="_Toc102505663" w:history="1">
            <w:r w:rsidRPr="0036072E">
              <w:rPr>
                <w:rStyle w:val="Lienhypertexte"/>
                <w:rFonts w:cs="Times New Roman"/>
                <w:noProof/>
              </w:rPr>
              <w:t>2.2.1.</w:t>
            </w:r>
            <w:r>
              <w:rPr>
                <w:noProof/>
                <w:lang w:eastAsia="fr-BE" w:bidi="ar-SA"/>
              </w:rPr>
              <w:tab/>
            </w:r>
            <w:r w:rsidRPr="0036072E">
              <w:rPr>
                <w:rStyle w:val="Lienhypertexte"/>
                <w:noProof/>
              </w:rPr>
              <w:t>Contenu de trame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7DDFD" w14:textId="7D15F5DA" w:rsidR="00143F0D" w:rsidRDefault="00143F0D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eastAsia="fr-BE" w:bidi="ar-SA"/>
            </w:rPr>
          </w:pPr>
          <w:hyperlink w:anchor="_Toc102505664" w:history="1">
            <w:r w:rsidRPr="0036072E">
              <w:rPr>
                <w:rStyle w:val="Lienhypertexte"/>
                <w:rFonts w:cs="Times New Roman"/>
                <w:noProof/>
              </w:rPr>
              <w:t>2.2.2.</w:t>
            </w:r>
            <w:r>
              <w:rPr>
                <w:noProof/>
                <w:lang w:eastAsia="fr-BE" w:bidi="ar-SA"/>
              </w:rPr>
              <w:tab/>
            </w:r>
            <w:r w:rsidRPr="0036072E">
              <w:rPr>
                <w:rStyle w:val="Lienhypertexte"/>
                <w:noProof/>
              </w:rPr>
              <w:t>Mesures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2254" w14:textId="1268C538" w:rsidR="00143F0D" w:rsidRDefault="00143F0D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eastAsia="fr-BE" w:bidi="ar-SA"/>
            </w:rPr>
          </w:pPr>
          <w:hyperlink w:anchor="_Toc102505665" w:history="1">
            <w:r w:rsidRPr="0036072E">
              <w:rPr>
                <w:rStyle w:val="Lienhypertexte"/>
                <w:rFonts w:cs="Times New Roman"/>
                <w:noProof/>
              </w:rPr>
              <w:t>2.2.3.</w:t>
            </w:r>
            <w:r>
              <w:rPr>
                <w:noProof/>
                <w:lang w:eastAsia="fr-BE" w:bidi="ar-SA"/>
              </w:rPr>
              <w:tab/>
            </w:r>
            <w:r w:rsidRPr="0036072E">
              <w:rPr>
                <w:rStyle w:val="Lienhypertexte"/>
                <w:noProof/>
              </w:rPr>
              <w:t>Alarmes CAPTEUR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CE2C" w14:textId="5794D9F7" w:rsidR="00143F0D" w:rsidRDefault="00143F0D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BE" w:bidi="ar-SA"/>
            </w:rPr>
          </w:pPr>
          <w:hyperlink w:anchor="_Toc102505666" w:history="1">
            <w:r w:rsidRPr="0036072E">
              <w:rPr>
                <w:rStyle w:val="Lienhypertexte"/>
                <w:noProof/>
              </w:rPr>
              <w:t>3.</w:t>
            </w:r>
            <w:r>
              <w:rPr>
                <w:noProof/>
                <w:lang w:eastAsia="fr-BE" w:bidi="ar-SA"/>
              </w:rPr>
              <w:tab/>
            </w:r>
            <w:r w:rsidRPr="0036072E">
              <w:rPr>
                <w:rStyle w:val="Lienhypertexte"/>
                <w:noProof/>
              </w:rPr>
              <w:t>L’interface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7023" w14:textId="616B4C1A" w:rsidR="00143F0D" w:rsidRDefault="00143F0D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BE" w:bidi="ar-SA"/>
            </w:rPr>
          </w:pPr>
          <w:hyperlink w:anchor="_Toc102505667" w:history="1">
            <w:r w:rsidRPr="0036072E">
              <w:rPr>
                <w:rStyle w:val="Lienhypertexte"/>
                <w:rFonts w:cs="Times New Roman"/>
                <w:noProof/>
              </w:rPr>
              <w:t>3.1.</w:t>
            </w:r>
            <w:r>
              <w:rPr>
                <w:noProof/>
                <w:lang w:eastAsia="fr-BE" w:bidi="ar-SA"/>
              </w:rPr>
              <w:tab/>
            </w:r>
            <w:r w:rsidRPr="0036072E">
              <w:rPr>
                <w:rStyle w:val="Lienhypertexte"/>
                <w:noProof/>
              </w:rPr>
              <w:t>Tableau de mesures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B5D3" w14:textId="6BFDA335" w:rsidR="00143F0D" w:rsidRDefault="00143F0D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BE" w:bidi="ar-SA"/>
            </w:rPr>
          </w:pPr>
          <w:hyperlink w:anchor="_Toc102505668" w:history="1">
            <w:r w:rsidRPr="0036072E">
              <w:rPr>
                <w:rStyle w:val="Lienhypertexte"/>
                <w:rFonts w:cs="Times New Roman"/>
                <w:noProof/>
              </w:rPr>
              <w:t>3.2.</w:t>
            </w:r>
            <w:r>
              <w:rPr>
                <w:noProof/>
                <w:lang w:eastAsia="fr-BE" w:bidi="ar-SA"/>
              </w:rPr>
              <w:tab/>
            </w:r>
            <w:r w:rsidRPr="0036072E">
              <w:rPr>
                <w:rStyle w:val="Lienhypertexte"/>
                <w:noProof/>
              </w:rPr>
              <w:t>Tableau d’alarmes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2198" w14:textId="7FE912AF" w:rsidR="00143F0D" w:rsidRDefault="00143F0D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BE" w:bidi="ar-SA"/>
            </w:rPr>
          </w:pPr>
          <w:hyperlink w:anchor="_Toc102505669" w:history="1">
            <w:r w:rsidRPr="0036072E">
              <w:rPr>
                <w:rStyle w:val="Lienhypertexte"/>
                <w:rFonts w:cs="Times New Roman"/>
                <w:noProof/>
              </w:rPr>
              <w:t>3.3.</w:t>
            </w:r>
            <w:r>
              <w:rPr>
                <w:noProof/>
                <w:lang w:eastAsia="fr-BE" w:bidi="ar-SA"/>
              </w:rPr>
              <w:tab/>
            </w:r>
            <w:r w:rsidRPr="0036072E">
              <w:rPr>
                <w:rStyle w:val="Lienhypertexte"/>
                <w:noProof/>
              </w:rPr>
              <w:t>Affichage de mesures en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71B4" w14:textId="13331841" w:rsidR="00143F0D" w:rsidRDefault="00143F0D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BE" w:bidi="ar-SA"/>
            </w:rPr>
          </w:pPr>
          <w:hyperlink w:anchor="_Toc102505670" w:history="1">
            <w:r w:rsidRPr="0036072E">
              <w:rPr>
                <w:rStyle w:val="Lienhypertexte"/>
                <w:rFonts w:cs="Times New Roman"/>
                <w:noProof/>
              </w:rPr>
              <w:t>3.4.</w:t>
            </w:r>
            <w:r>
              <w:rPr>
                <w:noProof/>
                <w:lang w:eastAsia="fr-BE" w:bidi="ar-SA"/>
              </w:rPr>
              <w:tab/>
            </w:r>
            <w:r w:rsidRPr="0036072E">
              <w:rPr>
                <w:rStyle w:val="Lienhypertexte"/>
                <w:noProof/>
              </w:rPr>
              <w:t>Gestion de comptes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CF2F" w14:textId="11E5E825" w:rsidR="00143F0D" w:rsidRDefault="00143F0D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BE" w:bidi="ar-SA"/>
            </w:rPr>
          </w:pPr>
          <w:hyperlink w:anchor="_Toc102505671" w:history="1">
            <w:r w:rsidRPr="0036072E">
              <w:rPr>
                <w:rStyle w:val="Lienhypertexte"/>
                <w:noProof/>
              </w:rPr>
              <w:t>4.</w:t>
            </w:r>
            <w:r>
              <w:rPr>
                <w:noProof/>
                <w:lang w:eastAsia="fr-BE" w:bidi="ar-SA"/>
              </w:rPr>
              <w:tab/>
            </w:r>
            <w:r w:rsidRPr="0036072E">
              <w:rPr>
                <w:rStyle w:val="Lienhypertexte"/>
                <w:noProof/>
              </w:rPr>
              <w:t>La sauvegarde en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9167E" w14:textId="6A1EA413" w:rsidR="00143F0D" w:rsidRDefault="00143F0D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BE" w:bidi="ar-SA"/>
            </w:rPr>
          </w:pPr>
          <w:hyperlink w:anchor="_Toc102505672" w:history="1">
            <w:r w:rsidRPr="0036072E">
              <w:rPr>
                <w:rStyle w:val="Lienhypertexte"/>
                <w:noProof/>
              </w:rPr>
              <w:t>5.</w:t>
            </w:r>
            <w:r>
              <w:rPr>
                <w:noProof/>
                <w:lang w:eastAsia="fr-BE" w:bidi="ar-SA"/>
              </w:rPr>
              <w:tab/>
            </w:r>
            <w:r w:rsidRPr="0036072E">
              <w:rPr>
                <w:rStyle w:val="Lienhypertexte"/>
                <w:noProof/>
              </w:rPr>
              <w:t>La sauvegarde en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CB80" w14:textId="7DC0A022" w:rsidR="00ED0AFC" w:rsidRDefault="00ED0AFC">
          <w:r>
            <w:rPr>
              <w:b/>
              <w:bCs/>
              <w:lang w:val="fr-FR"/>
            </w:rPr>
            <w:fldChar w:fldCharType="end"/>
          </w:r>
        </w:p>
      </w:sdtContent>
    </w:sdt>
    <w:p w14:paraId="5C16C7F0" w14:textId="35461609" w:rsidR="0078624F" w:rsidRDefault="0078624F" w:rsidP="00ED0AFC">
      <w:pPr>
        <w:rPr>
          <w:b/>
          <w:bCs/>
          <w:sz w:val="30"/>
          <w:szCs w:val="30"/>
        </w:rPr>
      </w:pPr>
    </w:p>
    <w:p w14:paraId="5CC81F33" w14:textId="2AE81648" w:rsidR="00611090" w:rsidRDefault="00611090" w:rsidP="00ED0AFC">
      <w:pPr>
        <w:rPr>
          <w:b/>
          <w:bCs/>
          <w:sz w:val="30"/>
          <w:szCs w:val="30"/>
        </w:rPr>
      </w:pPr>
    </w:p>
    <w:p w14:paraId="24AB95C9" w14:textId="659DFA63" w:rsidR="002D2ECB" w:rsidRDefault="002D2ECB" w:rsidP="00ED0AFC">
      <w:pPr>
        <w:rPr>
          <w:b/>
          <w:bCs/>
          <w:sz w:val="30"/>
          <w:szCs w:val="30"/>
        </w:rPr>
      </w:pPr>
    </w:p>
    <w:p w14:paraId="789B94E8" w14:textId="03AC8C89" w:rsidR="002D2ECB" w:rsidRDefault="002D2ECB" w:rsidP="00ED0AFC">
      <w:pPr>
        <w:rPr>
          <w:b/>
          <w:bCs/>
          <w:sz w:val="30"/>
          <w:szCs w:val="30"/>
        </w:rPr>
      </w:pPr>
    </w:p>
    <w:p w14:paraId="0D9807D0" w14:textId="72C21843" w:rsidR="002D2ECB" w:rsidRDefault="002D2ECB" w:rsidP="00ED0AFC">
      <w:pPr>
        <w:rPr>
          <w:b/>
          <w:bCs/>
          <w:sz w:val="30"/>
          <w:szCs w:val="30"/>
        </w:rPr>
      </w:pPr>
    </w:p>
    <w:p w14:paraId="1B29C47E" w14:textId="1E922F7B" w:rsidR="00606C4A" w:rsidRDefault="00606C4A" w:rsidP="00ED0AFC">
      <w:pPr>
        <w:rPr>
          <w:b/>
          <w:bCs/>
          <w:sz w:val="30"/>
          <w:szCs w:val="30"/>
        </w:rPr>
      </w:pPr>
    </w:p>
    <w:p w14:paraId="69343EF9" w14:textId="77777777" w:rsidR="00606C4A" w:rsidRDefault="00606C4A" w:rsidP="00ED0AFC">
      <w:pPr>
        <w:rPr>
          <w:b/>
          <w:bCs/>
          <w:sz w:val="30"/>
          <w:szCs w:val="30"/>
        </w:rPr>
      </w:pPr>
    </w:p>
    <w:p w14:paraId="21C01ADD" w14:textId="61D35E0F" w:rsidR="002D2ECB" w:rsidRDefault="002D2ECB" w:rsidP="00ED0AFC">
      <w:pPr>
        <w:rPr>
          <w:b/>
          <w:bCs/>
          <w:sz w:val="30"/>
          <w:szCs w:val="30"/>
        </w:rPr>
      </w:pPr>
    </w:p>
    <w:p w14:paraId="04CC541F" w14:textId="2DC3E79A" w:rsidR="002D2ECB" w:rsidRDefault="002D2ECB" w:rsidP="00ED0AFC">
      <w:pPr>
        <w:rPr>
          <w:b/>
          <w:bCs/>
          <w:sz w:val="30"/>
          <w:szCs w:val="30"/>
        </w:rPr>
      </w:pPr>
    </w:p>
    <w:tbl>
      <w:tblPr>
        <w:tblStyle w:val="Grilledutableau"/>
        <w:tblW w:w="10016" w:type="dxa"/>
        <w:jc w:val="center"/>
        <w:tblLook w:val="04A0" w:firstRow="1" w:lastRow="0" w:firstColumn="1" w:lastColumn="0" w:noHBand="0" w:noVBand="1"/>
      </w:tblPr>
      <w:tblGrid>
        <w:gridCol w:w="950"/>
        <w:gridCol w:w="1069"/>
        <w:gridCol w:w="3685"/>
        <w:gridCol w:w="4312"/>
      </w:tblGrid>
      <w:tr w:rsidR="007466F5" w14:paraId="7B5B1081" w14:textId="50FA79D7" w:rsidTr="00352993">
        <w:trPr>
          <w:jc w:val="center"/>
        </w:trPr>
        <w:tc>
          <w:tcPr>
            <w:tcW w:w="950" w:type="dxa"/>
          </w:tcPr>
          <w:p w14:paraId="06529346" w14:textId="4EBC0244" w:rsidR="007466F5" w:rsidRPr="0078624F" w:rsidRDefault="007466F5" w:rsidP="0078624F">
            <w:pPr>
              <w:jc w:val="center"/>
              <w:rPr>
                <w:b/>
                <w:bCs/>
                <w:sz w:val="20"/>
                <w:szCs w:val="20"/>
              </w:rPr>
            </w:pPr>
            <w:r w:rsidRPr="0078624F">
              <w:rPr>
                <w:b/>
                <w:bCs/>
                <w:sz w:val="20"/>
                <w:szCs w:val="20"/>
              </w:rPr>
              <w:lastRenderedPageBreak/>
              <w:t>Version</w:t>
            </w:r>
          </w:p>
        </w:tc>
        <w:tc>
          <w:tcPr>
            <w:tcW w:w="1069" w:type="dxa"/>
          </w:tcPr>
          <w:p w14:paraId="71C7FB88" w14:textId="26D275E1" w:rsidR="007466F5" w:rsidRPr="0078624F" w:rsidRDefault="007466F5" w:rsidP="0078624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685" w:type="dxa"/>
          </w:tcPr>
          <w:p w14:paraId="28E885A0" w14:textId="5C48D95F" w:rsidR="007466F5" w:rsidRPr="0078624F" w:rsidRDefault="007466F5" w:rsidP="0078624F">
            <w:pPr>
              <w:jc w:val="center"/>
              <w:rPr>
                <w:b/>
                <w:bCs/>
                <w:sz w:val="20"/>
                <w:szCs w:val="20"/>
              </w:rPr>
            </w:pPr>
            <w:r w:rsidRPr="0078624F">
              <w:rPr>
                <w:b/>
                <w:bCs/>
                <w:sz w:val="20"/>
                <w:szCs w:val="20"/>
              </w:rPr>
              <w:t>Modifications</w:t>
            </w:r>
          </w:p>
        </w:tc>
        <w:tc>
          <w:tcPr>
            <w:tcW w:w="4312" w:type="dxa"/>
          </w:tcPr>
          <w:p w14:paraId="342102AD" w14:textId="6E08786C" w:rsidR="007466F5" w:rsidRPr="0078624F" w:rsidRDefault="007466F5" w:rsidP="0078624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Version software</w:t>
            </w:r>
          </w:p>
        </w:tc>
      </w:tr>
      <w:tr w:rsidR="007466F5" w14:paraId="7B0C4503" w14:textId="71706AF4" w:rsidTr="00352993">
        <w:trPr>
          <w:trHeight w:val="180"/>
          <w:jc w:val="center"/>
        </w:trPr>
        <w:tc>
          <w:tcPr>
            <w:tcW w:w="950" w:type="dxa"/>
          </w:tcPr>
          <w:p w14:paraId="6F952CB5" w14:textId="2B4EDA8A" w:rsidR="007466F5" w:rsidRPr="0078624F" w:rsidRDefault="007466F5" w:rsidP="00F3522A">
            <w:pPr>
              <w:spacing w:after="0"/>
              <w:jc w:val="center"/>
              <w:rPr>
                <w:sz w:val="20"/>
                <w:szCs w:val="20"/>
              </w:rPr>
            </w:pPr>
            <w:r w:rsidRPr="0078624F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</w:tcPr>
          <w:p w14:paraId="2A1D2113" w14:textId="3B3E936A" w:rsidR="007466F5" w:rsidRPr="00F3522A" w:rsidRDefault="007466F5" w:rsidP="00F3522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07/02/2022</w:t>
            </w:r>
          </w:p>
        </w:tc>
        <w:tc>
          <w:tcPr>
            <w:tcW w:w="3685" w:type="dxa"/>
          </w:tcPr>
          <w:p w14:paraId="48E101BB" w14:textId="2009916F" w:rsidR="007466F5" w:rsidRPr="00F3522A" w:rsidRDefault="007466F5" w:rsidP="00F3522A">
            <w:pPr>
              <w:spacing w:after="0"/>
              <w:rPr>
                <w:sz w:val="16"/>
                <w:szCs w:val="16"/>
              </w:rPr>
            </w:pPr>
            <w:r w:rsidRPr="00F3522A">
              <w:rPr>
                <w:sz w:val="16"/>
                <w:szCs w:val="16"/>
              </w:rPr>
              <w:t>Première version du cahier des charges</w:t>
            </w:r>
          </w:p>
        </w:tc>
        <w:tc>
          <w:tcPr>
            <w:tcW w:w="4312" w:type="dxa"/>
          </w:tcPr>
          <w:p w14:paraId="00C4171E" w14:textId="757FBA02" w:rsidR="007466F5" w:rsidRPr="00F3522A" w:rsidRDefault="007466F5" w:rsidP="007466F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</w:t>
            </w:r>
          </w:p>
        </w:tc>
      </w:tr>
      <w:tr w:rsidR="007466F5" w14:paraId="16E191C6" w14:textId="7DB792C4" w:rsidTr="00352993">
        <w:trPr>
          <w:jc w:val="center"/>
        </w:trPr>
        <w:tc>
          <w:tcPr>
            <w:tcW w:w="950" w:type="dxa"/>
          </w:tcPr>
          <w:p w14:paraId="20C07B61" w14:textId="3B644619" w:rsidR="007466F5" w:rsidRPr="0078624F" w:rsidRDefault="00F25D4E" w:rsidP="00F3522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069" w:type="dxa"/>
          </w:tcPr>
          <w:p w14:paraId="70BF34A8" w14:textId="33F52E4C" w:rsidR="007466F5" w:rsidRPr="00F3522A" w:rsidRDefault="00F25D4E" w:rsidP="00F3522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14/02/2022</w:t>
            </w:r>
          </w:p>
        </w:tc>
        <w:tc>
          <w:tcPr>
            <w:tcW w:w="3685" w:type="dxa"/>
          </w:tcPr>
          <w:p w14:paraId="717A5095" w14:textId="6C2BB866" w:rsidR="008C2841" w:rsidRDefault="008C2841" w:rsidP="00F3522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Création de </w:t>
            </w:r>
            <w:r w:rsidR="002E03B6">
              <w:rPr>
                <w:sz w:val="16"/>
                <w:szCs w:val="16"/>
              </w:rPr>
              <w:t>l’</w:t>
            </w:r>
            <w:r>
              <w:rPr>
                <w:sz w:val="16"/>
                <w:szCs w:val="16"/>
              </w:rPr>
              <w:t>objet</w:t>
            </w:r>
            <w:r w:rsidR="002E03B6">
              <w:rPr>
                <w:sz w:val="16"/>
                <w:szCs w:val="16"/>
              </w:rPr>
              <w:t xml:space="preserve"> « mesure »</w:t>
            </w:r>
            <w:r>
              <w:rPr>
                <w:sz w:val="16"/>
                <w:szCs w:val="16"/>
              </w:rPr>
              <w:t> :</w:t>
            </w:r>
          </w:p>
          <w:p w14:paraId="1349F250" w14:textId="0437F338" w:rsidR="007466F5" w:rsidRPr="00F3522A" w:rsidRDefault="00F25D4E" w:rsidP="00F3522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REF _Ref95727452 \r \h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2.2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complété</w:t>
            </w:r>
          </w:p>
        </w:tc>
        <w:tc>
          <w:tcPr>
            <w:tcW w:w="4312" w:type="dxa"/>
          </w:tcPr>
          <w:p w14:paraId="0686643E" w14:textId="2B831EED" w:rsidR="007466F5" w:rsidRPr="00F3522A" w:rsidRDefault="00F25D4E" w:rsidP="00F25D4E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</w:t>
            </w:r>
          </w:p>
        </w:tc>
      </w:tr>
      <w:tr w:rsidR="00242407" w14:paraId="61135F29" w14:textId="77777777" w:rsidTr="00352993">
        <w:trPr>
          <w:jc w:val="center"/>
        </w:trPr>
        <w:tc>
          <w:tcPr>
            <w:tcW w:w="950" w:type="dxa"/>
          </w:tcPr>
          <w:p w14:paraId="2F0A5CFF" w14:textId="1AE19920" w:rsidR="00242407" w:rsidRDefault="00242407" w:rsidP="00F3522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069" w:type="dxa"/>
          </w:tcPr>
          <w:p w14:paraId="3B9E60D4" w14:textId="0882BEB6" w:rsidR="00242407" w:rsidRDefault="00F722DF" w:rsidP="00F3522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  <w:r w:rsidR="00242407">
              <w:rPr>
                <w:sz w:val="16"/>
                <w:szCs w:val="16"/>
              </w:rPr>
              <w:t>/02/2022</w:t>
            </w:r>
          </w:p>
        </w:tc>
        <w:tc>
          <w:tcPr>
            <w:tcW w:w="3685" w:type="dxa"/>
          </w:tcPr>
          <w:p w14:paraId="45F575B7" w14:textId="6341B3AD" w:rsidR="00242407" w:rsidRDefault="00242407" w:rsidP="00F3522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Revue globale du document suivant exigences client</w:t>
            </w:r>
          </w:p>
        </w:tc>
        <w:tc>
          <w:tcPr>
            <w:tcW w:w="4312" w:type="dxa"/>
          </w:tcPr>
          <w:p w14:paraId="74B1B901" w14:textId="3C7415A8" w:rsidR="00242407" w:rsidRDefault="00242407" w:rsidP="00F25D4E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</w:t>
            </w:r>
          </w:p>
        </w:tc>
      </w:tr>
      <w:tr w:rsidR="007466F5" w14:paraId="5F2E6892" w14:textId="6CC040EA" w:rsidTr="00352993">
        <w:trPr>
          <w:jc w:val="center"/>
        </w:trPr>
        <w:tc>
          <w:tcPr>
            <w:tcW w:w="950" w:type="dxa"/>
          </w:tcPr>
          <w:p w14:paraId="66A220EF" w14:textId="7C913B94" w:rsidR="007466F5" w:rsidRPr="0078624F" w:rsidRDefault="001441A5" w:rsidP="00F3522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069" w:type="dxa"/>
          </w:tcPr>
          <w:p w14:paraId="1C17F423" w14:textId="5F38B421" w:rsidR="007466F5" w:rsidRPr="004E6AB8" w:rsidRDefault="001441A5" w:rsidP="00E561DB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F722D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/03/2022</w:t>
            </w:r>
          </w:p>
        </w:tc>
        <w:tc>
          <w:tcPr>
            <w:tcW w:w="3685" w:type="dxa"/>
          </w:tcPr>
          <w:p w14:paraId="6A65935A" w14:textId="77777777" w:rsidR="007466F5" w:rsidRDefault="001441A5" w:rsidP="00E561DB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REF _Ref97046311 \r \h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2.2.1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 : proposition de contenu de trame</w:t>
            </w:r>
          </w:p>
          <w:p w14:paraId="74D66004" w14:textId="13EB023A" w:rsidR="001441A5" w:rsidRPr="004E6AB8" w:rsidRDefault="001441A5" w:rsidP="00E561DB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REF _Ref97046325 \r \h </w:instrText>
            </w:r>
            <w:r w:rsidR="00F722DF">
              <w:rPr>
                <w:sz w:val="16"/>
                <w:szCs w:val="16"/>
              </w:rPr>
              <w:instrText xml:space="preserve"> \* MERGEFORMAT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2.2.1.5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 : Définition du checksum</w:t>
            </w:r>
          </w:p>
        </w:tc>
        <w:tc>
          <w:tcPr>
            <w:tcW w:w="4312" w:type="dxa"/>
          </w:tcPr>
          <w:p w14:paraId="1B6BE123" w14:textId="77777777" w:rsidR="001441A5" w:rsidRDefault="001441A5" w:rsidP="001441A5">
            <w:pPr>
              <w:spacing w:after="0"/>
              <w:rPr>
                <w:sz w:val="16"/>
                <w:szCs w:val="16"/>
              </w:rPr>
            </w:pPr>
            <w:r w:rsidRPr="00F722DF">
              <w:rPr>
                <w:b/>
                <w:bCs/>
                <w:sz w:val="16"/>
                <w:szCs w:val="16"/>
                <w:u w:val="single"/>
              </w:rPr>
              <w:t>1.0</w:t>
            </w:r>
            <w:r w:rsidRPr="001441A5">
              <w:rPr>
                <w:sz w:val="16"/>
                <w:szCs w:val="16"/>
              </w:rPr>
              <w:t xml:space="preserve"> : </w:t>
            </w:r>
          </w:p>
          <w:p w14:paraId="63982DD8" w14:textId="39C13044" w:rsidR="001441A5" w:rsidRDefault="001441A5" w:rsidP="001441A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1441A5">
              <w:rPr>
                <w:sz w:val="16"/>
                <w:szCs w:val="16"/>
              </w:rPr>
              <w:t xml:space="preserve">Acquisition de l’information </w:t>
            </w:r>
            <w:r>
              <w:rPr>
                <w:sz w:val="16"/>
                <w:szCs w:val="16"/>
              </w:rPr>
              <w:t xml:space="preserve">venant des capteurs suivant </w:t>
            </w:r>
            <w:r w:rsidR="00F722DF">
              <w:rPr>
                <w:sz w:val="16"/>
                <w:szCs w:val="16"/>
              </w:rPr>
              <w:t>prédéfinition</w:t>
            </w:r>
            <w:r>
              <w:rPr>
                <w:sz w:val="16"/>
                <w:szCs w:val="16"/>
              </w:rPr>
              <w:t xml:space="preserve"> </w:t>
            </w:r>
            <w:r w:rsidR="00F722DF">
              <w:rPr>
                <w:sz w:val="16"/>
                <w:szCs w:val="16"/>
              </w:rPr>
              <w:t xml:space="preserve">de </w:t>
            </w:r>
            <w:r>
              <w:rPr>
                <w:sz w:val="16"/>
                <w:szCs w:val="16"/>
              </w:rPr>
              <w:t xml:space="preserve">trame </w:t>
            </w:r>
            <w:r w:rsidR="00F722DF">
              <w:rPr>
                <w:sz w:val="16"/>
                <w:szCs w:val="16"/>
              </w:rPr>
              <w:t>(</w:t>
            </w:r>
            <w:r w:rsidR="00F722DF">
              <w:rPr>
                <w:sz w:val="16"/>
                <w:szCs w:val="16"/>
              </w:rPr>
              <w:fldChar w:fldCharType="begin"/>
            </w:r>
            <w:r w:rsidR="00F722DF">
              <w:rPr>
                <w:sz w:val="16"/>
                <w:szCs w:val="16"/>
              </w:rPr>
              <w:instrText xml:space="preserve"> REF _Ref95727452 \r \h  \* MERGEFORMAT </w:instrText>
            </w:r>
            <w:r w:rsidR="00F722DF">
              <w:rPr>
                <w:sz w:val="16"/>
                <w:szCs w:val="16"/>
              </w:rPr>
            </w:r>
            <w:r w:rsidR="00F722DF">
              <w:rPr>
                <w:sz w:val="16"/>
                <w:szCs w:val="16"/>
              </w:rPr>
              <w:fldChar w:fldCharType="separate"/>
            </w:r>
            <w:r w:rsidR="00F722DF">
              <w:rPr>
                <w:sz w:val="16"/>
                <w:szCs w:val="16"/>
              </w:rPr>
              <w:t>2.2</w:t>
            </w:r>
            <w:r w:rsidR="00F722DF">
              <w:rPr>
                <w:sz w:val="16"/>
                <w:szCs w:val="16"/>
              </w:rPr>
              <w:fldChar w:fldCharType="end"/>
            </w:r>
            <w:r w:rsidR="00F722DF">
              <w:rPr>
                <w:sz w:val="16"/>
                <w:szCs w:val="16"/>
              </w:rPr>
              <w:t>)</w:t>
            </w:r>
          </w:p>
          <w:p w14:paraId="0A5A1D41" w14:textId="36AF6730" w:rsidR="007466F5" w:rsidRDefault="001441A5" w:rsidP="001441A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</w:t>
            </w:r>
            <w:r w:rsidRPr="001441A5">
              <w:rPr>
                <w:sz w:val="16"/>
                <w:szCs w:val="16"/>
              </w:rPr>
              <w:t xml:space="preserve">ffichage </w:t>
            </w:r>
            <w:r w:rsidR="00F722DF">
              <w:rPr>
                <w:sz w:val="16"/>
                <w:szCs w:val="16"/>
              </w:rPr>
              <w:t xml:space="preserve">des données reçues </w:t>
            </w:r>
            <w:r w:rsidRPr="001441A5">
              <w:rPr>
                <w:sz w:val="16"/>
                <w:szCs w:val="16"/>
              </w:rPr>
              <w:t xml:space="preserve">en </w:t>
            </w:r>
            <w:proofErr w:type="spellStart"/>
            <w:r w:rsidRPr="001441A5">
              <w:rPr>
                <w:sz w:val="16"/>
                <w:szCs w:val="16"/>
              </w:rPr>
              <w:t>Datagrid</w:t>
            </w:r>
            <w:proofErr w:type="spellEnd"/>
            <w:r w:rsidR="00F722DF">
              <w:rPr>
                <w:sz w:val="16"/>
                <w:szCs w:val="16"/>
              </w:rPr>
              <w:t xml:space="preserve"> (</w:t>
            </w:r>
            <w:r w:rsidR="00F722DF">
              <w:rPr>
                <w:sz w:val="16"/>
                <w:szCs w:val="16"/>
              </w:rPr>
              <w:fldChar w:fldCharType="begin"/>
            </w:r>
            <w:r w:rsidR="00F722DF">
              <w:rPr>
                <w:sz w:val="16"/>
                <w:szCs w:val="16"/>
              </w:rPr>
              <w:instrText xml:space="preserve"> REF _Ref97046688 \r \h </w:instrText>
            </w:r>
            <w:r w:rsidR="00F722DF">
              <w:rPr>
                <w:sz w:val="16"/>
                <w:szCs w:val="16"/>
              </w:rPr>
            </w:r>
            <w:r w:rsidR="00F722DF">
              <w:rPr>
                <w:sz w:val="16"/>
                <w:szCs w:val="16"/>
              </w:rPr>
              <w:fldChar w:fldCharType="separate"/>
            </w:r>
            <w:r w:rsidR="00F722DF">
              <w:rPr>
                <w:sz w:val="16"/>
                <w:szCs w:val="16"/>
              </w:rPr>
              <w:t>3.1</w:t>
            </w:r>
            <w:r w:rsidR="00F722DF">
              <w:rPr>
                <w:sz w:val="16"/>
                <w:szCs w:val="16"/>
              </w:rPr>
              <w:fldChar w:fldCharType="end"/>
            </w:r>
            <w:r w:rsidR="00F722DF">
              <w:rPr>
                <w:sz w:val="16"/>
                <w:szCs w:val="16"/>
              </w:rPr>
              <w:t>)</w:t>
            </w:r>
          </w:p>
          <w:p w14:paraId="26873929" w14:textId="2EB5EA51" w:rsidR="00F722DF" w:rsidRPr="001441A5" w:rsidRDefault="00F722DF" w:rsidP="001441A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Gestion de sélection des 6 pages graphiques en </w:t>
            </w:r>
            <w:proofErr w:type="spellStart"/>
            <w:r>
              <w:rPr>
                <w:sz w:val="16"/>
                <w:szCs w:val="16"/>
              </w:rPr>
              <w:t>UserControl</w:t>
            </w:r>
            <w:proofErr w:type="spellEnd"/>
          </w:p>
        </w:tc>
      </w:tr>
      <w:tr w:rsidR="0012470E" w14:paraId="2AC76828" w14:textId="77777777" w:rsidTr="00352993">
        <w:trPr>
          <w:jc w:val="center"/>
        </w:trPr>
        <w:tc>
          <w:tcPr>
            <w:tcW w:w="950" w:type="dxa"/>
          </w:tcPr>
          <w:p w14:paraId="3F0BAF08" w14:textId="53E2B1C5" w:rsidR="0012470E" w:rsidRDefault="0012470E" w:rsidP="00F3522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069" w:type="dxa"/>
          </w:tcPr>
          <w:p w14:paraId="3E469029" w14:textId="7D5FE4FF" w:rsidR="0012470E" w:rsidRDefault="0012470E" w:rsidP="00E561DB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14/03/2022</w:t>
            </w:r>
          </w:p>
        </w:tc>
        <w:tc>
          <w:tcPr>
            <w:tcW w:w="3685" w:type="dxa"/>
          </w:tcPr>
          <w:p w14:paraId="12A5EF00" w14:textId="77777777" w:rsidR="0012470E" w:rsidRDefault="0012470E" w:rsidP="00E561DB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REF _Ref98147215 \r \h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3.3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mis à jour</w:t>
            </w:r>
          </w:p>
          <w:p w14:paraId="34154EF6" w14:textId="50590945" w:rsidR="00057089" w:rsidRDefault="00255EB3" w:rsidP="00E561DB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REF _Ref95727452 \r \h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2.2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globalement adapté au changement de contenu trame suite à réunion IG-EO du 15/03/2022</w:t>
            </w:r>
          </w:p>
        </w:tc>
        <w:tc>
          <w:tcPr>
            <w:tcW w:w="4312" w:type="dxa"/>
          </w:tcPr>
          <w:p w14:paraId="189C081A" w14:textId="2CCACFB9" w:rsidR="0012470E" w:rsidRPr="00371A74" w:rsidRDefault="00371A74" w:rsidP="00371A74">
            <w:pPr>
              <w:spacing w:after="0"/>
              <w:rPr>
                <w:b/>
                <w:bCs/>
                <w:sz w:val="16"/>
                <w:szCs w:val="16"/>
                <w:u w:val="single"/>
              </w:rPr>
            </w:pPr>
            <w:r w:rsidRPr="00371A74">
              <w:rPr>
                <w:b/>
                <w:bCs/>
                <w:sz w:val="16"/>
                <w:szCs w:val="16"/>
                <w:u w:val="single"/>
              </w:rPr>
              <w:t>1.</w:t>
            </w:r>
            <w:r>
              <w:rPr>
                <w:b/>
                <w:bCs/>
                <w:sz w:val="16"/>
                <w:szCs w:val="16"/>
                <w:u w:val="single"/>
              </w:rPr>
              <w:t xml:space="preserve">1 </w:t>
            </w:r>
            <w:r w:rsidRPr="00371A74">
              <w:rPr>
                <w:b/>
                <w:bCs/>
                <w:sz w:val="16"/>
                <w:szCs w:val="16"/>
                <w:u w:val="single"/>
              </w:rPr>
              <w:t>:</w:t>
            </w:r>
          </w:p>
          <w:p w14:paraId="688F6779" w14:textId="77777777" w:rsidR="00371A74" w:rsidRDefault="00371A74" w:rsidP="00371A74">
            <w:pPr>
              <w:spacing w:after="0"/>
              <w:rPr>
                <w:sz w:val="16"/>
                <w:szCs w:val="16"/>
              </w:rPr>
            </w:pPr>
            <w:r>
              <w:t xml:space="preserve">- </w:t>
            </w:r>
            <w:r>
              <w:rPr>
                <w:sz w:val="16"/>
                <w:szCs w:val="16"/>
              </w:rPr>
              <w:t>A</w:t>
            </w:r>
            <w:r w:rsidRPr="001441A5">
              <w:rPr>
                <w:sz w:val="16"/>
                <w:szCs w:val="16"/>
              </w:rPr>
              <w:t xml:space="preserve">ffichage </w:t>
            </w:r>
            <w:r>
              <w:rPr>
                <w:sz w:val="16"/>
                <w:szCs w:val="16"/>
              </w:rPr>
              <w:t xml:space="preserve">des alarmes UTILISATEUR </w:t>
            </w:r>
            <w:r w:rsidRPr="001441A5">
              <w:rPr>
                <w:sz w:val="16"/>
                <w:szCs w:val="16"/>
              </w:rPr>
              <w:t xml:space="preserve">en </w:t>
            </w:r>
            <w:proofErr w:type="spellStart"/>
            <w:r w:rsidRPr="001441A5">
              <w:rPr>
                <w:sz w:val="16"/>
                <w:szCs w:val="16"/>
              </w:rPr>
              <w:t>Datagrid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REF _Ref98147267 \r \h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3.2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)</w:t>
            </w:r>
          </w:p>
          <w:p w14:paraId="45D6514B" w14:textId="77777777" w:rsidR="00606C4A" w:rsidRDefault="00371A74" w:rsidP="00606C4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Affichage des mesures en graphique (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REF _Ref98147300 \r \h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3.3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)</w:t>
            </w:r>
          </w:p>
          <w:p w14:paraId="3082F395" w14:textId="5FB0BEBE" w:rsidR="00606C4A" w:rsidRPr="00371A74" w:rsidRDefault="00606C4A" w:rsidP="00606C4A">
            <w:r>
              <w:rPr>
                <w:sz w:val="16"/>
                <w:szCs w:val="16"/>
              </w:rPr>
              <w:t>- Création de compte utilisateur (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REF _Ref98148285 \r \h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3.4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)</w:t>
            </w:r>
          </w:p>
        </w:tc>
      </w:tr>
      <w:tr w:rsidR="00F57A55" w14:paraId="28D299A9" w14:textId="77777777" w:rsidTr="00352993">
        <w:trPr>
          <w:jc w:val="center"/>
        </w:trPr>
        <w:tc>
          <w:tcPr>
            <w:tcW w:w="950" w:type="dxa"/>
          </w:tcPr>
          <w:p w14:paraId="43742265" w14:textId="372AD1ED" w:rsidR="00F57A55" w:rsidRDefault="00F57A55" w:rsidP="00F3522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069" w:type="dxa"/>
          </w:tcPr>
          <w:p w14:paraId="59586165" w14:textId="47BD0B5C" w:rsidR="00F57A55" w:rsidRDefault="00F57A55" w:rsidP="00E561DB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18/04/2022</w:t>
            </w:r>
          </w:p>
        </w:tc>
        <w:tc>
          <w:tcPr>
            <w:tcW w:w="3685" w:type="dxa"/>
          </w:tcPr>
          <w:p w14:paraId="2E9D3E54" w14:textId="7169906D" w:rsidR="00F57A55" w:rsidRDefault="00F57A55" w:rsidP="00E561DB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REF _Ref101190487 \r \h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mis à jour</w:t>
            </w:r>
          </w:p>
        </w:tc>
        <w:tc>
          <w:tcPr>
            <w:tcW w:w="4312" w:type="dxa"/>
          </w:tcPr>
          <w:p w14:paraId="40D95050" w14:textId="77777777" w:rsidR="00F57A55" w:rsidRDefault="00F57A55" w:rsidP="00371A74">
            <w:pPr>
              <w:spacing w:after="0"/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2.0 :</w:t>
            </w:r>
          </w:p>
          <w:p w14:paraId="616CDFCD" w14:textId="21D62D15" w:rsidR="00F57A55" w:rsidRPr="00F57A55" w:rsidRDefault="00F57A55" w:rsidP="00371A74">
            <w:pPr>
              <w:spacing w:after="0"/>
              <w:rPr>
                <w:sz w:val="16"/>
                <w:szCs w:val="16"/>
              </w:rPr>
            </w:pPr>
            <w:r w:rsidRPr="00F57A55">
              <w:rPr>
                <w:sz w:val="16"/>
                <w:szCs w:val="16"/>
              </w:rPr>
              <w:t>- S</w:t>
            </w:r>
            <w:r>
              <w:rPr>
                <w:sz w:val="16"/>
                <w:szCs w:val="16"/>
              </w:rPr>
              <w:t>auvegarde de paramètres en fichier</w:t>
            </w:r>
          </w:p>
        </w:tc>
      </w:tr>
      <w:tr w:rsidR="0001022A" w14:paraId="0DD332D1" w14:textId="77777777" w:rsidTr="00352993">
        <w:trPr>
          <w:jc w:val="center"/>
        </w:trPr>
        <w:tc>
          <w:tcPr>
            <w:tcW w:w="950" w:type="dxa"/>
          </w:tcPr>
          <w:p w14:paraId="2288154A" w14:textId="0929DB67" w:rsidR="0001022A" w:rsidRDefault="0001022A" w:rsidP="00F3522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1069" w:type="dxa"/>
          </w:tcPr>
          <w:p w14:paraId="59A57699" w14:textId="4838C0D2" w:rsidR="0001022A" w:rsidRDefault="0001022A" w:rsidP="00E561DB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03/05/2022</w:t>
            </w:r>
          </w:p>
        </w:tc>
        <w:tc>
          <w:tcPr>
            <w:tcW w:w="3685" w:type="dxa"/>
          </w:tcPr>
          <w:p w14:paraId="3BC3A6B2" w14:textId="5B6EDB74" w:rsidR="0001022A" w:rsidRDefault="0001022A" w:rsidP="00E561DB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REF _Ref102505430 \r \h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mis à jour</w:t>
            </w:r>
          </w:p>
        </w:tc>
        <w:tc>
          <w:tcPr>
            <w:tcW w:w="4312" w:type="dxa"/>
          </w:tcPr>
          <w:p w14:paraId="5EFE8C80" w14:textId="39100996" w:rsidR="0001022A" w:rsidRDefault="0001022A" w:rsidP="00371A74">
            <w:pPr>
              <w:spacing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3.0 :</w:t>
            </w:r>
            <w:r w:rsidRPr="0001022A">
              <w:rPr>
                <w:b/>
                <w:bCs/>
                <w:sz w:val="16"/>
                <w:szCs w:val="16"/>
              </w:rPr>
              <w:t xml:space="preserve"> </w:t>
            </w:r>
          </w:p>
          <w:p w14:paraId="7C803BB3" w14:textId="77777777" w:rsidR="0001022A" w:rsidRDefault="0001022A" w:rsidP="00371A74">
            <w:pPr>
              <w:spacing w:after="0"/>
              <w:rPr>
                <w:sz w:val="16"/>
                <w:szCs w:val="16"/>
              </w:rPr>
            </w:pPr>
            <w:r w:rsidRPr="0001022A">
              <w:rPr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Sauvegarde des tables utilisateur en base de données ACCESS</w:t>
            </w:r>
          </w:p>
          <w:p w14:paraId="5BDECFB5" w14:textId="29122B33" w:rsidR="0001022A" w:rsidRPr="0001022A" w:rsidRDefault="0001022A" w:rsidP="00371A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Sauvegarde des mesures </w:t>
            </w:r>
            <w:r w:rsidR="00143F0D">
              <w:rPr>
                <w:sz w:val="16"/>
                <w:szCs w:val="16"/>
              </w:rPr>
              <w:t>en base de données ACCESS</w:t>
            </w:r>
          </w:p>
        </w:tc>
      </w:tr>
    </w:tbl>
    <w:p w14:paraId="47642A57" w14:textId="5D84C8CC" w:rsidR="00ED0AFC" w:rsidRDefault="00ED0AFC" w:rsidP="00ED0AFC"/>
    <w:p w14:paraId="4A1827BB" w14:textId="1BB900CF" w:rsidR="00611090" w:rsidRDefault="00611090" w:rsidP="00ED0AFC"/>
    <w:p w14:paraId="2360D0CE" w14:textId="0FEBE046" w:rsidR="00611090" w:rsidRDefault="00611090" w:rsidP="00ED0AFC"/>
    <w:p w14:paraId="670793C0" w14:textId="0F1437D7" w:rsidR="00611090" w:rsidRDefault="00611090" w:rsidP="00ED0AFC"/>
    <w:p w14:paraId="15AEEC21" w14:textId="639A5397" w:rsidR="00611090" w:rsidRDefault="00611090" w:rsidP="00ED0AFC"/>
    <w:p w14:paraId="3285A285" w14:textId="7B19E64E" w:rsidR="00611090" w:rsidRDefault="00611090" w:rsidP="00ED0AFC"/>
    <w:p w14:paraId="2BA53014" w14:textId="2D05A118" w:rsidR="00611090" w:rsidRDefault="00611090" w:rsidP="00ED0AFC"/>
    <w:p w14:paraId="4C01E54B" w14:textId="3864B59D" w:rsidR="00611090" w:rsidRDefault="00611090" w:rsidP="00ED0AFC"/>
    <w:p w14:paraId="0A9829F8" w14:textId="356EBAE0" w:rsidR="00611090" w:rsidRDefault="00611090" w:rsidP="00ED0AFC"/>
    <w:p w14:paraId="7403F26C" w14:textId="64FED94E" w:rsidR="00611090" w:rsidRDefault="00611090" w:rsidP="00ED0AFC"/>
    <w:p w14:paraId="1FE36300" w14:textId="7159AC6C" w:rsidR="00346DC8" w:rsidRDefault="00346DC8" w:rsidP="00ED0AFC"/>
    <w:p w14:paraId="183898A2" w14:textId="4E4439D2" w:rsidR="00346DC8" w:rsidRDefault="00346DC8" w:rsidP="00ED0AFC"/>
    <w:p w14:paraId="2A6B0542" w14:textId="66B571E4" w:rsidR="00346DC8" w:rsidRDefault="00346DC8" w:rsidP="00ED0AFC"/>
    <w:p w14:paraId="59DF2B84" w14:textId="6195522C" w:rsidR="00346DC8" w:rsidRDefault="00346DC8" w:rsidP="00ED0AFC"/>
    <w:p w14:paraId="387E5F6A" w14:textId="631F41E5" w:rsidR="00346DC8" w:rsidRDefault="00346DC8" w:rsidP="00ED0AFC"/>
    <w:p w14:paraId="412FC69B" w14:textId="77777777" w:rsidR="00346DC8" w:rsidRDefault="00346DC8" w:rsidP="00ED0AFC"/>
    <w:p w14:paraId="7EEAD83E" w14:textId="01C4A73D" w:rsidR="00611090" w:rsidRDefault="00611090" w:rsidP="00ED0AFC"/>
    <w:p w14:paraId="70506FE7" w14:textId="58E1D938" w:rsidR="00346DC8" w:rsidRDefault="00346DC8" w:rsidP="00ED0AFC"/>
    <w:p w14:paraId="6E315A05" w14:textId="4B4DA91F" w:rsidR="000B29EC" w:rsidRDefault="00F80AA3" w:rsidP="00C22634">
      <w:pPr>
        <w:pStyle w:val="Titre1"/>
      </w:pPr>
      <w:bookmarkStart w:id="0" w:name="_Toc102505659"/>
      <w:r>
        <w:lastRenderedPageBreak/>
        <w:t>D</w:t>
      </w:r>
      <w:r w:rsidR="0012064F">
        <w:t>escription</w:t>
      </w:r>
      <w:bookmarkEnd w:id="0"/>
    </w:p>
    <w:p w14:paraId="751F7001" w14:textId="60530250" w:rsidR="009369B8" w:rsidRDefault="000F3BA7" w:rsidP="00ED0AFC">
      <w:pPr>
        <w:jc w:val="both"/>
      </w:pPr>
      <w:r>
        <w:t>L</w:t>
      </w:r>
      <w:r w:rsidR="00346DC8">
        <w:t xml:space="preserve">e SCD30 </w:t>
      </w:r>
      <w:r w:rsidR="009369B8">
        <w:t>est un module électronique capable de</w:t>
      </w:r>
      <w:r w:rsidR="00346DC8">
        <w:t xml:space="preserve"> mesurer 3 paramètres environnementaux différents : la concentration en CO2 dans l’air, la température, l’humidité</w:t>
      </w:r>
      <w:r w:rsidR="009369B8">
        <w:t>. Elle se présente sous la forme d’une carte équipée de capteurs à connecter sur un port USB d’ordinateur</w:t>
      </w:r>
      <w:r w:rsidR="002925B8">
        <w:t xml:space="preserve"> via une carte </w:t>
      </w:r>
      <w:r w:rsidR="00F61EE9">
        <w:t>d’acquisition des données</w:t>
      </w:r>
      <w:r w:rsidR="009369B8">
        <w:t xml:space="preserve">. </w:t>
      </w:r>
    </w:p>
    <w:p w14:paraId="790EF896" w14:textId="3C48BF2F" w:rsidR="00346DC8" w:rsidRDefault="00F61EE9" w:rsidP="00F61EE9">
      <w:pPr>
        <w:jc w:val="center"/>
      </w:pPr>
      <w:r w:rsidRPr="00F61EE9">
        <w:rPr>
          <w:noProof/>
        </w:rPr>
        <w:drawing>
          <wp:inline distT="0" distB="0" distL="0" distR="0" wp14:anchorId="4DDB3EB2" wp14:editId="18ADC9C1">
            <wp:extent cx="4465320" cy="108827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560" cy="109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AB11" w14:textId="17B4DC56" w:rsidR="003323C6" w:rsidRDefault="00F61EE9" w:rsidP="00ED0AFC">
      <w:pPr>
        <w:jc w:val="both"/>
      </w:pPr>
      <w:r>
        <w:t xml:space="preserve">La carte d’acquisition </w:t>
      </w:r>
      <w:r w:rsidR="003323C6">
        <w:t xml:space="preserve">envoie </w:t>
      </w:r>
      <w:r w:rsidR="00057A14">
        <w:t>toutes les 30 secondes</w:t>
      </w:r>
      <w:r w:rsidR="003323C6">
        <w:t xml:space="preserve"> 3 mesures sur un port COM de l’ordinateur.</w:t>
      </w:r>
      <w:r w:rsidR="009369B8">
        <w:t xml:space="preserve"> </w:t>
      </w:r>
      <w:r w:rsidR="00252B14">
        <w:t>Votre</w:t>
      </w:r>
      <w:r w:rsidR="003323C6">
        <w:t xml:space="preserve"> travail consiste à développer une interface ordinateur, en C#, capable de :</w:t>
      </w:r>
    </w:p>
    <w:p w14:paraId="0721DB8F" w14:textId="7202FC2C" w:rsidR="003323C6" w:rsidRDefault="003323C6" w:rsidP="003323C6">
      <w:pPr>
        <w:pStyle w:val="Paragraphedeliste"/>
        <w:numPr>
          <w:ilvl w:val="0"/>
          <w:numId w:val="14"/>
        </w:numPr>
        <w:jc w:val="both"/>
      </w:pPr>
      <w:r>
        <w:t>Récolter les mesures, les stocker et les présenter en interface graphique</w:t>
      </w:r>
      <w:r w:rsidR="00252B14">
        <w:t xml:space="preserve"> </w:t>
      </w:r>
    </w:p>
    <w:p w14:paraId="72A91E18" w14:textId="45CB45D4" w:rsidR="002D4469" w:rsidRDefault="002D4469" w:rsidP="003323C6">
      <w:pPr>
        <w:pStyle w:val="Paragraphedeliste"/>
        <w:numPr>
          <w:ilvl w:val="0"/>
          <w:numId w:val="14"/>
        </w:numPr>
        <w:jc w:val="both"/>
      </w:pPr>
      <w:r>
        <w:t>Récolter les alarmes CAPTEUR entre carte d’acquisition et SCD30 (problème de connexion, entretient à prévoir,…)</w:t>
      </w:r>
    </w:p>
    <w:p w14:paraId="01846576" w14:textId="6974F6C9" w:rsidR="003323C6" w:rsidRDefault="003323C6" w:rsidP="003323C6">
      <w:pPr>
        <w:pStyle w:val="Paragraphedeliste"/>
        <w:numPr>
          <w:ilvl w:val="0"/>
          <w:numId w:val="14"/>
        </w:numPr>
        <w:jc w:val="both"/>
      </w:pPr>
      <w:r>
        <w:t xml:space="preserve">Permettre à l’utilisateur de gérer des alarmes </w:t>
      </w:r>
      <w:r w:rsidR="009134BE">
        <w:t>UTILISATEUR</w:t>
      </w:r>
      <w:r w:rsidR="002D4469">
        <w:t xml:space="preserve"> </w:t>
      </w:r>
      <w:r>
        <w:t>de dépassement sur ces mesures</w:t>
      </w:r>
    </w:p>
    <w:p w14:paraId="13D2B726" w14:textId="097F4221" w:rsidR="003323C6" w:rsidRDefault="003323C6" w:rsidP="003323C6">
      <w:pPr>
        <w:pStyle w:val="Paragraphedeliste"/>
        <w:numPr>
          <w:ilvl w:val="0"/>
          <w:numId w:val="14"/>
        </w:numPr>
        <w:jc w:val="both"/>
      </w:pPr>
      <w:r>
        <w:t>Gérer la sauvegarde/chargement de paramètres de configuration en fichier CSV</w:t>
      </w:r>
    </w:p>
    <w:p w14:paraId="7218ADEC" w14:textId="334E8B40" w:rsidR="003323C6" w:rsidRDefault="00DD6E7F" w:rsidP="003323C6">
      <w:pPr>
        <w:pStyle w:val="Paragraphedeliste"/>
        <w:numPr>
          <w:ilvl w:val="0"/>
          <w:numId w:val="14"/>
        </w:numPr>
        <w:jc w:val="both"/>
      </w:pPr>
      <w:r>
        <w:t>Gérer des comptes utilisateurs et l’octroi de droits d’accès</w:t>
      </w:r>
    </w:p>
    <w:p w14:paraId="2B67EF88" w14:textId="5FEFCA81" w:rsidR="00DD6E7F" w:rsidRDefault="00DD6E7F" w:rsidP="003323C6">
      <w:pPr>
        <w:pStyle w:val="Paragraphedeliste"/>
        <w:numPr>
          <w:ilvl w:val="0"/>
          <w:numId w:val="14"/>
        </w:numPr>
        <w:jc w:val="both"/>
      </w:pPr>
      <w:r>
        <w:t>Sauvegarder mesures et comptes utilisateurs en base de donnée ACCESS</w:t>
      </w:r>
    </w:p>
    <w:p w14:paraId="0D38907B" w14:textId="1517EC12" w:rsidR="002509BA" w:rsidRDefault="002509BA" w:rsidP="002509BA">
      <w:pPr>
        <w:jc w:val="both"/>
      </w:pPr>
      <w:r>
        <w:t xml:space="preserve">L’interface doit être </w:t>
      </w:r>
      <w:r w:rsidRPr="002509BA">
        <w:rPr>
          <w:b/>
          <w:bCs/>
          <w:u w:val="single"/>
        </w:rPr>
        <w:t>évolutive</w:t>
      </w:r>
      <w:r>
        <w:t xml:space="preserve">. Son développement doit tenir compte du fait que d’autres types </w:t>
      </w:r>
      <w:r w:rsidR="002A09DC">
        <w:t xml:space="preserve">de </w:t>
      </w:r>
      <w:r>
        <w:t xml:space="preserve">mesures peuvent dans le temps s’ajouter à la carte d’acquisition.  </w:t>
      </w:r>
    </w:p>
    <w:p w14:paraId="6B678A0B" w14:textId="6A27F2C9" w:rsidR="004214DB" w:rsidRDefault="002D4469" w:rsidP="00C22634">
      <w:pPr>
        <w:pStyle w:val="Titre1"/>
      </w:pPr>
      <w:bookmarkStart w:id="1" w:name="_Ref63610271"/>
      <w:bookmarkStart w:id="2" w:name="_Toc102505660"/>
      <w:r>
        <w:t>Communication</w:t>
      </w:r>
      <w:bookmarkEnd w:id="2"/>
    </w:p>
    <w:p w14:paraId="072218BF" w14:textId="77777777" w:rsidR="007963F4" w:rsidRDefault="0044467B" w:rsidP="001026C0">
      <w:pPr>
        <w:jc w:val="both"/>
      </w:pPr>
      <w:r>
        <w:t xml:space="preserve">La carte d’acquisition se connecte par USB à l’ordinateur. Elle apparaît dans l’interface sous forme de port d’entrée/sortie </w:t>
      </w:r>
      <w:r w:rsidR="005D297B">
        <w:t>« </w:t>
      </w:r>
      <w:r>
        <w:t>COM</w:t>
      </w:r>
      <w:r w:rsidR="005D297B">
        <w:t> »</w:t>
      </w:r>
      <w:r>
        <w:t>.</w:t>
      </w:r>
      <w:r w:rsidR="005D297B">
        <w:t xml:space="preserve"> L’objet « </w:t>
      </w:r>
      <w:proofErr w:type="spellStart"/>
      <w:r w:rsidR="005D297B">
        <w:t>SerialPort</w:t>
      </w:r>
      <w:proofErr w:type="spellEnd"/>
      <w:r w:rsidR="005D297B">
        <w:t> » dans l’environnement .NET permet la prise en charge des informations venant d’un port COM. Le module software à développer doit correspondre au schéma suivant :</w:t>
      </w:r>
      <w:r w:rsidR="007963F4" w:rsidRPr="007963F4">
        <w:t xml:space="preserve"> </w:t>
      </w:r>
    </w:p>
    <w:p w14:paraId="39DB3AA6" w14:textId="16A94E2E" w:rsidR="001026C0" w:rsidRDefault="007963F4" w:rsidP="001026C0">
      <w:pPr>
        <w:jc w:val="both"/>
      </w:pPr>
      <w:r w:rsidRPr="007963F4">
        <w:rPr>
          <w:noProof/>
        </w:rPr>
        <w:drawing>
          <wp:inline distT="0" distB="0" distL="0" distR="0" wp14:anchorId="2F67076A" wp14:editId="29875164">
            <wp:extent cx="5760720" cy="20885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FDBD" w14:textId="021EFF68" w:rsidR="00F3522A" w:rsidRPr="00F3522A" w:rsidRDefault="0044467B" w:rsidP="00C22634">
      <w:pPr>
        <w:pStyle w:val="Titre2"/>
      </w:pPr>
      <w:bookmarkStart w:id="3" w:name="_Toc102505661"/>
      <w:bookmarkEnd w:id="1"/>
      <w:r>
        <w:lastRenderedPageBreak/>
        <w:t>Connexion</w:t>
      </w:r>
      <w:bookmarkEnd w:id="3"/>
    </w:p>
    <w:p w14:paraId="17B706DA" w14:textId="6081466A" w:rsidR="009369B8" w:rsidRDefault="001C0E4B" w:rsidP="00ED0AFC">
      <w:pPr>
        <w:jc w:val="both"/>
      </w:pPr>
      <w:r>
        <w:t>L</w:t>
      </w:r>
      <w:r w:rsidR="00C55F2D">
        <w:t xml:space="preserve">es paramètres </w:t>
      </w:r>
      <w:r w:rsidR="0044467B">
        <w:t>de connexion de la carte d’acquisition à l’ordinateur</w:t>
      </w:r>
      <w:r w:rsidR="00C55F2D">
        <w:t xml:space="preserve"> sont:</w:t>
      </w:r>
    </w:p>
    <w:p w14:paraId="455ADA8D" w14:textId="29FE036E" w:rsidR="00C55F2D" w:rsidRDefault="00C55F2D" w:rsidP="00C55F2D">
      <w:pPr>
        <w:pStyle w:val="Paragraphedeliste"/>
        <w:numPr>
          <w:ilvl w:val="0"/>
          <w:numId w:val="9"/>
        </w:numPr>
        <w:jc w:val="both"/>
      </w:pPr>
      <w:proofErr w:type="spellStart"/>
      <w:r>
        <w:t>Baudrate</w:t>
      </w:r>
      <w:proofErr w:type="spellEnd"/>
      <w:r>
        <w:t> : 9600</w:t>
      </w:r>
    </w:p>
    <w:p w14:paraId="10D6623D" w14:textId="21A6E645" w:rsidR="00C55F2D" w:rsidRDefault="00C55F2D" w:rsidP="00C55F2D">
      <w:pPr>
        <w:pStyle w:val="Paragraphedeliste"/>
        <w:numPr>
          <w:ilvl w:val="0"/>
          <w:numId w:val="9"/>
        </w:numPr>
        <w:jc w:val="both"/>
      </w:pPr>
      <w:r>
        <w:t>Data bits : 8</w:t>
      </w:r>
    </w:p>
    <w:p w14:paraId="1ADC9759" w14:textId="148B4042" w:rsidR="00C55F2D" w:rsidRDefault="00C55F2D" w:rsidP="00C55F2D">
      <w:pPr>
        <w:pStyle w:val="Paragraphedeliste"/>
        <w:numPr>
          <w:ilvl w:val="0"/>
          <w:numId w:val="9"/>
        </w:numPr>
        <w:jc w:val="both"/>
      </w:pPr>
      <w:proofErr w:type="spellStart"/>
      <w:r>
        <w:t>Parity</w:t>
      </w:r>
      <w:proofErr w:type="spellEnd"/>
      <w:r>
        <w:t> : None</w:t>
      </w:r>
    </w:p>
    <w:p w14:paraId="3D2CCEC3" w14:textId="6B2C6AC1" w:rsidR="00C55F2D" w:rsidRDefault="00C55F2D" w:rsidP="00C55F2D">
      <w:pPr>
        <w:pStyle w:val="Paragraphedeliste"/>
        <w:numPr>
          <w:ilvl w:val="0"/>
          <w:numId w:val="9"/>
        </w:numPr>
        <w:jc w:val="both"/>
      </w:pPr>
      <w:r>
        <w:t>Stop bits: 1</w:t>
      </w:r>
    </w:p>
    <w:p w14:paraId="22087117" w14:textId="3ADD3C8A" w:rsidR="00C55F2D" w:rsidRDefault="00C55F2D" w:rsidP="00C55F2D">
      <w:pPr>
        <w:pStyle w:val="Paragraphedeliste"/>
        <w:numPr>
          <w:ilvl w:val="0"/>
          <w:numId w:val="9"/>
        </w:numPr>
        <w:jc w:val="both"/>
      </w:pPr>
      <w:r>
        <w:t>No flow control</w:t>
      </w:r>
    </w:p>
    <w:p w14:paraId="546845F6" w14:textId="421BFF53" w:rsidR="00FA5C85" w:rsidRDefault="004E384A" w:rsidP="00FA5C85">
      <w:pPr>
        <w:jc w:val="both"/>
      </w:pPr>
      <w:r>
        <w:t>Le port COM doit</w:t>
      </w:r>
      <w:r w:rsidR="00FA5C85">
        <w:t xml:space="preserve"> être </w:t>
      </w:r>
      <w:r w:rsidR="0044467B">
        <w:t xml:space="preserve">trouvé automatiquement </w:t>
      </w:r>
      <w:r w:rsidR="00FA5C85">
        <w:t>par l’interface</w:t>
      </w:r>
      <w:r w:rsidR="007963F4">
        <w:t>.</w:t>
      </w:r>
    </w:p>
    <w:p w14:paraId="15EEFFE4" w14:textId="4E1449E8" w:rsidR="0044467B" w:rsidRDefault="0044467B" w:rsidP="0044467B">
      <w:pPr>
        <w:pStyle w:val="Titre2"/>
      </w:pPr>
      <w:bookmarkStart w:id="4" w:name="_Ref95727452"/>
      <w:bookmarkStart w:id="5" w:name="_Toc102505662"/>
      <w:r>
        <w:t>Contenu</w:t>
      </w:r>
      <w:bookmarkEnd w:id="4"/>
      <w:bookmarkEnd w:id="5"/>
    </w:p>
    <w:p w14:paraId="240F37DD" w14:textId="0E97CBD2" w:rsidR="0021578E" w:rsidRDefault="0021578E" w:rsidP="0021578E">
      <w:r>
        <w:t>Deux types de données peuvent être échangées entre carte d’acquisition et interface :</w:t>
      </w:r>
    </w:p>
    <w:p w14:paraId="5925B699" w14:textId="2106CE83" w:rsidR="0021578E" w:rsidRDefault="0021578E" w:rsidP="0021578E">
      <w:pPr>
        <w:pStyle w:val="Paragraphedeliste"/>
        <w:numPr>
          <w:ilvl w:val="0"/>
          <w:numId w:val="14"/>
        </w:numPr>
      </w:pPr>
      <w:r>
        <w:t>Des mesures de concentration CO2, humidité, température</w:t>
      </w:r>
    </w:p>
    <w:p w14:paraId="1A60A541" w14:textId="6EA8A6D7" w:rsidR="00601E43" w:rsidRDefault="0021578E" w:rsidP="00601E43">
      <w:pPr>
        <w:pStyle w:val="Paragraphedeliste"/>
        <w:numPr>
          <w:ilvl w:val="0"/>
          <w:numId w:val="14"/>
        </w:numPr>
      </w:pPr>
      <w:r>
        <w:t xml:space="preserve">Des alarmes capteurs (capteur défaillant, calibration de capteur,…) </w:t>
      </w:r>
    </w:p>
    <w:p w14:paraId="32A8A8C4" w14:textId="763E5D00" w:rsidR="0021578E" w:rsidRDefault="00601E43" w:rsidP="0021578E">
      <w:pPr>
        <w:pStyle w:val="Titre3"/>
      </w:pPr>
      <w:bookmarkStart w:id="6" w:name="_Ref97046311"/>
      <w:bookmarkStart w:id="7" w:name="_Toc102505663"/>
      <w:r>
        <w:t>Contenu de trame</w:t>
      </w:r>
      <w:bookmarkEnd w:id="6"/>
      <w:bookmarkEnd w:id="7"/>
    </w:p>
    <w:p w14:paraId="25CBA92C" w14:textId="16A872FA" w:rsidR="0021578E" w:rsidRDefault="0021578E" w:rsidP="002E03B6">
      <w:pPr>
        <w:jc w:val="both"/>
      </w:pPr>
      <w:r>
        <w:t>Une trame de données échangée entre carte d’acquisition et interface doit contenir au minimum :</w:t>
      </w:r>
    </w:p>
    <w:p w14:paraId="574FA694" w14:textId="7E91A4B6" w:rsidR="00601E43" w:rsidRDefault="00601E43" w:rsidP="00601E43">
      <w:pPr>
        <w:pStyle w:val="Paragraphedeliste"/>
        <w:numPr>
          <w:ilvl w:val="0"/>
          <w:numId w:val="14"/>
        </w:numPr>
      </w:pPr>
      <w:r>
        <w:t xml:space="preserve">Un identifiant </w:t>
      </w:r>
    </w:p>
    <w:p w14:paraId="1E6AC717" w14:textId="5600A7FC" w:rsidR="00601E43" w:rsidRDefault="00601E43" w:rsidP="00601E43">
      <w:pPr>
        <w:pStyle w:val="Paragraphedeliste"/>
        <w:numPr>
          <w:ilvl w:val="0"/>
          <w:numId w:val="14"/>
        </w:numPr>
      </w:pPr>
      <w:r>
        <w:t xml:space="preserve">Le type de donnée échangée </w:t>
      </w:r>
    </w:p>
    <w:p w14:paraId="196B92D2" w14:textId="346F77AF" w:rsidR="008C2841" w:rsidRPr="00E82D18" w:rsidRDefault="008C2841" w:rsidP="00601E43">
      <w:pPr>
        <w:pStyle w:val="Paragraphedeliste"/>
        <w:numPr>
          <w:ilvl w:val="0"/>
          <w:numId w:val="14"/>
        </w:numPr>
        <w:rPr>
          <w:strike/>
        </w:rPr>
      </w:pPr>
      <w:r w:rsidRPr="00E82D18">
        <w:rPr>
          <w:strike/>
        </w:rPr>
        <w:t xml:space="preserve">La taille de la donnée échangée </w:t>
      </w:r>
    </w:p>
    <w:p w14:paraId="424B2A89" w14:textId="0BA0BFFF" w:rsidR="008C2841" w:rsidRDefault="00601E43" w:rsidP="00464CC6">
      <w:pPr>
        <w:pStyle w:val="Paragraphedeliste"/>
        <w:numPr>
          <w:ilvl w:val="0"/>
          <w:numId w:val="14"/>
        </w:numPr>
      </w:pPr>
      <w:r>
        <w:t xml:space="preserve">La donnée brut échangée </w:t>
      </w:r>
    </w:p>
    <w:p w14:paraId="65134CC5" w14:textId="3EAEDC07" w:rsidR="001441A5" w:rsidRDefault="001441A5" w:rsidP="00B163C8">
      <w:pPr>
        <w:jc w:val="both"/>
      </w:pPr>
      <w:r>
        <w:t xml:space="preserve">Voici </w:t>
      </w:r>
      <w:r w:rsidR="00E82D18">
        <w:t>la</w:t>
      </w:r>
      <w:r>
        <w:t xml:space="preserve"> définition d’une trame de données contenant une mesure :</w:t>
      </w:r>
    </w:p>
    <w:tbl>
      <w:tblPr>
        <w:tblStyle w:val="Grilledutableau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1773"/>
        <w:gridCol w:w="946"/>
        <w:gridCol w:w="946"/>
        <w:gridCol w:w="509"/>
        <w:gridCol w:w="750"/>
        <w:gridCol w:w="762"/>
        <w:gridCol w:w="1114"/>
        <w:gridCol w:w="1231"/>
        <w:gridCol w:w="1869"/>
      </w:tblGrid>
      <w:tr w:rsidR="00E82D18" w14:paraId="52934B7F" w14:textId="77777777" w:rsidTr="007D7896">
        <w:trPr>
          <w:jc w:val="center"/>
        </w:trPr>
        <w:tc>
          <w:tcPr>
            <w:tcW w:w="1773" w:type="dxa"/>
          </w:tcPr>
          <w:p w14:paraId="30750466" w14:textId="77777777" w:rsidR="00E82D18" w:rsidRDefault="00E82D18" w:rsidP="00900053">
            <w:pPr>
              <w:jc w:val="center"/>
            </w:pPr>
            <w:r>
              <w:t>Entête début</w:t>
            </w:r>
          </w:p>
          <w:p w14:paraId="143686F0" w14:textId="77777777" w:rsidR="00E82D18" w:rsidRPr="001441A5" w:rsidRDefault="00E82D18" w:rsidP="00900053">
            <w:pPr>
              <w:jc w:val="center"/>
              <w:rPr>
                <w:b/>
                <w:bCs/>
              </w:rPr>
            </w:pPr>
            <w:r w:rsidRPr="001441A5">
              <w:rPr>
                <w:b/>
                <w:bCs/>
              </w:rPr>
              <w:t xml:space="preserve">0x55  </w:t>
            </w:r>
            <w:proofErr w:type="spellStart"/>
            <w:r w:rsidRPr="001441A5">
              <w:rPr>
                <w:b/>
                <w:bCs/>
              </w:rPr>
              <w:t>0x55</w:t>
            </w:r>
            <w:proofErr w:type="spellEnd"/>
            <w:r w:rsidRPr="001441A5">
              <w:rPr>
                <w:b/>
                <w:bCs/>
              </w:rPr>
              <w:t xml:space="preserve"> 0xAA</w:t>
            </w:r>
          </w:p>
        </w:tc>
        <w:tc>
          <w:tcPr>
            <w:tcW w:w="946" w:type="dxa"/>
          </w:tcPr>
          <w:p w14:paraId="2B4FB3B2" w14:textId="561D7E22" w:rsidR="00E82D18" w:rsidRDefault="00E82D18" w:rsidP="00900053">
            <w:pPr>
              <w:jc w:val="center"/>
            </w:pPr>
            <w:r>
              <w:t>Serial 1</w:t>
            </w:r>
          </w:p>
        </w:tc>
        <w:tc>
          <w:tcPr>
            <w:tcW w:w="946" w:type="dxa"/>
          </w:tcPr>
          <w:p w14:paraId="26306EA0" w14:textId="36AE6480" w:rsidR="00E82D18" w:rsidRDefault="00E82D18" w:rsidP="00900053">
            <w:pPr>
              <w:jc w:val="center"/>
            </w:pPr>
            <w:r>
              <w:t>Serial 0</w:t>
            </w:r>
          </w:p>
        </w:tc>
        <w:tc>
          <w:tcPr>
            <w:tcW w:w="509" w:type="dxa"/>
          </w:tcPr>
          <w:p w14:paraId="0AE35C6A" w14:textId="66F027B6" w:rsidR="00E82D18" w:rsidRDefault="00E82D18" w:rsidP="00900053">
            <w:pPr>
              <w:jc w:val="center"/>
            </w:pPr>
            <w:r>
              <w:t>ID</w:t>
            </w:r>
          </w:p>
          <w:p w14:paraId="4F5CFCF6" w14:textId="77777777" w:rsidR="00E82D18" w:rsidRDefault="00E82D18" w:rsidP="00900053">
            <w:pPr>
              <w:jc w:val="center"/>
            </w:pPr>
          </w:p>
        </w:tc>
        <w:tc>
          <w:tcPr>
            <w:tcW w:w="750" w:type="dxa"/>
          </w:tcPr>
          <w:p w14:paraId="3D615AE2" w14:textId="77777777" w:rsidR="00E82D18" w:rsidRDefault="00E82D18" w:rsidP="00900053">
            <w:pPr>
              <w:jc w:val="center"/>
            </w:pPr>
            <w:r>
              <w:t>Type</w:t>
            </w:r>
          </w:p>
          <w:p w14:paraId="5AE8710F" w14:textId="77777777" w:rsidR="00E82D18" w:rsidRDefault="00E82D18" w:rsidP="00900053">
            <w:pPr>
              <w:jc w:val="center"/>
            </w:pPr>
          </w:p>
        </w:tc>
        <w:tc>
          <w:tcPr>
            <w:tcW w:w="762" w:type="dxa"/>
          </w:tcPr>
          <w:p w14:paraId="06705893" w14:textId="45DF3FB6" w:rsidR="00E82D18" w:rsidRDefault="00E82D18" w:rsidP="00900053">
            <w:pPr>
              <w:jc w:val="center"/>
            </w:pPr>
            <w:r>
              <w:t>Data1</w:t>
            </w:r>
          </w:p>
          <w:p w14:paraId="1F02AF95" w14:textId="77777777" w:rsidR="00E82D18" w:rsidRDefault="00E82D18" w:rsidP="00900053">
            <w:pPr>
              <w:jc w:val="center"/>
            </w:pPr>
          </w:p>
        </w:tc>
        <w:tc>
          <w:tcPr>
            <w:tcW w:w="1114" w:type="dxa"/>
          </w:tcPr>
          <w:p w14:paraId="77718655" w14:textId="7B3F3104" w:rsidR="00E82D18" w:rsidRDefault="00E82D18" w:rsidP="00900053">
            <w:pPr>
              <w:jc w:val="center"/>
            </w:pPr>
            <w:r>
              <w:t>Data0</w:t>
            </w:r>
          </w:p>
        </w:tc>
        <w:tc>
          <w:tcPr>
            <w:tcW w:w="1231" w:type="dxa"/>
          </w:tcPr>
          <w:p w14:paraId="4516B91A" w14:textId="6846993C" w:rsidR="00E82D18" w:rsidRDefault="00E82D18" w:rsidP="00900053">
            <w:pPr>
              <w:jc w:val="center"/>
            </w:pPr>
            <w:r>
              <w:t>Checksum</w:t>
            </w:r>
          </w:p>
          <w:p w14:paraId="13C7E959" w14:textId="77777777" w:rsidR="00E82D18" w:rsidRDefault="00E82D18" w:rsidP="00900053">
            <w:pPr>
              <w:jc w:val="center"/>
            </w:pPr>
          </w:p>
        </w:tc>
        <w:tc>
          <w:tcPr>
            <w:tcW w:w="1869" w:type="dxa"/>
          </w:tcPr>
          <w:p w14:paraId="774FB912" w14:textId="77777777" w:rsidR="00E82D18" w:rsidRDefault="00E82D18" w:rsidP="00900053">
            <w:pPr>
              <w:jc w:val="center"/>
            </w:pPr>
            <w:r>
              <w:t>Entête Fin</w:t>
            </w:r>
          </w:p>
          <w:p w14:paraId="487BDB27" w14:textId="77777777" w:rsidR="00E82D18" w:rsidRPr="001441A5" w:rsidRDefault="00E82D18" w:rsidP="00900053">
            <w:pPr>
              <w:jc w:val="center"/>
              <w:rPr>
                <w:b/>
                <w:bCs/>
              </w:rPr>
            </w:pPr>
            <w:r w:rsidRPr="001441A5">
              <w:rPr>
                <w:b/>
                <w:bCs/>
              </w:rPr>
              <w:t xml:space="preserve">0xAA  </w:t>
            </w:r>
            <w:proofErr w:type="spellStart"/>
            <w:r w:rsidRPr="001441A5">
              <w:rPr>
                <w:b/>
                <w:bCs/>
              </w:rPr>
              <w:t>0xAA</w:t>
            </w:r>
            <w:proofErr w:type="spellEnd"/>
            <w:r w:rsidRPr="001441A5">
              <w:rPr>
                <w:b/>
                <w:bCs/>
              </w:rPr>
              <w:t xml:space="preserve"> 0x55</w:t>
            </w:r>
          </w:p>
        </w:tc>
      </w:tr>
    </w:tbl>
    <w:p w14:paraId="74365D6F" w14:textId="573FADD6" w:rsidR="00E82D18" w:rsidRDefault="00E82D18" w:rsidP="008C2841">
      <w:pPr>
        <w:pStyle w:val="Titre4"/>
      </w:pPr>
      <w:r>
        <w:t>Le numéro de série « Serial</w:t>
      </w:r>
      <w:r w:rsidR="007D7896">
        <w:t> »</w:t>
      </w:r>
    </w:p>
    <w:p w14:paraId="3C0E8ED0" w14:textId="4995AA4C" w:rsidR="00E82D18" w:rsidRPr="00E82D18" w:rsidRDefault="00E82D18" w:rsidP="007D7896">
      <w:pPr>
        <w:jc w:val="both"/>
      </w:pPr>
      <w:r>
        <w:t>Le numéro de série est propre à la carte d’acquisition et</w:t>
      </w:r>
      <w:r w:rsidR="007D7896">
        <w:t xml:space="preserve"> est </w:t>
      </w:r>
      <w:r w:rsidRPr="007D7896">
        <w:rPr>
          <w:u w:val="single"/>
        </w:rPr>
        <w:t>unique</w:t>
      </w:r>
      <w:r>
        <w:t>. Celui-ci est codé sur 2 octets</w:t>
      </w:r>
      <w:r w:rsidR="007D7896">
        <w:t xml:space="preserve"> et indique le numéro de série de la carte d’acquisition.</w:t>
      </w:r>
    </w:p>
    <w:p w14:paraId="62FB8D82" w14:textId="553BDA66" w:rsidR="008C2841" w:rsidRDefault="008C2841" w:rsidP="008C2841">
      <w:pPr>
        <w:pStyle w:val="Titre4"/>
      </w:pPr>
      <w:r>
        <w:t>L’identifiant</w:t>
      </w:r>
      <w:r w:rsidR="001441A5">
        <w:t xml:space="preserve"> « ID »</w:t>
      </w:r>
    </w:p>
    <w:p w14:paraId="67D92E36" w14:textId="7DB5640A" w:rsidR="008C2841" w:rsidRDefault="008C2841" w:rsidP="007D7896">
      <w:pPr>
        <w:jc w:val="both"/>
      </w:pPr>
      <w:r w:rsidRPr="008C2841">
        <w:t>L’identifiant</w:t>
      </w:r>
      <w:r>
        <w:t xml:space="preserve"> est généré par la carte d’acquisition </w:t>
      </w:r>
      <w:r w:rsidR="007D7896">
        <w:t xml:space="preserve">et </w:t>
      </w:r>
      <w:r w:rsidR="00057089">
        <w:t xml:space="preserve">est sur </w:t>
      </w:r>
      <w:r w:rsidR="007D7896">
        <w:t>1</w:t>
      </w:r>
      <w:r w:rsidR="00057089">
        <w:t xml:space="preserve"> octet</w:t>
      </w:r>
      <w:r w:rsidR="007D7896">
        <w:t xml:space="preserve">. Il </w:t>
      </w:r>
      <w:r w:rsidR="00057089">
        <w:t>prend une</w:t>
      </w:r>
      <w:r>
        <w:t xml:space="preserve"> valeurs </w:t>
      </w:r>
      <w:r w:rsidR="00057089">
        <w:t xml:space="preserve">de </w:t>
      </w:r>
      <w:r>
        <w:t>1 à 2</w:t>
      </w:r>
      <w:r w:rsidR="007D7896">
        <w:t>55</w:t>
      </w:r>
      <w:r>
        <w:t xml:space="preserve"> </w:t>
      </w:r>
      <w:r w:rsidR="007D7896">
        <w:t>afin d’</w:t>
      </w:r>
      <w:r w:rsidR="00057089">
        <w:t xml:space="preserve">identifier chaque </w:t>
      </w:r>
      <w:r>
        <w:t xml:space="preserve">mesure, </w:t>
      </w:r>
      <w:r w:rsidR="007D7896">
        <w:t>Il est donc unique par carte d’acquisition</w:t>
      </w:r>
      <w:r>
        <w:t xml:space="preserve">. </w:t>
      </w:r>
    </w:p>
    <w:p w14:paraId="32CBC0F4" w14:textId="6E02C7C6" w:rsidR="007D7896" w:rsidRDefault="007D7896" w:rsidP="007D7896">
      <w:pPr>
        <w:jc w:val="both"/>
      </w:pPr>
      <w:r>
        <w:t>Ex : Le capteur de température dans le coin supérieur gauche avant de la pièce a l’ID 7.</w:t>
      </w:r>
    </w:p>
    <w:p w14:paraId="156CC8FF" w14:textId="530AB7D6" w:rsidR="008C2841" w:rsidRDefault="007D7896" w:rsidP="007D7896">
      <w:r>
        <w:t>La valeur 0 est réservée pour les alarmes CAPTEUR.</w:t>
      </w:r>
    </w:p>
    <w:p w14:paraId="27A631C5" w14:textId="7F8B0872" w:rsidR="008C2841" w:rsidRDefault="008C2841" w:rsidP="008C2841">
      <w:pPr>
        <w:pStyle w:val="Titre4"/>
      </w:pPr>
      <w:r>
        <w:lastRenderedPageBreak/>
        <w:t>Type de donnée</w:t>
      </w:r>
      <w:r w:rsidR="001441A5">
        <w:t xml:space="preserve"> « TYPE »</w:t>
      </w:r>
    </w:p>
    <w:p w14:paraId="25136BB3" w14:textId="7D7CA0FE" w:rsidR="008C2841" w:rsidRDefault="008C2841" w:rsidP="008C2841">
      <w:r>
        <w:t xml:space="preserve">Le type de données est transmis par la carte d’acquisition.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58"/>
        <w:gridCol w:w="1501"/>
      </w:tblGrid>
      <w:tr w:rsidR="008C2841" w14:paraId="54C059C8" w14:textId="77777777" w:rsidTr="008C2841">
        <w:trPr>
          <w:jc w:val="center"/>
        </w:trPr>
        <w:tc>
          <w:tcPr>
            <w:tcW w:w="758" w:type="dxa"/>
          </w:tcPr>
          <w:p w14:paraId="6F86ACE6" w14:textId="67F5F52F" w:rsidR="008C2841" w:rsidRPr="00464CC6" w:rsidRDefault="00464CC6" w:rsidP="00464CC6">
            <w:pPr>
              <w:jc w:val="center"/>
              <w:rPr>
                <w:b/>
                <w:bCs/>
              </w:rPr>
            </w:pPr>
            <w:proofErr w:type="spellStart"/>
            <w:r w:rsidRPr="00464CC6">
              <w:rPr>
                <w:b/>
                <w:bCs/>
              </w:rPr>
              <w:t>Ref</w:t>
            </w:r>
            <w:proofErr w:type="spellEnd"/>
            <w:r w:rsidRPr="00464CC6">
              <w:rPr>
                <w:b/>
                <w:bCs/>
              </w:rPr>
              <w:t>.</w:t>
            </w:r>
          </w:p>
        </w:tc>
        <w:tc>
          <w:tcPr>
            <w:tcW w:w="1501" w:type="dxa"/>
          </w:tcPr>
          <w:p w14:paraId="1CA3D8C9" w14:textId="20D53977" w:rsidR="008C2841" w:rsidRPr="00464CC6" w:rsidRDefault="00464CC6" w:rsidP="00464CC6">
            <w:pPr>
              <w:jc w:val="center"/>
              <w:rPr>
                <w:b/>
                <w:bCs/>
              </w:rPr>
            </w:pPr>
            <w:r w:rsidRPr="00464CC6">
              <w:rPr>
                <w:b/>
                <w:bCs/>
              </w:rPr>
              <w:t>T</w:t>
            </w:r>
            <w:r w:rsidR="001441A5">
              <w:rPr>
                <w:b/>
                <w:bCs/>
              </w:rPr>
              <w:t>YPE</w:t>
            </w:r>
          </w:p>
        </w:tc>
      </w:tr>
      <w:tr w:rsidR="008C2841" w14:paraId="09B974BA" w14:textId="77777777" w:rsidTr="008C2841">
        <w:trPr>
          <w:jc w:val="center"/>
        </w:trPr>
        <w:tc>
          <w:tcPr>
            <w:tcW w:w="758" w:type="dxa"/>
          </w:tcPr>
          <w:p w14:paraId="2CD9ED65" w14:textId="2ABFCB34" w:rsidR="008C2841" w:rsidRDefault="008C2841" w:rsidP="008C2841">
            <w:r>
              <w:t>0</w:t>
            </w:r>
          </w:p>
        </w:tc>
        <w:tc>
          <w:tcPr>
            <w:tcW w:w="1501" w:type="dxa"/>
          </w:tcPr>
          <w:p w14:paraId="3F751528" w14:textId="1B4F91F8" w:rsidR="008C2841" w:rsidRDefault="008C2841" w:rsidP="008C2841">
            <w:r>
              <w:t>Alarme</w:t>
            </w:r>
          </w:p>
        </w:tc>
      </w:tr>
      <w:tr w:rsidR="008C2841" w14:paraId="339ED185" w14:textId="77777777" w:rsidTr="008C2841">
        <w:trPr>
          <w:jc w:val="center"/>
        </w:trPr>
        <w:tc>
          <w:tcPr>
            <w:tcW w:w="758" w:type="dxa"/>
          </w:tcPr>
          <w:p w14:paraId="7241216C" w14:textId="57615DD7" w:rsidR="008C2841" w:rsidRDefault="008C2841" w:rsidP="008C2841">
            <w:r>
              <w:t>1</w:t>
            </w:r>
          </w:p>
        </w:tc>
        <w:tc>
          <w:tcPr>
            <w:tcW w:w="1501" w:type="dxa"/>
          </w:tcPr>
          <w:p w14:paraId="47AC2F49" w14:textId="33C05E2E" w:rsidR="008C2841" w:rsidRDefault="008C2841" w:rsidP="008C2841">
            <w:r>
              <w:t>CO²</w:t>
            </w:r>
          </w:p>
        </w:tc>
      </w:tr>
      <w:tr w:rsidR="008C2841" w14:paraId="6B8AD1E2" w14:textId="77777777" w:rsidTr="008C2841">
        <w:trPr>
          <w:jc w:val="center"/>
        </w:trPr>
        <w:tc>
          <w:tcPr>
            <w:tcW w:w="758" w:type="dxa"/>
          </w:tcPr>
          <w:p w14:paraId="20E92787" w14:textId="4D59D71F" w:rsidR="008C2841" w:rsidRDefault="008C2841" w:rsidP="008C2841">
            <w:r>
              <w:t>2</w:t>
            </w:r>
          </w:p>
        </w:tc>
        <w:tc>
          <w:tcPr>
            <w:tcW w:w="1501" w:type="dxa"/>
          </w:tcPr>
          <w:p w14:paraId="2B9E1B52" w14:textId="64896797" w:rsidR="008C2841" w:rsidRDefault="008C2841" w:rsidP="008C2841">
            <w:r>
              <w:t>Température</w:t>
            </w:r>
          </w:p>
        </w:tc>
      </w:tr>
      <w:tr w:rsidR="008C2841" w14:paraId="2EF1EE70" w14:textId="77777777" w:rsidTr="008C2841">
        <w:trPr>
          <w:jc w:val="center"/>
        </w:trPr>
        <w:tc>
          <w:tcPr>
            <w:tcW w:w="758" w:type="dxa"/>
          </w:tcPr>
          <w:p w14:paraId="6ED8B886" w14:textId="0A9EAE2F" w:rsidR="008C2841" w:rsidRDefault="008C2841" w:rsidP="008C2841">
            <w:r>
              <w:t>3</w:t>
            </w:r>
          </w:p>
        </w:tc>
        <w:tc>
          <w:tcPr>
            <w:tcW w:w="1501" w:type="dxa"/>
          </w:tcPr>
          <w:p w14:paraId="0B2BEB63" w14:textId="643F53FC" w:rsidR="008C2841" w:rsidRDefault="008C2841" w:rsidP="008C2841">
            <w:r>
              <w:t>Humidité</w:t>
            </w:r>
          </w:p>
        </w:tc>
      </w:tr>
    </w:tbl>
    <w:p w14:paraId="43D87A96" w14:textId="5D7AFE93" w:rsidR="008C2841" w:rsidRPr="00B41AF2" w:rsidRDefault="008C2841" w:rsidP="008C2841">
      <w:pPr>
        <w:pStyle w:val="Titre4"/>
        <w:rPr>
          <w:strike/>
        </w:rPr>
      </w:pPr>
      <w:bookmarkStart w:id="8" w:name="_Ref95728651"/>
      <w:r w:rsidRPr="00B41AF2">
        <w:rPr>
          <w:strike/>
        </w:rPr>
        <w:t>Taille de donnée échangée</w:t>
      </w:r>
      <w:bookmarkEnd w:id="8"/>
      <w:r w:rsidR="001441A5" w:rsidRPr="00B41AF2">
        <w:rPr>
          <w:strike/>
        </w:rPr>
        <w:t xml:space="preserve"> « </w:t>
      </w:r>
      <w:proofErr w:type="spellStart"/>
      <w:r w:rsidR="001441A5" w:rsidRPr="00B41AF2">
        <w:rPr>
          <w:strike/>
        </w:rPr>
        <w:t>NbrBytes</w:t>
      </w:r>
      <w:proofErr w:type="spellEnd"/>
      <w:r w:rsidR="001441A5" w:rsidRPr="00B41AF2">
        <w:rPr>
          <w:strike/>
        </w:rPr>
        <w:t> »</w:t>
      </w:r>
    </w:p>
    <w:p w14:paraId="214A8FE9" w14:textId="366CAE98" w:rsidR="00464CC6" w:rsidRPr="00B41AF2" w:rsidRDefault="008C2841" w:rsidP="007758CF">
      <w:pPr>
        <w:rPr>
          <w:strike/>
        </w:rPr>
      </w:pPr>
      <w:r w:rsidRPr="00B41AF2">
        <w:rPr>
          <w:strike/>
        </w:rPr>
        <w:t>La donnée brut est échangée sous format binaire</w:t>
      </w:r>
      <w:r w:rsidR="00464CC6" w:rsidRPr="00B41AF2">
        <w:rPr>
          <w:strike/>
        </w:rPr>
        <w:t>, de 1 à 4 octets.</w:t>
      </w:r>
    </w:p>
    <w:p w14:paraId="150D6988" w14:textId="5A099DE6" w:rsidR="00464CC6" w:rsidRDefault="00464CC6" w:rsidP="00464CC6">
      <w:pPr>
        <w:pStyle w:val="Titre4"/>
      </w:pPr>
      <w:r>
        <w:t>La donnée brut échangée</w:t>
      </w:r>
      <w:r w:rsidR="001441A5">
        <w:t xml:space="preserve"> « DATA »</w:t>
      </w:r>
    </w:p>
    <w:p w14:paraId="0ED3F9CE" w14:textId="77777777" w:rsidR="007D7896" w:rsidRDefault="00464CC6" w:rsidP="002E03B6">
      <w:pPr>
        <w:jc w:val="both"/>
      </w:pPr>
      <w:r>
        <w:t xml:space="preserve">La donnée envoyée par la carte d’acquisition est en format binaire, </w:t>
      </w:r>
      <w:r w:rsidR="007D7896">
        <w:t>codée</w:t>
      </w:r>
      <w:r>
        <w:t xml:space="preserve"> </w:t>
      </w:r>
      <w:r w:rsidR="00B41AF2">
        <w:t>sur 2 octets</w:t>
      </w:r>
      <w:r w:rsidR="007D7896">
        <w:t xml:space="preserve">. </w:t>
      </w:r>
      <w:r w:rsidR="004746F5">
        <w:t xml:space="preserve">Sa valeur va de </w:t>
      </w:r>
    </w:p>
    <w:p w14:paraId="5A03FCBA" w14:textId="367F4901" w:rsidR="007D7896" w:rsidRDefault="004746F5" w:rsidP="007D7896">
      <w:pPr>
        <w:pStyle w:val="Paragraphedeliste"/>
        <w:numPr>
          <w:ilvl w:val="0"/>
          <w:numId w:val="20"/>
        </w:numPr>
        <w:jc w:val="both"/>
      </w:pPr>
      <w:r>
        <w:t xml:space="preserve">0 </w:t>
      </w:r>
      <w:r w:rsidR="007D7896">
        <w:t>pour la plus faible mesure réalisable par le capteur</w:t>
      </w:r>
      <w:r w:rsidR="008501B4">
        <w:t>,</w:t>
      </w:r>
    </w:p>
    <w:p w14:paraId="13C9B92F" w14:textId="0F0B105C" w:rsidR="004746F5" w:rsidRDefault="004746F5" w:rsidP="007D7896">
      <w:pPr>
        <w:pStyle w:val="Paragraphedeliste"/>
        <w:numPr>
          <w:ilvl w:val="0"/>
          <w:numId w:val="20"/>
        </w:numPr>
        <w:jc w:val="both"/>
      </w:pPr>
      <w:r>
        <w:t>à (2^</w:t>
      </w:r>
      <w:r w:rsidR="00B41AF2">
        <w:t>16 - 1</w:t>
      </w:r>
      <w:r>
        <w:t>)</w:t>
      </w:r>
      <w:r w:rsidR="00B41AF2">
        <w:t xml:space="preserve"> = 65535</w:t>
      </w:r>
      <w:r w:rsidR="007D7896">
        <w:t xml:space="preserve"> pour la plus haute mesure réalisable par le capteur</w:t>
      </w:r>
      <w:r w:rsidR="008501B4">
        <w:t>.</w:t>
      </w:r>
    </w:p>
    <w:p w14:paraId="65FCBD62" w14:textId="1C59FF0D" w:rsidR="004746F5" w:rsidRDefault="004746F5" w:rsidP="004746F5">
      <w:pPr>
        <w:pStyle w:val="Titre4"/>
      </w:pPr>
      <w:bookmarkStart w:id="9" w:name="_Ref97046325"/>
      <w:r>
        <w:t>Le checksum</w:t>
      </w:r>
      <w:r w:rsidR="001441A5">
        <w:t xml:space="preserve"> « CS »</w:t>
      </w:r>
      <w:bookmarkEnd w:id="9"/>
    </w:p>
    <w:p w14:paraId="688D6CD5" w14:textId="6618DF4C" w:rsidR="004746F5" w:rsidRDefault="004746F5" w:rsidP="001441A5">
      <w:pPr>
        <w:jc w:val="both"/>
      </w:pPr>
      <w:r>
        <w:t xml:space="preserve">Le checksum permet de détecter un défaut de transmission de l’information de l’émission à la réception. </w:t>
      </w:r>
      <w:r w:rsidR="001441A5">
        <w:t>Le principe est le suivant :</w:t>
      </w:r>
    </w:p>
    <w:p w14:paraId="2571741D" w14:textId="77777777" w:rsidR="00B41AF2" w:rsidRDefault="001441A5" w:rsidP="00B41AF2">
      <w:pPr>
        <w:jc w:val="both"/>
      </w:pPr>
      <w:r>
        <w:t xml:space="preserve">La carte d’acquisition additionne les octets ID, TYPE, </w:t>
      </w:r>
      <w:r w:rsidRPr="00B41AF2">
        <w:rPr>
          <w:strike/>
        </w:rPr>
        <w:t>NBRDATA</w:t>
      </w:r>
      <w:r>
        <w:t xml:space="preserve">, DATA et envoie le résultat </w:t>
      </w:r>
      <w:r w:rsidR="00B163C8">
        <w:t xml:space="preserve">sur 1 octet </w:t>
      </w:r>
      <w:r>
        <w:t>dans la trame.</w:t>
      </w:r>
    </w:p>
    <w:p w14:paraId="0C804BBD" w14:textId="1C9FC41E" w:rsidR="00B41AF2" w:rsidRDefault="00B41AF2" w:rsidP="00B41AF2">
      <w:pPr>
        <w:jc w:val="center"/>
      </w:pPr>
      <m:oMath>
        <m:r>
          <w:rPr>
            <w:rFonts w:ascii="Cambria Math" w:hAnsi="Cambria Math"/>
          </w:rPr>
          <m:t>(byte)CS=byte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Serial1</m:t>
            </m:r>
          </m:e>
        </m:d>
        <m:r>
          <w:rPr>
            <w:rFonts w:ascii="Cambria Math" w:hAnsi="Cambria Math"/>
          </w:rPr>
          <m:t>+byte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Serial0</m:t>
            </m:r>
          </m:e>
        </m:d>
        <m:r>
          <w:rPr>
            <w:rFonts w:ascii="Cambria Math" w:hAnsi="Cambria Math"/>
          </w:rPr>
          <m:t>+byte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ID</m:t>
            </m:r>
          </m:e>
        </m:d>
        <m:r>
          <w:rPr>
            <w:rFonts w:ascii="Cambria Math" w:hAnsi="Cambria Math"/>
          </w:rPr>
          <m:t>+byte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Type</m:t>
            </m:r>
          </m:e>
        </m:d>
        <m:r>
          <w:rPr>
            <w:rFonts w:ascii="Cambria Math" w:hAnsi="Cambria Math"/>
          </w:rPr>
          <m:t>+byte(data1)+byte(data0)</m:t>
        </m:r>
      </m:oMath>
      <w:r>
        <w:t xml:space="preserve"> </w:t>
      </w:r>
    </w:p>
    <w:p w14:paraId="40CBF54E" w14:textId="090116F8" w:rsidR="001441A5" w:rsidRDefault="001441A5" w:rsidP="001441A5">
      <w:pPr>
        <w:jc w:val="both"/>
      </w:pPr>
      <w:r>
        <w:t xml:space="preserve">L’interface locale réceptionne la trame, recalcule le checksum et le compare au checksum </w:t>
      </w:r>
      <w:r w:rsidR="00B163C8">
        <w:t xml:space="preserve">réceptionné, </w:t>
      </w:r>
      <w:r>
        <w:t>présent dans la même trame. Le checksum reçu par l’interface et le checksum calculé par l’interface doivent être identiques.</w:t>
      </w:r>
    </w:p>
    <w:p w14:paraId="537F3D08" w14:textId="0F512BBD" w:rsidR="001441A5" w:rsidRDefault="00143F0D" w:rsidP="001441A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CS</m:t>
            </m:r>
          </m:e>
          <m:sub>
            <m:r>
              <w:rPr>
                <w:rFonts w:ascii="Cambria Math" w:hAnsi="Cambria Math"/>
              </w:rPr>
              <m:t xml:space="preserve">Carte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acquisition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CS</m:t>
            </m:r>
          </m:e>
          <m:sub>
            <m:r>
              <w:rPr>
                <w:rFonts w:ascii="Cambria Math" w:hAnsi="Cambria Math"/>
              </w:rPr>
              <m:t>interface</m:t>
            </m:r>
          </m:sub>
        </m:sSub>
      </m:oMath>
      <w:r w:rsidR="001441A5">
        <w:t xml:space="preserve"> </w:t>
      </w:r>
    </w:p>
    <w:p w14:paraId="16BA50E3" w14:textId="10CB6560" w:rsidR="0021578E" w:rsidRDefault="0021578E" w:rsidP="0021578E">
      <w:pPr>
        <w:pStyle w:val="Titre3"/>
      </w:pPr>
      <w:bookmarkStart w:id="10" w:name="_Toc102505664"/>
      <w:r>
        <w:t>Mesures</w:t>
      </w:r>
      <w:bookmarkEnd w:id="10"/>
    </w:p>
    <w:p w14:paraId="3CC3BF93" w14:textId="023121B9" w:rsidR="00601E43" w:rsidRDefault="00601E43" w:rsidP="00601E43">
      <w:r>
        <w:t>Pour la mesure, les paramètres de configuration suivants doivent être ajoutés :</w:t>
      </w:r>
    </w:p>
    <w:p w14:paraId="7049A58B" w14:textId="1066F8BD" w:rsidR="007758CF" w:rsidRDefault="007758CF" w:rsidP="00601E43">
      <w:pPr>
        <w:pStyle w:val="Paragraphedeliste"/>
        <w:numPr>
          <w:ilvl w:val="0"/>
          <w:numId w:val="14"/>
        </w:numPr>
      </w:pPr>
      <w:r>
        <w:t>L’intervalle de mesure</w:t>
      </w:r>
    </w:p>
    <w:p w14:paraId="31E759CD" w14:textId="5FE506FB" w:rsidR="00601E43" w:rsidRDefault="00601E43" w:rsidP="00601E43">
      <w:pPr>
        <w:pStyle w:val="Paragraphedeliste"/>
        <w:numPr>
          <w:ilvl w:val="0"/>
          <w:numId w:val="14"/>
        </w:numPr>
      </w:pPr>
      <w:r>
        <w:t>La donnée convertie</w:t>
      </w:r>
    </w:p>
    <w:p w14:paraId="2B9FA300" w14:textId="2BADA130" w:rsidR="00601E43" w:rsidRDefault="00601E43" w:rsidP="00601E43">
      <w:pPr>
        <w:pStyle w:val="Paragraphedeliste"/>
        <w:numPr>
          <w:ilvl w:val="0"/>
          <w:numId w:val="14"/>
        </w:numPr>
      </w:pPr>
      <w:r>
        <w:t>Définition d’alarme de période de rafraichissement maximum</w:t>
      </w:r>
    </w:p>
    <w:p w14:paraId="3F0D6AE8" w14:textId="35F176E7" w:rsidR="00601E43" w:rsidRDefault="00601E43" w:rsidP="00601E43">
      <w:pPr>
        <w:pStyle w:val="Paragraphedeliste"/>
        <w:numPr>
          <w:ilvl w:val="0"/>
          <w:numId w:val="14"/>
        </w:numPr>
      </w:pPr>
      <w:r>
        <w:lastRenderedPageBreak/>
        <w:t xml:space="preserve">Définition de seuils d’attention min. </w:t>
      </w:r>
      <w:r w:rsidR="00F25D4E">
        <w:t xml:space="preserve">et </w:t>
      </w:r>
      <w:r>
        <w:t>max.</w:t>
      </w:r>
    </w:p>
    <w:p w14:paraId="381D3C34" w14:textId="23F54172" w:rsidR="00601E43" w:rsidRDefault="00601E43" w:rsidP="00601E43">
      <w:pPr>
        <w:pStyle w:val="Paragraphedeliste"/>
        <w:numPr>
          <w:ilvl w:val="0"/>
          <w:numId w:val="14"/>
        </w:numPr>
      </w:pPr>
      <w:r>
        <w:t xml:space="preserve">Définition de seuils critiques min. </w:t>
      </w:r>
      <w:r w:rsidR="00F25D4E">
        <w:t xml:space="preserve">et </w:t>
      </w:r>
      <w:r>
        <w:t>max.</w:t>
      </w:r>
    </w:p>
    <w:p w14:paraId="7D57C1F6" w14:textId="006BE4CF" w:rsidR="00601E43" w:rsidRDefault="00601E43" w:rsidP="00601E43">
      <w:r>
        <w:t>Exemple :</w:t>
      </w:r>
    </w:p>
    <w:tbl>
      <w:tblPr>
        <w:tblStyle w:val="Grilledutableau"/>
        <w:tblW w:w="7728" w:type="dxa"/>
        <w:jc w:val="center"/>
        <w:tblLook w:val="04A0" w:firstRow="1" w:lastRow="0" w:firstColumn="1" w:lastColumn="0" w:noHBand="0" w:noVBand="1"/>
      </w:tblPr>
      <w:tblGrid>
        <w:gridCol w:w="2170"/>
        <w:gridCol w:w="5558"/>
      </w:tblGrid>
      <w:tr w:rsidR="00601E43" w14:paraId="5EDD97CA" w14:textId="77777777" w:rsidTr="007758CF">
        <w:trPr>
          <w:jc w:val="center"/>
        </w:trPr>
        <w:tc>
          <w:tcPr>
            <w:tcW w:w="2170" w:type="dxa"/>
          </w:tcPr>
          <w:p w14:paraId="78197DA6" w14:textId="62BBCA05" w:rsidR="00601E43" w:rsidRPr="00601E43" w:rsidRDefault="00F25D4E" w:rsidP="00601E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humidité</w:t>
            </w:r>
          </w:p>
        </w:tc>
        <w:tc>
          <w:tcPr>
            <w:tcW w:w="5558" w:type="dxa"/>
          </w:tcPr>
          <w:p w14:paraId="04F634C1" w14:textId="296BF245" w:rsidR="00601E43" w:rsidRPr="00601E43" w:rsidRDefault="00601E43" w:rsidP="00601E43">
            <w:pPr>
              <w:jc w:val="center"/>
              <w:rPr>
                <w:b/>
                <w:bCs/>
              </w:rPr>
            </w:pPr>
            <w:r w:rsidRPr="00601E43">
              <w:rPr>
                <w:b/>
                <w:bCs/>
              </w:rPr>
              <w:t>Exemples de données</w:t>
            </w:r>
            <w:r>
              <w:rPr>
                <w:b/>
                <w:bCs/>
              </w:rPr>
              <w:t>/configurations</w:t>
            </w:r>
          </w:p>
        </w:tc>
      </w:tr>
      <w:tr w:rsidR="00601E43" w14:paraId="1E074290" w14:textId="77777777" w:rsidTr="007758CF">
        <w:trPr>
          <w:jc w:val="center"/>
        </w:trPr>
        <w:tc>
          <w:tcPr>
            <w:tcW w:w="2170" w:type="dxa"/>
          </w:tcPr>
          <w:p w14:paraId="7615115F" w14:textId="57911B36" w:rsidR="00601E43" w:rsidRDefault="00601E43" w:rsidP="00F25D4E">
            <w:pPr>
              <w:jc w:val="center"/>
            </w:pPr>
            <w:r>
              <w:t>Identifiant</w:t>
            </w:r>
          </w:p>
        </w:tc>
        <w:tc>
          <w:tcPr>
            <w:tcW w:w="5558" w:type="dxa"/>
          </w:tcPr>
          <w:p w14:paraId="2148666B" w14:textId="1C3D3AF0" w:rsidR="00601E43" w:rsidRDefault="00601E43" w:rsidP="00601E43">
            <w:r>
              <w:t>5</w:t>
            </w:r>
            <w:r w:rsidR="00F25D4E">
              <w:t xml:space="preserve"> (de 1 à 200)</w:t>
            </w:r>
          </w:p>
        </w:tc>
      </w:tr>
      <w:tr w:rsidR="00601E43" w14:paraId="1B6E3569" w14:textId="77777777" w:rsidTr="007758CF">
        <w:trPr>
          <w:jc w:val="center"/>
        </w:trPr>
        <w:tc>
          <w:tcPr>
            <w:tcW w:w="2170" w:type="dxa"/>
          </w:tcPr>
          <w:p w14:paraId="17915187" w14:textId="5002BAB7" w:rsidR="00601E43" w:rsidRDefault="00601E43" w:rsidP="00F25D4E">
            <w:pPr>
              <w:jc w:val="center"/>
            </w:pPr>
            <w:r>
              <w:t>Type</w:t>
            </w:r>
          </w:p>
        </w:tc>
        <w:tc>
          <w:tcPr>
            <w:tcW w:w="5558" w:type="dxa"/>
          </w:tcPr>
          <w:p w14:paraId="3CF158E6" w14:textId="0B4689D6" w:rsidR="00601E43" w:rsidRDefault="00601E43" w:rsidP="00601E43">
            <w:r>
              <w:t>3</w:t>
            </w:r>
            <w:r w:rsidR="00F25D4E">
              <w:t xml:space="preserve"> (4 types actuellement identifiés : Temp, </w:t>
            </w:r>
            <w:proofErr w:type="spellStart"/>
            <w:r w:rsidR="00F25D4E">
              <w:t>humid</w:t>
            </w:r>
            <w:proofErr w:type="spellEnd"/>
            <w:r w:rsidR="00F25D4E">
              <w:t>, CO², alarmes)</w:t>
            </w:r>
          </w:p>
        </w:tc>
      </w:tr>
      <w:tr w:rsidR="00601E43" w14:paraId="3B9EB4D3" w14:textId="77777777" w:rsidTr="007758CF">
        <w:trPr>
          <w:jc w:val="center"/>
        </w:trPr>
        <w:tc>
          <w:tcPr>
            <w:tcW w:w="2170" w:type="dxa"/>
          </w:tcPr>
          <w:p w14:paraId="6E03C2D3" w14:textId="39F50257" w:rsidR="00601E43" w:rsidRDefault="00601E43" w:rsidP="00F25D4E">
            <w:pPr>
              <w:jc w:val="center"/>
            </w:pPr>
            <w:r>
              <w:t>Donnée brut</w:t>
            </w:r>
          </w:p>
        </w:tc>
        <w:tc>
          <w:tcPr>
            <w:tcW w:w="5558" w:type="dxa"/>
          </w:tcPr>
          <w:p w14:paraId="21561602" w14:textId="65608F6D" w:rsidR="00601E43" w:rsidRDefault="00F25D4E" w:rsidP="00601E43">
            <w:r>
              <w:t>30322 sur une plage de 0 à 65535 (donnée sur 16bits)</w:t>
            </w:r>
          </w:p>
        </w:tc>
      </w:tr>
      <w:tr w:rsidR="007758CF" w14:paraId="67E4C21E" w14:textId="77777777" w:rsidTr="007758CF">
        <w:trPr>
          <w:jc w:val="center"/>
        </w:trPr>
        <w:tc>
          <w:tcPr>
            <w:tcW w:w="2170" w:type="dxa"/>
          </w:tcPr>
          <w:p w14:paraId="7B96A91F" w14:textId="5798BEA7" w:rsidR="007758CF" w:rsidRDefault="007758CF" w:rsidP="00F25D4E">
            <w:pPr>
              <w:jc w:val="center"/>
            </w:pPr>
            <w:r>
              <w:t>Intervalle de mesure</w:t>
            </w:r>
          </w:p>
        </w:tc>
        <w:tc>
          <w:tcPr>
            <w:tcW w:w="5558" w:type="dxa"/>
          </w:tcPr>
          <w:p w14:paraId="5DE2FBDA" w14:textId="4F33C705" w:rsidR="007758CF" w:rsidRDefault="007758CF" w:rsidP="00601E43">
            <w:r>
              <w:t>0 à 100%</w:t>
            </w:r>
          </w:p>
        </w:tc>
      </w:tr>
      <w:tr w:rsidR="00601E43" w14:paraId="4F7F3CD4" w14:textId="77777777" w:rsidTr="007758CF">
        <w:trPr>
          <w:jc w:val="center"/>
        </w:trPr>
        <w:tc>
          <w:tcPr>
            <w:tcW w:w="2170" w:type="dxa"/>
          </w:tcPr>
          <w:p w14:paraId="528BE269" w14:textId="5E1639C7" w:rsidR="00601E43" w:rsidRDefault="00601E43" w:rsidP="00F25D4E">
            <w:pPr>
              <w:jc w:val="center"/>
            </w:pPr>
            <w:r>
              <w:t>Donnée convertie</w:t>
            </w:r>
          </w:p>
        </w:tc>
        <w:tc>
          <w:tcPr>
            <w:tcW w:w="5558" w:type="dxa"/>
          </w:tcPr>
          <w:p w14:paraId="5B79B53A" w14:textId="7D77A865" w:rsidR="00601E43" w:rsidRDefault="00F25D4E" w:rsidP="00601E43">
            <w:r>
              <w:t>46% sur une plage de 0 (0 binaire) à 100% (65535 binaire)</w:t>
            </w:r>
          </w:p>
        </w:tc>
      </w:tr>
      <w:tr w:rsidR="00601E43" w14:paraId="0CB552A4" w14:textId="77777777" w:rsidTr="007758CF">
        <w:trPr>
          <w:jc w:val="center"/>
        </w:trPr>
        <w:tc>
          <w:tcPr>
            <w:tcW w:w="2170" w:type="dxa"/>
          </w:tcPr>
          <w:p w14:paraId="5F4D6289" w14:textId="7DFF12EA" w:rsidR="00601E43" w:rsidRDefault="00601E43" w:rsidP="00F25D4E">
            <w:pPr>
              <w:jc w:val="center"/>
            </w:pPr>
            <w:r>
              <w:t>Alarme période</w:t>
            </w:r>
          </w:p>
        </w:tc>
        <w:tc>
          <w:tcPr>
            <w:tcW w:w="5558" w:type="dxa"/>
          </w:tcPr>
          <w:p w14:paraId="36CA1396" w14:textId="5275207E" w:rsidR="00601E43" w:rsidRDefault="00F25D4E" w:rsidP="00601E43">
            <w:r>
              <w:t>10 sec. Activation de l’alarme si la donnée n’est pas rafraichie depuis plus de 10secondes.</w:t>
            </w:r>
          </w:p>
        </w:tc>
      </w:tr>
      <w:tr w:rsidR="00601E43" w14:paraId="771C443F" w14:textId="77777777" w:rsidTr="007758CF">
        <w:trPr>
          <w:jc w:val="center"/>
        </w:trPr>
        <w:tc>
          <w:tcPr>
            <w:tcW w:w="2170" w:type="dxa"/>
          </w:tcPr>
          <w:p w14:paraId="23300A16" w14:textId="331A6E49" w:rsidR="00601E43" w:rsidRDefault="00601E43" w:rsidP="00F25D4E">
            <w:pPr>
              <w:jc w:val="center"/>
            </w:pPr>
            <w:r>
              <w:t>Warning min.</w:t>
            </w:r>
          </w:p>
        </w:tc>
        <w:tc>
          <w:tcPr>
            <w:tcW w:w="5558" w:type="dxa"/>
          </w:tcPr>
          <w:p w14:paraId="04FFC3CA" w14:textId="1A6F60C0" w:rsidR="00601E43" w:rsidRDefault="00F25D4E" w:rsidP="00601E43">
            <w:r>
              <w:t>40% (0% si inactivé)</w:t>
            </w:r>
          </w:p>
        </w:tc>
      </w:tr>
      <w:tr w:rsidR="00601E43" w14:paraId="5DBF7690" w14:textId="77777777" w:rsidTr="007758CF">
        <w:trPr>
          <w:jc w:val="center"/>
        </w:trPr>
        <w:tc>
          <w:tcPr>
            <w:tcW w:w="2170" w:type="dxa"/>
          </w:tcPr>
          <w:p w14:paraId="127313B5" w14:textId="46F822F7" w:rsidR="00601E43" w:rsidRDefault="00601E43" w:rsidP="00F25D4E">
            <w:pPr>
              <w:jc w:val="center"/>
            </w:pPr>
            <w:r>
              <w:t>Warning max.</w:t>
            </w:r>
          </w:p>
        </w:tc>
        <w:tc>
          <w:tcPr>
            <w:tcW w:w="5558" w:type="dxa"/>
          </w:tcPr>
          <w:p w14:paraId="63C7D31B" w14:textId="2CBB8BF3" w:rsidR="00601E43" w:rsidRDefault="00F25D4E" w:rsidP="00601E43">
            <w:r>
              <w:t>70% (100% si inactivé)</w:t>
            </w:r>
          </w:p>
        </w:tc>
      </w:tr>
      <w:tr w:rsidR="00601E43" w14:paraId="4357C48A" w14:textId="77777777" w:rsidTr="007758CF">
        <w:trPr>
          <w:jc w:val="center"/>
        </w:trPr>
        <w:tc>
          <w:tcPr>
            <w:tcW w:w="2170" w:type="dxa"/>
          </w:tcPr>
          <w:p w14:paraId="285531ED" w14:textId="77263DBF" w:rsidR="00601E43" w:rsidRDefault="00601E43" w:rsidP="00F25D4E">
            <w:pPr>
              <w:jc w:val="center"/>
            </w:pPr>
            <w:r>
              <w:t>Critical min.</w:t>
            </w:r>
          </w:p>
        </w:tc>
        <w:tc>
          <w:tcPr>
            <w:tcW w:w="5558" w:type="dxa"/>
          </w:tcPr>
          <w:p w14:paraId="6769143B" w14:textId="27B4C355" w:rsidR="00601E43" w:rsidRDefault="00F25D4E" w:rsidP="00601E43">
            <w:r>
              <w:t>30% (0% si inactivé)</w:t>
            </w:r>
          </w:p>
        </w:tc>
      </w:tr>
      <w:tr w:rsidR="00601E43" w14:paraId="69C1124C" w14:textId="77777777" w:rsidTr="007758CF">
        <w:trPr>
          <w:jc w:val="center"/>
        </w:trPr>
        <w:tc>
          <w:tcPr>
            <w:tcW w:w="2170" w:type="dxa"/>
          </w:tcPr>
          <w:p w14:paraId="191BCAE3" w14:textId="216A72F5" w:rsidR="00601E43" w:rsidRDefault="00601E43" w:rsidP="00F25D4E">
            <w:pPr>
              <w:jc w:val="center"/>
            </w:pPr>
            <w:r>
              <w:t>Critical max.</w:t>
            </w:r>
          </w:p>
        </w:tc>
        <w:tc>
          <w:tcPr>
            <w:tcW w:w="5558" w:type="dxa"/>
          </w:tcPr>
          <w:p w14:paraId="5A431764" w14:textId="4497C48E" w:rsidR="00601E43" w:rsidRDefault="00F25D4E" w:rsidP="00601E43">
            <w:r>
              <w:t>80% (100% si inactivé)</w:t>
            </w:r>
          </w:p>
        </w:tc>
      </w:tr>
    </w:tbl>
    <w:p w14:paraId="2BF563E9" w14:textId="77777777" w:rsidR="00B163C8" w:rsidRDefault="00B163C8" w:rsidP="007758CF"/>
    <w:p w14:paraId="703CCFB8" w14:textId="09DADA4D" w:rsidR="007758CF" w:rsidRDefault="007758CF" w:rsidP="007758CF">
      <w:r>
        <w:t>La donnée convertie est calculée sur base de la donnée brut contenue dans la trame suivant la formule :</w:t>
      </w:r>
    </w:p>
    <w:p w14:paraId="67F9AB72" w14:textId="02FCB251" w:rsidR="007758CF" w:rsidRDefault="00143F0D" w:rsidP="007758CF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CONVERTIE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65535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MAX-MIN</m:t>
            </m:r>
          </m:e>
        </m:d>
        <m:r>
          <w:rPr>
            <w:rFonts w:ascii="Cambria Math" w:hAnsi="Cambria Math"/>
          </w:rPr>
          <m:t>+MIN</m:t>
        </m:r>
      </m:oMath>
      <w:r w:rsidR="007758CF">
        <w:t xml:space="preserve"> </w:t>
      </w:r>
    </w:p>
    <w:p w14:paraId="703319F0" w14:textId="77777777" w:rsidR="007758CF" w:rsidRDefault="007758CF" w:rsidP="007758CF">
      <w:r>
        <w:t>Avec</w:t>
      </w:r>
    </w:p>
    <w:p w14:paraId="7377111C" w14:textId="77777777" w:rsidR="007758CF" w:rsidRDefault="007758CF" w:rsidP="007758CF">
      <w:r>
        <w:t>n, nombre de bit de la donnée</w:t>
      </w:r>
    </w:p>
    <w:p w14:paraId="39D84201" w14:textId="77777777" w:rsidR="007758CF" w:rsidRDefault="007758CF" w:rsidP="007758CF">
      <w:r>
        <w:t>MAX, valeur maximale de la donnée convertie</w:t>
      </w:r>
    </w:p>
    <w:p w14:paraId="3868EA51" w14:textId="77777777" w:rsidR="007758CF" w:rsidRDefault="007758CF" w:rsidP="007758CF">
      <w:r>
        <w:t>MIN, valeur minimale de la donnée convertie</w:t>
      </w:r>
    </w:p>
    <w:p w14:paraId="2BF209FB" w14:textId="77777777" w:rsidR="007758CF" w:rsidRDefault="007758CF" w:rsidP="007758CF">
      <w:r w:rsidRPr="00464CC6">
        <w:rPr>
          <w:u w:val="single"/>
        </w:rPr>
        <w:t>Exemple</w:t>
      </w:r>
      <w:r>
        <w:t> : L’ID2 est une température codée sur 16bits.</w:t>
      </w:r>
    </w:p>
    <w:p w14:paraId="7F75B2E1" w14:textId="77777777" w:rsidR="007758CF" w:rsidRDefault="007758CF" w:rsidP="007758CF">
      <w:pPr>
        <w:pStyle w:val="Paragraphedeliste"/>
        <w:numPr>
          <w:ilvl w:val="0"/>
          <w:numId w:val="15"/>
        </w:numPr>
      </w:pPr>
      <w:r>
        <w:t>La mesure non convertie est dans l’intervalle [0 - 65535], par exemple 17620</w:t>
      </w:r>
    </w:p>
    <w:p w14:paraId="615C53A1" w14:textId="77777777" w:rsidR="007758CF" w:rsidRDefault="007758CF" w:rsidP="007758CF">
      <w:pPr>
        <w:pStyle w:val="Paragraphedeliste"/>
        <w:numPr>
          <w:ilvl w:val="0"/>
          <w:numId w:val="15"/>
        </w:numPr>
      </w:pPr>
      <w:r>
        <w:t>La mesure convertie est entre -40°C (0 non convertit) et 80°C (65535 non convertit)</w:t>
      </w:r>
    </w:p>
    <w:p w14:paraId="2E0124ED" w14:textId="77777777" w:rsidR="007758CF" w:rsidRDefault="007758CF" w:rsidP="007758CF">
      <w:pPr>
        <w:pStyle w:val="Paragraphedeliste"/>
        <w:numPr>
          <w:ilvl w:val="0"/>
          <w:numId w:val="15"/>
        </w:numPr>
      </w:pPr>
      <w:r>
        <w:t>La mesure convertie est :</w:t>
      </w:r>
    </w:p>
    <w:p w14:paraId="65C34102" w14:textId="5B2C542C" w:rsidR="00464CC6" w:rsidRPr="007758CF" w:rsidRDefault="00143F0D" w:rsidP="007758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CONVERTIE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17620</m:t>
              </m:r>
            </m:num>
            <m:den>
              <m:r>
                <w:rPr>
                  <w:rFonts w:ascii="Cambria Math" w:hAnsi="Cambria Math"/>
                </w:rPr>
                <m:t>65535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80+40</m:t>
              </m:r>
            </m:e>
          </m:d>
          <m:r>
            <w:rPr>
              <w:rFonts w:ascii="Cambria Math" w:hAnsi="Cambria Math"/>
            </w:rPr>
            <m:t>-40=-12°C</m:t>
          </m:r>
        </m:oMath>
      </m:oMathPara>
    </w:p>
    <w:p w14:paraId="103106F4" w14:textId="47F8516D" w:rsidR="00F13FFB" w:rsidRDefault="00F13FFB" w:rsidP="00F13FFB">
      <w:pPr>
        <w:pStyle w:val="Titre3"/>
      </w:pPr>
      <w:bookmarkStart w:id="11" w:name="_Toc102505665"/>
      <w:r>
        <w:lastRenderedPageBreak/>
        <w:t>Alarmes CAPTEUR</w:t>
      </w:r>
      <w:bookmarkEnd w:id="11"/>
    </w:p>
    <w:p w14:paraId="3DED9ABA" w14:textId="3B797939" w:rsidR="00F13FFB" w:rsidRDefault="00F13FFB" w:rsidP="00F13FFB">
      <w:pPr>
        <w:pStyle w:val="Titre1"/>
      </w:pPr>
      <w:bookmarkStart w:id="12" w:name="_Toc102505666"/>
      <w:r>
        <w:t>L’interface graphique</w:t>
      </w:r>
      <w:bookmarkEnd w:id="12"/>
    </w:p>
    <w:p w14:paraId="3E2C4863" w14:textId="4513F663" w:rsidR="00751B29" w:rsidRDefault="00057A14" w:rsidP="00751B29">
      <w:pPr>
        <w:pStyle w:val="Titre2"/>
      </w:pPr>
      <w:bookmarkStart w:id="13" w:name="_Ref97046688"/>
      <w:bookmarkStart w:id="14" w:name="_Toc102505667"/>
      <w:r>
        <w:t>Tableau de mesures</w:t>
      </w:r>
      <w:bookmarkEnd w:id="13"/>
      <w:bookmarkEnd w:id="14"/>
    </w:p>
    <w:p w14:paraId="29E00005" w14:textId="30708C01" w:rsidR="003A15F0" w:rsidRDefault="003A15F0" w:rsidP="003A15F0">
      <w:r>
        <w:t>L’interface doit permettre de visualiser les mesures envoyées par la carte d’acquisition ainsi que leurs paramètres de configuration. Voici un exemple d’affichage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3"/>
        <w:gridCol w:w="1535"/>
        <w:gridCol w:w="1501"/>
        <w:gridCol w:w="1067"/>
        <w:gridCol w:w="1536"/>
        <w:gridCol w:w="1122"/>
      </w:tblGrid>
      <w:tr w:rsidR="003A15F0" w14:paraId="6F4A102B" w14:textId="77777777" w:rsidTr="009A3FBF">
        <w:tc>
          <w:tcPr>
            <w:tcW w:w="523" w:type="dxa"/>
          </w:tcPr>
          <w:p w14:paraId="33FCB58E" w14:textId="34D62223" w:rsidR="003A15F0" w:rsidRPr="003A15F0" w:rsidRDefault="003A15F0" w:rsidP="003A15F0">
            <w:pPr>
              <w:jc w:val="center"/>
              <w:rPr>
                <w:b/>
                <w:bCs/>
              </w:rPr>
            </w:pPr>
            <w:r w:rsidRPr="003A15F0">
              <w:rPr>
                <w:b/>
                <w:bCs/>
              </w:rPr>
              <w:t>ID</w:t>
            </w:r>
          </w:p>
        </w:tc>
        <w:tc>
          <w:tcPr>
            <w:tcW w:w="1535" w:type="dxa"/>
          </w:tcPr>
          <w:p w14:paraId="00CDE25B" w14:textId="69339B4A" w:rsidR="003A15F0" w:rsidRPr="003A15F0" w:rsidRDefault="003A15F0" w:rsidP="003A15F0">
            <w:pPr>
              <w:jc w:val="center"/>
              <w:rPr>
                <w:b/>
                <w:bCs/>
              </w:rPr>
            </w:pPr>
            <w:r w:rsidRPr="003A15F0">
              <w:rPr>
                <w:b/>
                <w:bCs/>
              </w:rPr>
              <w:t xml:space="preserve">Config </w:t>
            </w:r>
            <w:proofErr w:type="spellStart"/>
            <w:r w:rsidRPr="003A15F0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1501" w:type="dxa"/>
          </w:tcPr>
          <w:p w14:paraId="75716165" w14:textId="4623A27A" w:rsidR="003A15F0" w:rsidRPr="003A15F0" w:rsidRDefault="003A15F0" w:rsidP="003A15F0">
            <w:pPr>
              <w:jc w:val="center"/>
              <w:rPr>
                <w:b/>
                <w:bCs/>
              </w:rPr>
            </w:pPr>
            <w:r w:rsidRPr="003A15F0">
              <w:rPr>
                <w:b/>
                <w:bCs/>
              </w:rPr>
              <w:t>Type</w:t>
            </w:r>
          </w:p>
        </w:tc>
        <w:tc>
          <w:tcPr>
            <w:tcW w:w="1067" w:type="dxa"/>
          </w:tcPr>
          <w:p w14:paraId="19B26392" w14:textId="731E1D02" w:rsidR="003A15F0" w:rsidRPr="003A15F0" w:rsidRDefault="003A15F0" w:rsidP="003A15F0">
            <w:pPr>
              <w:jc w:val="center"/>
              <w:rPr>
                <w:b/>
                <w:bCs/>
              </w:rPr>
            </w:pPr>
            <w:r w:rsidRPr="003A15F0">
              <w:rPr>
                <w:b/>
                <w:bCs/>
              </w:rPr>
              <w:t>Data</w:t>
            </w:r>
          </w:p>
        </w:tc>
        <w:tc>
          <w:tcPr>
            <w:tcW w:w="1536" w:type="dxa"/>
          </w:tcPr>
          <w:p w14:paraId="6BA28B10" w14:textId="16369E2A" w:rsidR="003A15F0" w:rsidRPr="003A15F0" w:rsidRDefault="003A15F0" w:rsidP="003A15F0">
            <w:pPr>
              <w:jc w:val="center"/>
              <w:rPr>
                <w:b/>
                <w:bCs/>
              </w:rPr>
            </w:pPr>
            <w:r w:rsidRPr="003A15F0">
              <w:rPr>
                <w:b/>
                <w:bCs/>
              </w:rPr>
              <w:t>Last Update</w:t>
            </w:r>
          </w:p>
        </w:tc>
        <w:tc>
          <w:tcPr>
            <w:tcW w:w="1122" w:type="dxa"/>
          </w:tcPr>
          <w:p w14:paraId="55BDD966" w14:textId="573EB24D" w:rsidR="003A15F0" w:rsidRPr="003A15F0" w:rsidRDefault="003A15F0" w:rsidP="003A15F0">
            <w:pPr>
              <w:jc w:val="center"/>
              <w:rPr>
                <w:b/>
                <w:bCs/>
              </w:rPr>
            </w:pPr>
            <w:proofErr w:type="spellStart"/>
            <w:r w:rsidRPr="003A15F0">
              <w:rPr>
                <w:b/>
                <w:bCs/>
              </w:rPr>
              <w:t>Alarm</w:t>
            </w:r>
            <w:proofErr w:type="spellEnd"/>
          </w:p>
        </w:tc>
      </w:tr>
      <w:tr w:rsidR="003A15F0" w14:paraId="7EA48F16" w14:textId="77777777" w:rsidTr="009A3FBF">
        <w:tc>
          <w:tcPr>
            <w:tcW w:w="523" w:type="dxa"/>
          </w:tcPr>
          <w:p w14:paraId="075B33F7" w14:textId="1B4B06FF" w:rsidR="003A15F0" w:rsidRDefault="003A15F0" w:rsidP="009A3FBF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14:paraId="50E54566" w14:textId="7E101380" w:rsidR="003A15F0" w:rsidRDefault="003A15F0" w:rsidP="009A3FBF">
            <w:pPr>
              <w:jc w:val="center"/>
            </w:pPr>
            <w:r>
              <w:t>Done</w:t>
            </w:r>
          </w:p>
        </w:tc>
        <w:tc>
          <w:tcPr>
            <w:tcW w:w="1501" w:type="dxa"/>
          </w:tcPr>
          <w:p w14:paraId="06A43C84" w14:textId="6A5A4A7B" w:rsidR="003A15F0" w:rsidRDefault="003A15F0" w:rsidP="009A3FBF">
            <w:pPr>
              <w:jc w:val="center"/>
            </w:pPr>
            <w:r>
              <w:t>CO²</w:t>
            </w:r>
          </w:p>
        </w:tc>
        <w:tc>
          <w:tcPr>
            <w:tcW w:w="1067" w:type="dxa"/>
          </w:tcPr>
          <w:p w14:paraId="65B23AFD" w14:textId="738CD95E" w:rsidR="003A15F0" w:rsidRDefault="003A15F0" w:rsidP="009A3FBF">
            <w:pPr>
              <w:jc w:val="center"/>
            </w:pPr>
            <w:r>
              <w:t>560ppm</w:t>
            </w:r>
          </w:p>
        </w:tc>
        <w:tc>
          <w:tcPr>
            <w:tcW w:w="1536" w:type="dxa"/>
          </w:tcPr>
          <w:p w14:paraId="018DEE1B" w14:textId="1957335F" w:rsidR="003A15F0" w:rsidRDefault="003A15F0" w:rsidP="009A3FBF">
            <w:pPr>
              <w:jc w:val="center"/>
            </w:pPr>
            <w:r>
              <w:t>10 seconds</w:t>
            </w:r>
          </w:p>
        </w:tc>
        <w:tc>
          <w:tcPr>
            <w:tcW w:w="1122" w:type="dxa"/>
          </w:tcPr>
          <w:p w14:paraId="3CF42E64" w14:textId="58FC2FEA" w:rsidR="003A15F0" w:rsidRDefault="003A15F0" w:rsidP="009A3FBF">
            <w:pPr>
              <w:jc w:val="center"/>
            </w:pPr>
            <w:r w:rsidRPr="009A3FBF">
              <w:rPr>
                <w:highlight w:val="green"/>
              </w:rPr>
              <w:t>Ok</w:t>
            </w:r>
          </w:p>
        </w:tc>
      </w:tr>
      <w:tr w:rsidR="003A15F0" w14:paraId="136047CA" w14:textId="77777777" w:rsidTr="009A3FBF">
        <w:tc>
          <w:tcPr>
            <w:tcW w:w="523" w:type="dxa"/>
          </w:tcPr>
          <w:p w14:paraId="0A1245B8" w14:textId="28582201" w:rsidR="003A15F0" w:rsidRDefault="003A15F0" w:rsidP="009A3FBF">
            <w:pPr>
              <w:jc w:val="center"/>
            </w:pPr>
            <w:r>
              <w:t>2</w:t>
            </w:r>
          </w:p>
        </w:tc>
        <w:tc>
          <w:tcPr>
            <w:tcW w:w="1535" w:type="dxa"/>
          </w:tcPr>
          <w:p w14:paraId="7A0947BB" w14:textId="1EF4485B" w:rsidR="003A15F0" w:rsidRDefault="003A15F0" w:rsidP="009A3FBF">
            <w:pPr>
              <w:jc w:val="center"/>
            </w:pPr>
            <w:r>
              <w:t>Not done</w:t>
            </w:r>
          </w:p>
        </w:tc>
        <w:tc>
          <w:tcPr>
            <w:tcW w:w="1501" w:type="dxa"/>
          </w:tcPr>
          <w:p w14:paraId="5111D15C" w14:textId="377A5D93" w:rsidR="003A15F0" w:rsidRDefault="003A15F0" w:rsidP="009A3FBF">
            <w:pPr>
              <w:jc w:val="center"/>
            </w:pPr>
            <w:proofErr w:type="spellStart"/>
            <w:r>
              <w:t>Humidity</w:t>
            </w:r>
            <w:proofErr w:type="spellEnd"/>
          </w:p>
        </w:tc>
        <w:tc>
          <w:tcPr>
            <w:tcW w:w="1067" w:type="dxa"/>
          </w:tcPr>
          <w:p w14:paraId="33999D26" w14:textId="7D7BE3EE" w:rsidR="003A15F0" w:rsidRDefault="003A15F0" w:rsidP="009A3FBF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14:paraId="272E95C5" w14:textId="5905EBFC" w:rsidR="003A15F0" w:rsidRDefault="003A15F0" w:rsidP="009A3FBF">
            <w:pPr>
              <w:jc w:val="center"/>
            </w:pPr>
            <w:r>
              <w:t>40 seconds</w:t>
            </w:r>
          </w:p>
        </w:tc>
        <w:tc>
          <w:tcPr>
            <w:tcW w:w="1122" w:type="dxa"/>
          </w:tcPr>
          <w:p w14:paraId="41346DAC" w14:textId="74375F16" w:rsidR="003A15F0" w:rsidRDefault="003A15F0" w:rsidP="009A3FBF">
            <w:pPr>
              <w:jc w:val="center"/>
            </w:pPr>
            <w:r>
              <w:t>-</w:t>
            </w:r>
          </w:p>
        </w:tc>
      </w:tr>
      <w:tr w:rsidR="003A15F0" w14:paraId="3B188B1D" w14:textId="77777777" w:rsidTr="009A3FBF">
        <w:tc>
          <w:tcPr>
            <w:tcW w:w="523" w:type="dxa"/>
          </w:tcPr>
          <w:p w14:paraId="6FAEBDDD" w14:textId="581D5123" w:rsidR="003A15F0" w:rsidRDefault="003A15F0" w:rsidP="009A3FBF">
            <w:pPr>
              <w:jc w:val="center"/>
            </w:pPr>
            <w:r>
              <w:t>3</w:t>
            </w:r>
          </w:p>
        </w:tc>
        <w:tc>
          <w:tcPr>
            <w:tcW w:w="1535" w:type="dxa"/>
          </w:tcPr>
          <w:p w14:paraId="1DB6AAF1" w14:textId="51E8EB94" w:rsidR="003A15F0" w:rsidRDefault="003A15F0" w:rsidP="009A3FBF">
            <w:pPr>
              <w:jc w:val="center"/>
            </w:pPr>
            <w:r>
              <w:t>Done</w:t>
            </w:r>
          </w:p>
        </w:tc>
        <w:tc>
          <w:tcPr>
            <w:tcW w:w="1501" w:type="dxa"/>
          </w:tcPr>
          <w:p w14:paraId="03C8A982" w14:textId="7072B4F9" w:rsidR="003A15F0" w:rsidRDefault="003A15F0" w:rsidP="009A3FBF">
            <w:pPr>
              <w:jc w:val="center"/>
            </w:pPr>
            <w:proofErr w:type="spellStart"/>
            <w:r>
              <w:t>Temperature</w:t>
            </w:r>
            <w:proofErr w:type="spellEnd"/>
          </w:p>
        </w:tc>
        <w:tc>
          <w:tcPr>
            <w:tcW w:w="1067" w:type="dxa"/>
          </w:tcPr>
          <w:p w14:paraId="441B9E6B" w14:textId="2BAA902C" w:rsidR="003A15F0" w:rsidRDefault="003A15F0" w:rsidP="009A3FBF">
            <w:pPr>
              <w:jc w:val="center"/>
            </w:pPr>
            <w:r>
              <w:t>27°C</w:t>
            </w:r>
          </w:p>
        </w:tc>
        <w:tc>
          <w:tcPr>
            <w:tcW w:w="1536" w:type="dxa"/>
          </w:tcPr>
          <w:p w14:paraId="72993F91" w14:textId="1B8655E5" w:rsidR="003A15F0" w:rsidRDefault="003A15F0" w:rsidP="009A3FBF">
            <w:pPr>
              <w:jc w:val="center"/>
            </w:pPr>
            <w:r>
              <w:t>60 seconds</w:t>
            </w:r>
          </w:p>
        </w:tc>
        <w:tc>
          <w:tcPr>
            <w:tcW w:w="1122" w:type="dxa"/>
          </w:tcPr>
          <w:p w14:paraId="7C288F90" w14:textId="46BB6439" w:rsidR="003A15F0" w:rsidRDefault="003A15F0" w:rsidP="009A3FBF">
            <w:pPr>
              <w:jc w:val="center"/>
            </w:pPr>
            <w:r w:rsidRPr="009A3FBF">
              <w:rPr>
                <w:highlight w:val="yellow"/>
              </w:rPr>
              <w:t>High</w:t>
            </w:r>
          </w:p>
        </w:tc>
      </w:tr>
    </w:tbl>
    <w:p w14:paraId="68B7DCCD" w14:textId="709E8786" w:rsidR="003A15F0" w:rsidRDefault="003A15F0" w:rsidP="003A15F0"/>
    <w:p w14:paraId="0CC224D5" w14:textId="0B4EBC6C" w:rsidR="003A15F0" w:rsidRDefault="003A15F0" w:rsidP="003A15F0">
      <w:pPr>
        <w:pStyle w:val="Paragraphedeliste"/>
        <w:numPr>
          <w:ilvl w:val="0"/>
          <w:numId w:val="14"/>
        </w:numPr>
        <w:rPr>
          <w:b/>
          <w:bCs/>
          <w:u w:val="single"/>
        </w:rPr>
      </w:pPr>
      <w:r w:rsidRPr="003A15F0">
        <w:rPr>
          <w:b/>
          <w:bCs/>
          <w:u w:val="single"/>
        </w:rPr>
        <w:t>ID :</w:t>
      </w:r>
      <w:r>
        <w:t xml:space="preserve"> Indique l’ID de la mesure, attribué à la mesure par la carte d’acquisition.</w:t>
      </w:r>
    </w:p>
    <w:p w14:paraId="02C6BD7F" w14:textId="5D00115C" w:rsidR="003A15F0" w:rsidRDefault="003A15F0" w:rsidP="003A15F0">
      <w:pPr>
        <w:pStyle w:val="Paragraphedeliste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Config </w:t>
      </w:r>
      <w:proofErr w:type="spellStart"/>
      <w:r>
        <w:rPr>
          <w:b/>
          <w:bCs/>
          <w:u w:val="single"/>
        </w:rPr>
        <w:t>Status</w:t>
      </w:r>
      <w:proofErr w:type="spellEnd"/>
      <w:r>
        <w:rPr>
          <w:b/>
          <w:bCs/>
          <w:u w:val="single"/>
        </w:rPr>
        <w:t> :</w:t>
      </w:r>
      <w:r>
        <w:t xml:space="preserve"> Indique si l’ID a été configuré par l’utilisateur </w:t>
      </w:r>
    </w:p>
    <w:p w14:paraId="3ACA4184" w14:textId="557CD8F9" w:rsidR="003A15F0" w:rsidRDefault="003A15F0" w:rsidP="003A15F0">
      <w:pPr>
        <w:pStyle w:val="Paragraphedeliste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Type :</w:t>
      </w:r>
      <w:r>
        <w:t xml:space="preserve"> Indique le type de mesure (CO², </w:t>
      </w:r>
      <w:proofErr w:type="spellStart"/>
      <w:r>
        <w:t>Temp</w:t>
      </w:r>
      <w:r w:rsidR="009A3FBF">
        <w:t>e</w:t>
      </w:r>
      <w:r>
        <w:t>rature</w:t>
      </w:r>
      <w:proofErr w:type="spellEnd"/>
      <w:r>
        <w:t xml:space="preserve">, </w:t>
      </w:r>
      <w:proofErr w:type="spellStart"/>
      <w:r>
        <w:t>Humidity</w:t>
      </w:r>
      <w:proofErr w:type="spellEnd"/>
      <w:r>
        <w:t>)</w:t>
      </w:r>
    </w:p>
    <w:p w14:paraId="750AFF34" w14:textId="6BDA2FAB" w:rsidR="003A15F0" w:rsidRDefault="003A15F0" w:rsidP="003A15F0">
      <w:pPr>
        <w:pStyle w:val="Paragraphedeliste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Data :</w:t>
      </w:r>
      <w:r w:rsidR="009A3FBF">
        <w:t xml:space="preserve"> Indique la donnée convertie, « - » si non ID configuré </w:t>
      </w:r>
    </w:p>
    <w:p w14:paraId="06567530" w14:textId="05800DF8" w:rsidR="003A15F0" w:rsidRDefault="003A15F0" w:rsidP="003A15F0">
      <w:pPr>
        <w:pStyle w:val="Paragraphedeliste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Last Update :</w:t>
      </w:r>
      <w:r w:rsidR="009A3FBF">
        <w:t xml:space="preserve"> Indique la durée en secondes depuis la dernière d’une trame de l’ID concerné</w:t>
      </w:r>
    </w:p>
    <w:p w14:paraId="0015BC29" w14:textId="2C28E6C3" w:rsidR="003A15F0" w:rsidRPr="003A15F0" w:rsidRDefault="003A15F0" w:rsidP="003A15F0">
      <w:pPr>
        <w:pStyle w:val="Paragraphedeliste"/>
        <w:numPr>
          <w:ilvl w:val="0"/>
          <w:numId w:val="14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Alarm</w:t>
      </w:r>
      <w:proofErr w:type="spellEnd"/>
      <w:r>
        <w:rPr>
          <w:b/>
          <w:bCs/>
          <w:u w:val="single"/>
        </w:rPr>
        <w:t> :</w:t>
      </w:r>
      <w:r w:rsidR="009A3FBF">
        <w:t xml:space="preserve"> Indique l’état de l’alarme utilisateur (</w:t>
      </w:r>
      <w:proofErr w:type="spellStart"/>
      <w:r w:rsidR="009A3FBF">
        <w:t>Too</w:t>
      </w:r>
      <w:proofErr w:type="spellEnd"/>
      <w:r w:rsidR="009A3FBF">
        <w:t xml:space="preserve"> Low – Low – Ok – High – </w:t>
      </w:r>
      <w:proofErr w:type="spellStart"/>
      <w:r w:rsidR="009A3FBF">
        <w:t>Too</w:t>
      </w:r>
      <w:proofErr w:type="spellEnd"/>
      <w:r w:rsidR="009A3FBF">
        <w:t xml:space="preserve"> High) </w:t>
      </w:r>
    </w:p>
    <w:p w14:paraId="54224D79" w14:textId="34303D80" w:rsidR="00057A14" w:rsidRDefault="00057A14" w:rsidP="00057A14">
      <w:pPr>
        <w:pStyle w:val="Titre2"/>
      </w:pPr>
      <w:bookmarkStart w:id="15" w:name="_Ref98147267"/>
      <w:bookmarkStart w:id="16" w:name="_Toc102505668"/>
      <w:r>
        <w:t>Tableau d’alarmes</w:t>
      </w:r>
      <w:bookmarkEnd w:id="15"/>
      <w:bookmarkEnd w:id="16"/>
    </w:p>
    <w:p w14:paraId="64BFFD8B" w14:textId="47BED96C" w:rsidR="009A3FBF" w:rsidRDefault="009A3FBF" w:rsidP="009A3FBF">
      <w:r>
        <w:t>L’interface doit permettre de visualiser les alarmes UTILISATEUR ainsi que leurs paramètres de configuration. Voici un exemple d’affichage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2"/>
        <w:gridCol w:w="1408"/>
        <w:gridCol w:w="1469"/>
        <w:gridCol w:w="1483"/>
        <w:gridCol w:w="1484"/>
        <w:gridCol w:w="1469"/>
        <w:gridCol w:w="1463"/>
      </w:tblGrid>
      <w:tr w:rsidR="009A3FBF" w14:paraId="7603629D" w14:textId="7BB657B1" w:rsidTr="009A3FBF">
        <w:tc>
          <w:tcPr>
            <w:tcW w:w="512" w:type="dxa"/>
          </w:tcPr>
          <w:p w14:paraId="346EB010" w14:textId="77777777" w:rsidR="009A3FBF" w:rsidRPr="003A15F0" w:rsidRDefault="009A3FBF" w:rsidP="005945C6">
            <w:pPr>
              <w:jc w:val="center"/>
              <w:rPr>
                <w:b/>
                <w:bCs/>
              </w:rPr>
            </w:pPr>
            <w:r w:rsidRPr="003A15F0">
              <w:rPr>
                <w:b/>
                <w:bCs/>
              </w:rPr>
              <w:t>ID</w:t>
            </w:r>
          </w:p>
        </w:tc>
        <w:tc>
          <w:tcPr>
            <w:tcW w:w="1408" w:type="dxa"/>
          </w:tcPr>
          <w:p w14:paraId="66FECBA5" w14:textId="39632274" w:rsidR="009A3FBF" w:rsidRDefault="009A3FBF" w:rsidP="00594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469" w:type="dxa"/>
          </w:tcPr>
          <w:p w14:paraId="64525D50" w14:textId="600CD2C5" w:rsidR="009A3FBF" w:rsidRPr="003A15F0" w:rsidRDefault="009A3FBF" w:rsidP="00594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Critical Min</w:t>
            </w:r>
          </w:p>
        </w:tc>
        <w:tc>
          <w:tcPr>
            <w:tcW w:w="1483" w:type="dxa"/>
          </w:tcPr>
          <w:p w14:paraId="46D2C331" w14:textId="5373046F" w:rsidR="009A3FBF" w:rsidRPr="003A15F0" w:rsidRDefault="009A3FBF" w:rsidP="00594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Warning Min</w:t>
            </w:r>
          </w:p>
        </w:tc>
        <w:tc>
          <w:tcPr>
            <w:tcW w:w="1484" w:type="dxa"/>
          </w:tcPr>
          <w:p w14:paraId="1E9715AE" w14:textId="16C1C903" w:rsidR="009A3FBF" w:rsidRPr="003A15F0" w:rsidRDefault="009A3FBF" w:rsidP="00594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Warning Max</w:t>
            </w:r>
          </w:p>
        </w:tc>
        <w:tc>
          <w:tcPr>
            <w:tcW w:w="1469" w:type="dxa"/>
          </w:tcPr>
          <w:p w14:paraId="252776C0" w14:textId="70D0F7DD" w:rsidR="009A3FBF" w:rsidRPr="003A15F0" w:rsidRDefault="009A3FBF" w:rsidP="00594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Critical Max</w:t>
            </w:r>
          </w:p>
        </w:tc>
        <w:tc>
          <w:tcPr>
            <w:tcW w:w="1463" w:type="dxa"/>
          </w:tcPr>
          <w:p w14:paraId="1D4F0E8C" w14:textId="05708A1A" w:rsidR="009A3FBF" w:rsidRDefault="009A3FBF" w:rsidP="005945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Status</w:t>
            </w:r>
            <w:proofErr w:type="spellEnd"/>
          </w:p>
        </w:tc>
      </w:tr>
      <w:tr w:rsidR="009A3FBF" w14:paraId="1FDD44A9" w14:textId="7CEDE467" w:rsidTr="009A3FBF">
        <w:tc>
          <w:tcPr>
            <w:tcW w:w="512" w:type="dxa"/>
          </w:tcPr>
          <w:p w14:paraId="7AEB0A15" w14:textId="77777777" w:rsidR="009A3FBF" w:rsidRDefault="009A3FBF" w:rsidP="009A3FBF">
            <w:pPr>
              <w:jc w:val="center"/>
            </w:pPr>
            <w:r>
              <w:t>1</w:t>
            </w:r>
          </w:p>
        </w:tc>
        <w:tc>
          <w:tcPr>
            <w:tcW w:w="1408" w:type="dxa"/>
          </w:tcPr>
          <w:p w14:paraId="7F245F8F" w14:textId="2241479F" w:rsidR="009A3FBF" w:rsidRDefault="009A3FBF" w:rsidP="009A3FBF">
            <w:pPr>
              <w:jc w:val="center"/>
            </w:pPr>
            <w:r>
              <w:t>CO²</w:t>
            </w:r>
          </w:p>
        </w:tc>
        <w:tc>
          <w:tcPr>
            <w:tcW w:w="1469" w:type="dxa"/>
          </w:tcPr>
          <w:p w14:paraId="52869E5E" w14:textId="5C96422F" w:rsidR="009A3FBF" w:rsidRDefault="009A3FBF" w:rsidP="009A3FBF">
            <w:pPr>
              <w:jc w:val="center"/>
            </w:pPr>
            <w:r>
              <w:t>0ppm</w:t>
            </w:r>
          </w:p>
        </w:tc>
        <w:tc>
          <w:tcPr>
            <w:tcW w:w="1483" w:type="dxa"/>
          </w:tcPr>
          <w:p w14:paraId="11766ECB" w14:textId="68981113" w:rsidR="009A3FBF" w:rsidRDefault="009A3FBF" w:rsidP="009A3FBF">
            <w:pPr>
              <w:jc w:val="center"/>
            </w:pPr>
            <w:r>
              <w:t>0ppm</w:t>
            </w:r>
          </w:p>
        </w:tc>
        <w:tc>
          <w:tcPr>
            <w:tcW w:w="1484" w:type="dxa"/>
          </w:tcPr>
          <w:p w14:paraId="078511C7" w14:textId="3413472D" w:rsidR="009A3FBF" w:rsidRDefault="009A3FBF" w:rsidP="009A3FBF">
            <w:pPr>
              <w:jc w:val="center"/>
            </w:pPr>
            <w:r>
              <w:t>700ppm</w:t>
            </w:r>
          </w:p>
        </w:tc>
        <w:tc>
          <w:tcPr>
            <w:tcW w:w="1469" w:type="dxa"/>
          </w:tcPr>
          <w:p w14:paraId="1707C355" w14:textId="17EFBD2A" w:rsidR="009A3FBF" w:rsidRDefault="009A3FBF" w:rsidP="009A3FBF">
            <w:pPr>
              <w:jc w:val="center"/>
            </w:pPr>
            <w:r>
              <w:t>1200ppm</w:t>
            </w:r>
          </w:p>
        </w:tc>
        <w:tc>
          <w:tcPr>
            <w:tcW w:w="1463" w:type="dxa"/>
          </w:tcPr>
          <w:p w14:paraId="4D603190" w14:textId="57B6E822" w:rsidR="009A3FBF" w:rsidRDefault="009A3FBF" w:rsidP="009A3FBF">
            <w:pPr>
              <w:jc w:val="center"/>
            </w:pPr>
            <w:r w:rsidRPr="009A3FBF">
              <w:rPr>
                <w:highlight w:val="green"/>
              </w:rPr>
              <w:t>Ok</w:t>
            </w:r>
          </w:p>
        </w:tc>
      </w:tr>
      <w:tr w:rsidR="009A3FBF" w14:paraId="60AE3587" w14:textId="7E5A3BBF" w:rsidTr="009A3FBF">
        <w:tc>
          <w:tcPr>
            <w:tcW w:w="512" w:type="dxa"/>
          </w:tcPr>
          <w:p w14:paraId="069FC464" w14:textId="77777777" w:rsidR="009A3FBF" w:rsidRDefault="009A3FBF" w:rsidP="009A3FBF">
            <w:pPr>
              <w:jc w:val="center"/>
            </w:pPr>
            <w:r>
              <w:t>2</w:t>
            </w:r>
          </w:p>
        </w:tc>
        <w:tc>
          <w:tcPr>
            <w:tcW w:w="1408" w:type="dxa"/>
          </w:tcPr>
          <w:p w14:paraId="2285EC50" w14:textId="3D655CBA" w:rsidR="009A3FBF" w:rsidRDefault="009A3FBF" w:rsidP="009A3FBF">
            <w:pPr>
              <w:jc w:val="center"/>
            </w:pPr>
            <w:proofErr w:type="spellStart"/>
            <w:r>
              <w:t>Humidity</w:t>
            </w:r>
            <w:proofErr w:type="spellEnd"/>
          </w:p>
        </w:tc>
        <w:tc>
          <w:tcPr>
            <w:tcW w:w="1469" w:type="dxa"/>
          </w:tcPr>
          <w:p w14:paraId="72847113" w14:textId="1C888308" w:rsidR="009A3FBF" w:rsidRDefault="009A3FBF" w:rsidP="009A3FBF">
            <w:pPr>
              <w:jc w:val="center"/>
            </w:pPr>
            <w:r>
              <w:t>-</w:t>
            </w:r>
          </w:p>
        </w:tc>
        <w:tc>
          <w:tcPr>
            <w:tcW w:w="1483" w:type="dxa"/>
          </w:tcPr>
          <w:p w14:paraId="5DF2E3B5" w14:textId="3C1797AF" w:rsidR="009A3FBF" w:rsidRDefault="009A3FBF" w:rsidP="009A3FBF">
            <w:pPr>
              <w:jc w:val="center"/>
            </w:pPr>
            <w:r>
              <w:t>-</w:t>
            </w:r>
          </w:p>
        </w:tc>
        <w:tc>
          <w:tcPr>
            <w:tcW w:w="1484" w:type="dxa"/>
          </w:tcPr>
          <w:p w14:paraId="4A166FB2" w14:textId="7022DCE1" w:rsidR="009A3FBF" w:rsidRDefault="009A3FBF" w:rsidP="009A3FBF">
            <w:pPr>
              <w:jc w:val="center"/>
            </w:pPr>
            <w:r>
              <w:t>-</w:t>
            </w:r>
          </w:p>
        </w:tc>
        <w:tc>
          <w:tcPr>
            <w:tcW w:w="1469" w:type="dxa"/>
          </w:tcPr>
          <w:p w14:paraId="59C7CA71" w14:textId="04808872" w:rsidR="009A3FBF" w:rsidRDefault="009A3FBF" w:rsidP="009A3FBF">
            <w:pPr>
              <w:jc w:val="center"/>
            </w:pPr>
            <w:r>
              <w:t>-</w:t>
            </w:r>
          </w:p>
        </w:tc>
        <w:tc>
          <w:tcPr>
            <w:tcW w:w="1463" w:type="dxa"/>
          </w:tcPr>
          <w:p w14:paraId="66B317CE" w14:textId="51FF35AF" w:rsidR="009A3FBF" w:rsidRDefault="009A3FBF" w:rsidP="009A3FBF">
            <w:pPr>
              <w:jc w:val="center"/>
            </w:pPr>
            <w:r>
              <w:t>-</w:t>
            </w:r>
          </w:p>
        </w:tc>
      </w:tr>
      <w:tr w:rsidR="009A3FBF" w14:paraId="26C6596A" w14:textId="7FA518C4" w:rsidTr="009A3FBF">
        <w:tc>
          <w:tcPr>
            <w:tcW w:w="512" w:type="dxa"/>
          </w:tcPr>
          <w:p w14:paraId="16486C23" w14:textId="77777777" w:rsidR="009A3FBF" w:rsidRDefault="009A3FBF" w:rsidP="009A3FBF">
            <w:pPr>
              <w:jc w:val="center"/>
            </w:pPr>
            <w:r>
              <w:t>3</w:t>
            </w:r>
          </w:p>
        </w:tc>
        <w:tc>
          <w:tcPr>
            <w:tcW w:w="1408" w:type="dxa"/>
          </w:tcPr>
          <w:p w14:paraId="2DAF83E1" w14:textId="74A32DB9" w:rsidR="009A3FBF" w:rsidRDefault="009A3FBF" w:rsidP="009A3FBF">
            <w:pPr>
              <w:jc w:val="center"/>
            </w:pPr>
            <w:proofErr w:type="spellStart"/>
            <w:r>
              <w:t>Temperature</w:t>
            </w:r>
            <w:proofErr w:type="spellEnd"/>
          </w:p>
        </w:tc>
        <w:tc>
          <w:tcPr>
            <w:tcW w:w="1469" w:type="dxa"/>
          </w:tcPr>
          <w:p w14:paraId="2956AED9" w14:textId="3C7FB26E" w:rsidR="009A3FBF" w:rsidRDefault="009A3FBF" w:rsidP="009A3FBF">
            <w:pPr>
              <w:jc w:val="center"/>
            </w:pPr>
            <w:r>
              <w:t>18</w:t>
            </w:r>
          </w:p>
        </w:tc>
        <w:tc>
          <w:tcPr>
            <w:tcW w:w="1483" w:type="dxa"/>
          </w:tcPr>
          <w:p w14:paraId="7D7E8562" w14:textId="0DE0C731" w:rsidR="009A3FBF" w:rsidRDefault="009A3FBF" w:rsidP="009A3FBF">
            <w:pPr>
              <w:jc w:val="center"/>
            </w:pPr>
            <w:r>
              <w:t>20</w:t>
            </w:r>
          </w:p>
        </w:tc>
        <w:tc>
          <w:tcPr>
            <w:tcW w:w="1484" w:type="dxa"/>
          </w:tcPr>
          <w:p w14:paraId="79CFF689" w14:textId="1D5B5D08" w:rsidR="009A3FBF" w:rsidRDefault="009A3FBF" w:rsidP="009A3FBF">
            <w:pPr>
              <w:jc w:val="center"/>
            </w:pPr>
            <w:r>
              <w:t>25</w:t>
            </w:r>
          </w:p>
        </w:tc>
        <w:tc>
          <w:tcPr>
            <w:tcW w:w="1469" w:type="dxa"/>
          </w:tcPr>
          <w:p w14:paraId="3A31E260" w14:textId="670C6218" w:rsidR="009A3FBF" w:rsidRDefault="009A3FBF" w:rsidP="009A3FBF">
            <w:pPr>
              <w:jc w:val="center"/>
            </w:pPr>
            <w:r>
              <w:t>30</w:t>
            </w:r>
          </w:p>
        </w:tc>
        <w:tc>
          <w:tcPr>
            <w:tcW w:w="1463" w:type="dxa"/>
          </w:tcPr>
          <w:p w14:paraId="7BB41CB9" w14:textId="39BB0C6C" w:rsidR="009A3FBF" w:rsidRDefault="009A3FBF" w:rsidP="009A3FBF">
            <w:pPr>
              <w:jc w:val="center"/>
            </w:pPr>
            <w:r w:rsidRPr="009A3FBF">
              <w:rPr>
                <w:highlight w:val="yellow"/>
              </w:rPr>
              <w:t>High</w:t>
            </w:r>
          </w:p>
        </w:tc>
      </w:tr>
    </w:tbl>
    <w:p w14:paraId="2260F780" w14:textId="77777777" w:rsidR="009A3FBF" w:rsidRDefault="009A3FBF" w:rsidP="009A3FBF"/>
    <w:p w14:paraId="0F5C2C7A" w14:textId="309C5978" w:rsidR="009A3FBF" w:rsidRDefault="009A3FBF" w:rsidP="009A3FBF">
      <w:pPr>
        <w:pStyle w:val="Paragraphedeliste"/>
        <w:numPr>
          <w:ilvl w:val="0"/>
          <w:numId w:val="14"/>
        </w:numPr>
        <w:rPr>
          <w:b/>
          <w:bCs/>
          <w:u w:val="single"/>
        </w:rPr>
      </w:pPr>
      <w:r w:rsidRPr="003A15F0">
        <w:rPr>
          <w:b/>
          <w:bCs/>
          <w:u w:val="single"/>
        </w:rPr>
        <w:t>ID :</w:t>
      </w:r>
      <w:r>
        <w:t xml:space="preserve"> Indique l’ID de la mesure, attribué à la mesure par la carte d’acquisition. </w:t>
      </w:r>
    </w:p>
    <w:p w14:paraId="5E230462" w14:textId="77777777" w:rsidR="009A3FBF" w:rsidRDefault="009A3FBF" w:rsidP="009A3FBF">
      <w:pPr>
        <w:pStyle w:val="Paragraphedeliste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Type :</w:t>
      </w:r>
      <w:r>
        <w:t xml:space="preserve"> Indique le type de mesure (CO²,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Humidity</w:t>
      </w:r>
      <w:proofErr w:type="spellEnd"/>
      <w:r>
        <w:t>)</w:t>
      </w:r>
    </w:p>
    <w:p w14:paraId="006C090F" w14:textId="280B3975" w:rsidR="009A3FBF" w:rsidRDefault="009A3FBF" w:rsidP="009A3FBF">
      <w:pPr>
        <w:pStyle w:val="Paragraphedeliste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Data :</w:t>
      </w:r>
      <w:r>
        <w:t xml:space="preserve"> Indique la donnée convertie, « - » si ID </w:t>
      </w:r>
      <w:r w:rsidR="00A36158">
        <w:t xml:space="preserve">non </w:t>
      </w:r>
      <w:r>
        <w:t xml:space="preserve">configuré </w:t>
      </w:r>
    </w:p>
    <w:p w14:paraId="4BA435AD" w14:textId="5DA6ABF3" w:rsidR="009A3FBF" w:rsidRPr="00F278A6" w:rsidRDefault="009A3FBF" w:rsidP="009A3FBF">
      <w:pPr>
        <w:pStyle w:val="Paragraphedeliste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Critical Min:</w:t>
      </w:r>
      <w:r>
        <w:t xml:space="preserve"> Seuil minimum en-dessous duquel le </w:t>
      </w:r>
      <w:proofErr w:type="spellStart"/>
      <w:r>
        <w:t>statu</w:t>
      </w:r>
      <w:r w:rsidR="00F278A6">
        <w:t>s</w:t>
      </w:r>
      <w:proofErr w:type="spellEnd"/>
      <w:r w:rsidR="00F278A6">
        <w:t xml:space="preserve"> </w:t>
      </w:r>
      <w:r>
        <w:t>d’alarme est critique</w:t>
      </w:r>
    </w:p>
    <w:p w14:paraId="77B9AA15" w14:textId="0E29F107" w:rsidR="00F278A6" w:rsidRDefault="00F278A6" w:rsidP="00F278A6">
      <w:pPr>
        <w:pStyle w:val="Paragraphedeliste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Warning Min:</w:t>
      </w:r>
      <w:r>
        <w:t xml:space="preserve"> Seuil minimum en-dessous duquel le </w:t>
      </w:r>
      <w:proofErr w:type="spellStart"/>
      <w:r>
        <w:t>status</w:t>
      </w:r>
      <w:proofErr w:type="spellEnd"/>
      <w:r>
        <w:t xml:space="preserve"> d’alarme demande attention</w:t>
      </w:r>
    </w:p>
    <w:p w14:paraId="28BED480" w14:textId="3C2E3935" w:rsidR="00F278A6" w:rsidRDefault="00F278A6" w:rsidP="00F278A6">
      <w:pPr>
        <w:pStyle w:val="Paragraphedeliste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Critical Max:</w:t>
      </w:r>
      <w:r>
        <w:t xml:space="preserve"> Seuil maximum au-dessus duquel le </w:t>
      </w:r>
      <w:proofErr w:type="spellStart"/>
      <w:r>
        <w:t>status</w:t>
      </w:r>
      <w:proofErr w:type="spellEnd"/>
      <w:r>
        <w:t xml:space="preserve"> d’alarme est critique</w:t>
      </w:r>
    </w:p>
    <w:p w14:paraId="5E1F7433" w14:textId="6BBD22B4" w:rsidR="00F278A6" w:rsidRPr="00F278A6" w:rsidRDefault="00F278A6" w:rsidP="00F278A6">
      <w:pPr>
        <w:pStyle w:val="Paragraphedeliste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Warning Max:</w:t>
      </w:r>
      <w:r>
        <w:t xml:space="preserve"> Seuil maximum au-dessus duquel le </w:t>
      </w:r>
      <w:proofErr w:type="spellStart"/>
      <w:r>
        <w:t>status</w:t>
      </w:r>
      <w:proofErr w:type="spellEnd"/>
      <w:r>
        <w:t xml:space="preserve"> d’alarme demande attention</w:t>
      </w:r>
    </w:p>
    <w:p w14:paraId="75AC14A6" w14:textId="73C21BEF" w:rsidR="009A3FBF" w:rsidRPr="003A15F0" w:rsidRDefault="00F278A6" w:rsidP="009A3FBF">
      <w:pPr>
        <w:pStyle w:val="Paragraphedeliste"/>
        <w:numPr>
          <w:ilvl w:val="0"/>
          <w:numId w:val="14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Status</w:t>
      </w:r>
      <w:proofErr w:type="spellEnd"/>
      <w:r w:rsidR="009A3FBF">
        <w:rPr>
          <w:b/>
          <w:bCs/>
          <w:u w:val="single"/>
        </w:rPr>
        <w:t> :</w:t>
      </w:r>
      <w:r w:rsidR="009A3FBF">
        <w:t xml:space="preserve"> Indique l’état de l’alarme utilisateur (</w:t>
      </w:r>
      <w:proofErr w:type="spellStart"/>
      <w:r w:rsidR="009A3FBF">
        <w:t>Too</w:t>
      </w:r>
      <w:proofErr w:type="spellEnd"/>
      <w:r w:rsidR="009A3FBF">
        <w:t xml:space="preserve"> Low – Low – Ok – High – </w:t>
      </w:r>
      <w:proofErr w:type="spellStart"/>
      <w:r w:rsidR="009A3FBF">
        <w:t>Too</w:t>
      </w:r>
      <w:proofErr w:type="spellEnd"/>
      <w:r w:rsidR="009A3FBF">
        <w:t xml:space="preserve"> High) </w:t>
      </w:r>
    </w:p>
    <w:p w14:paraId="659F8C8A" w14:textId="73E1621F" w:rsidR="00057A14" w:rsidRDefault="00057A14" w:rsidP="00057A14">
      <w:pPr>
        <w:pStyle w:val="Titre2"/>
      </w:pPr>
      <w:bookmarkStart w:id="17" w:name="_Ref98147215"/>
      <w:bookmarkStart w:id="18" w:name="_Ref98147300"/>
      <w:bookmarkStart w:id="19" w:name="_Toc102505669"/>
      <w:r>
        <w:lastRenderedPageBreak/>
        <w:t>Affichage de mesures en graphique</w:t>
      </w:r>
      <w:bookmarkEnd w:id="17"/>
      <w:bookmarkEnd w:id="18"/>
      <w:bookmarkEnd w:id="19"/>
    </w:p>
    <w:p w14:paraId="0C788B87" w14:textId="1738101E" w:rsidR="00462620" w:rsidRDefault="00A36158" w:rsidP="00A36158">
      <w:pPr>
        <w:pStyle w:val="NormalWeb"/>
        <w:tabs>
          <w:tab w:val="left" w:pos="458"/>
        </w:tabs>
        <w:jc w:val="both"/>
        <w:rPr>
          <w:rFonts w:asciiTheme="minorHAnsi" w:hAnsiTheme="minorHAnsi"/>
          <w:sz w:val="22"/>
          <w:szCs w:val="22"/>
        </w:rPr>
      </w:pPr>
      <w:r w:rsidRPr="006E4737">
        <w:rPr>
          <w:rFonts w:asciiTheme="minorHAnsi" w:hAnsiTheme="minorHAnsi"/>
          <w:sz w:val="22"/>
          <w:szCs w:val="22"/>
        </w:rPr>
        <w:t>L’interface doit comprendre un affichage</w:t>
      </w:r>
      <w:r w:rsidR="00462620">
        <w:rPr>
          <w:rFonts w:asciiTheme="minorHAnsi" w:hAnsiTheme="minorHAnsi"/>
          <w:sz w:val="22"/>
          <w:szCs w:val="22"/>
        </w:rPr>
        <w:t xml:space="preserve"> </w:t>
      </w:r>
      <w:r w:rsidRPr="006E4737">
        <w:rPr>
          <w:rFonts w:asciiTheme="minorHAnsi" w:hAnsiTheme="minorHAnsi"/>
          <w:sz w:val="22"/>
          <w:szCs w:val="22"/>
        </w:rPr>
        <w:t>graphique</w:t>
      </w:r>
      <w:r w:rsidR="00462620">
        <w:rPr>
          <w:rFonts w:asciiTheme="minorHAnsi" w:hAnsiTheme="minorHAnsi"/>
          <w:sz w:val="22"/>
          <w:szCs w:val="22"/>
        </w:rPr>
        <w:t xml:space="preserve"> des mesures configurées. Le graphique doit </w:t>
      </w:r>
      <w:r w:rsidRPr="006E4737">
        <w:rPr>
          <w:rFonts w:asciiTheme="minorHAnsi" w:hAnsiTheme="minorHAnsi"/>
          <w:sz w:val="22"/>
          <w:szCs w:val="22"/>
        </w:rPr>
        <w:t xml:space="preserve"> </w:t>
      </w:r>
      <w:r w:rsidR="009263AE">
        <w:rPr>
          <w:rFonts w:asciiTheme="minorHAnsi" w:hAnsiTheme="minorHAnsi"/>
          <w:sz w:val="22"/>
          <w:szCs w:val="22"/>
        </w:rPr>
        <w:t>permettre</w:t>
      </w:r>
      <w:r w:rsidR="00462620">
        <w:rPr>
          <w:rFonts w:asciiTheme="minorHAnsi" w:hAnsiTheme="minorHAnsi"/>
          <w:sz w:val="22"/>
          <w:szCs w:val="22"/>
        </w:rPr>
        <w:t> :</w:t>
      </w:r>
    </w:p>
    <w:p w14:paraId="5B0D12AE" w14:textId="16CEDC3B" w:rsidR="009263AE" w:rsidRDefault="009263AE" w:rsidP="009263AE">
      <w:pPr>
        <w:pStyle w:val="NormalWeb"/>
        <w:numPr>
          <w:ilvl w:val="0"/>
          <w:numId w:val="17"/>
        </w:numPr>
        <w:tabs>
          <w:tab w:val="left" w:pos="458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 sélection d’une mesure configurée à représenter</w:t>
      </w:r>
    </w:p>
    <w:p w14:paraId="18E38BBE" w14:textId="35983547" w:rsidR="009263AE" w:rsidRDefault="009263AE" w:rsidP="009263AE">
      <w:pPr>
        <w:pStyle w:val="NormalWeb"/>
        <w:numPr>
          <w:ilvl w:val="0"/>
          <w:numId w:val="17"/>
        </w:numPr>
        <w:tabs>
          <w:tab w:val="left" w:pos="458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Pour cette mesure, le choix de la base de temps :</w:t>
      </w:r>
    </w:p>
    <w:p w14:paraId="578BD51D" w14:textId="07AF2582" w:rsidR="00462620" w:rsidRPr="00462620" w:rsidRDefault="009263AE" w:rsidP="009263AE">
      <w:pPr>
        <w:pStyle w:val="NormalWeb"/>
        <w:numPr>
          <w:ilvl w:val="1"/>
          <w:numId w:val="17"/>
        </w:numPr>
        <w:tabs>
          <w:tab w:val="left" w:pos="458"/>
        </w:tabs>
        <w:jc w:val="both"/>
        <w:rPr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en secondes : </w:t>
      </w:r>
      <w:r w:rsidR="0012470E">
        <w:rPr>
          <w:rFonts w:asciiTheme="minorHAnsi" w:hAnsiTheme="minorHAnsi"/>
          <w:sz w:val="22"/>
          <w:szCs w:val="22"/>
        </w:rPr>
        <w:t>représentation de</w:t>
      </w:r>
      <w:r w:rsidR="00462620">
        <w:rPr>
          <w:rFonts w:asciiTheme="minorHAnsi" w:hAnsiTheme="minorHAnsi"/>
          <w:sz w:val="22"/>
          <w:szCs w:val="22"/>
        </w:rPr>
        <w:t>s 60 dern</w:t>
      </w:r>
      <w:r>
        <w:rPr>
          <w:rFonts w:asciiTheme="minorHAnsi" w:hAnsiTheme="minorHAnsi"/>
          <w:sz w:val="22"/>
          <w:szCs w:val="22"/>
        </w:rPr>
        <w:t>iers</w:t>
      </w:r>
      <w:r w:rsidR="0046262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échantillons</w:t>
      </w:r>
      <w:r w:rsidR="0046262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des 60 dernières secondes</w:t>
      </w:r>
    </w:p>
    <w:p w14:paraId="2B838350" w14:textId="2196886A" w:rsidR="00462620" w:rsidRPr="00462620" w:rsidRDefault="0012470E" w:rsidP="009263AE">
      <w:pPr>
        <w:pStyle w:val="NormalWeb"/>
        <w:numPr>
          <w:ilvl w:val="1"/>
          <w:numId w:val="17"/>
        </w:numPr>
        <w:tabs>
          <w:tab w:val="left" w:pos="458"/>
        </w:tabs>
        <w:jc w:val="both"/>
        <w:rPr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en minutes : représentation des </w:t>
      </w:r>
      <w:r w:rsidR="00462620">
        <w:rPr>
          <w:rFonts w:asciiTheme="minorHAnsi" w:hAnsiTheme="minorHAnsi"/>
          <w:sz w:val="22"/>
          <w:szCs w:val="22"/>
        </w:rPr>
        <w:t xml:space="preserve">60 </w:t>
      </w:r>
      <w:r>
        <w:rPr>
          <w:rFonts w:asciiTheme="minorHAnsi" w:hAnsiTheme="minorHAnsi"/>
          <w:sz w:val="22"/>
          <w:szCs w:val="22"/>
        </w:rPr>
        <w:t xml:space="preserve">derniers échantillons minutes </w:t>
      </w:r>
      <w:r w:rsidR="00462620">
        <w:rPr>
          <w:rFonts w:asciiTheme="minorHAnsi" w:hAnsiTheme="minorHAnsi"/>
          <w:sz w:val="22"/>
          <w:szCs w:val="22"/>
        </w:rPr>
        <w:t>(1 mesure minute = moyenne des 60 derni</w:t>
      </w:r>
      <w:r>
        <w:rPr>
          <w:rFonts w:asciiTheme="minorHAnsi" w:hAnsiTheme="minorHAnsi"/>
          <w:sz w:val="22"/>
          <w:szCs w:val="22"/>
        </w:rPr>
        <w:t>er</w:t>
      </w:r>
      <w:r w:rsidR="00462620">
        <w:rPr>
          <w:rFonts w:asciiTheme="minorHAnsi" w:hAnsiTheme="minorHAnsi"/>
          <w:sz w:val="22"/>
          <w:szCs w:val="22"/>
        </w:rPr>
        <w:t xml:space="preserve">s </w:t>
      </w:r>
      <w:r>
        <w:rPr>
          <w:rFonts w:asciiTheme="minorHAnsi" w:hAnsiTheme="minorHAnsi"/>
          <w:sz w:val="22"/>
          <w:szCs w:val="22"/>
        </w:rPr>
        <w:t>échantillons</w:t>
      </w:r>
      <w:r w:rsidRPr="00462620">
        <w:rPr>
          <w:rFonts w:asciiTheme="minorHAnsi" w:hAnsiTheme="minorHAnsi"/>
          <w:sz w:val="22"/>
          <w:szCs w:val="22"/>
        </w:rPr>
        <w:t xml:space="preserve"> </w:t>
      </w:r>
      <w:r w:rsidR="00462620">
        <w:rPr>
          <w:rFonts w:asciiTheme="minorHAnsi" w:hAnsiTheme="minorHAnsi"/>
          <w:sz w:val="22"/>
          <w:szCs w:val="22"/>
        </w:rPr>
        <w:t>seconde)</w:t>
      </w:r>
    </w:p>
    <w:p w14:paraId="287E435D" w14:textId="5F07FB74" w:rsidR="00A36158" w:rsidRPr="009263AE" w:rsidRDefault="0012470E" w:rsidP="009263AE">
      <w:pPr>
        <w:pStyle w:val="NormalWeb"/>
        <w:numPr>
          <w:ilvl w:val="1"/>
          <w:numId w:val="17"/>
        </w:numPr>
        <w:tabs>
          <w:tab w:val="left" w:pos="458"/>
        </w:tabs>
        <w:jc w:val="both"/>
      </w:pPr>
      <w:r w:rsidRPr="00462620">
        <w:rPr>
          <w:rFonts w:asciiTheme="minorHAnsi" w:hAnsiTheme="minorHAnsi"/>
          <w:sz w:val="22"/>
          <w:szCs w:val="22"/>
        </w:rPr>
        <w:t>en heures</w:t>
      </w:r>
      <w:r>
        <w:rPr>
          <w:rFonts w:asciiTheme="minorHAnsi" w:hAnsiTheme="minorHAnsi"/>
          <w:sz w:val="22"/>
          <w:szCs w:val="22"/>
        </w:rPr>
        <w:t xml:space="preserve"> : représentation des </w:t>
      </w:r>
      <w:r w:rsidR="00462620" w:rsidRPr="00462620">
        <w:rPr>
          <w:rFonts w:asciiTheme="minorHAnsi" w:hAnsiTheme="minorHAnsi"/>
          <w:sz w:val="22"/>
          <w:szCs w:val="22"/>
        </w:rPr>
        <w:t>24 derni</w:t>
      </w:r>
      <w:r>
        <w:rPr>
          <w:rFonts w:asciiTheme="minorHAnsi" w:hAnsiTheme="minorHAnsi"/>
          <w:sz w:val="22"/>
          <w:szCs w:val="22"/>
        </w:rPr>
        <w:t>er</w:t>
      </w:r>
      <w:r w:rsidR="00462620" w:rsidRPr="00462620">
        <w:rPr>
          <w:rFonts w:asciiTheme="minorHAnsi" w:hAnsiTheme="minorHAnsi"/>
          <w:sz w:val="22"/>
          <w:szCs w:val="22"/>
        </w:rPr>
        <w:t xml:space="preserve">s </w:t>
      </w:r>
      <w:r>
        <w:rPr>
          <w:rFonts w:asciiTheme="minorHAnsi" w:hAnsiTheme="minorHAnsi"/>
          <w:sz w:val="22"/>
          <w:szCs w:val="22"/>
        </w:rPr>
        <w:t xml:space="preserve">échantillons heures </w:t>
      </w:r>
      <w:r w:rsidR="00462620" w:rsidRPr="00462620">
        <w:rPr>
          <w:rFonts w:asciiTheme="minorHAnsi" w:hAnsiTheme="minorHAnsi"/>
          <w:sz w:val="22"/>
          <w:szCs w:val="22"/>
        </w:rPr>
        <w:t>(1 mesure heure = moyenne des 60 derni</w:t>
      </w:r>
      <w:r>
        <w:rPr>
          <w:rFonts w:asciiTheme="minorHAnsi" w:hAnsiTheme="minorHAnsi"/>
          <w:sz w:val="22"/>
          <w:szCs w:val="22"/>
        </w:rPr>
        <w:t>ers</w:t>
      </w:r>
      <w:r w:rsidR="00462620" w:rsidRPr="0046262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échantillons</w:t>
      </w:r>
      <w:r w:rsidR="00462620" w:rsidRPr="00462620">
        <w:rPr>
          <w:rFonts w:asciiTheme="minorHAnsi" w:hAnsiTheme="minorHAnsi"/>
          <w:sz w:val="22"/>
          <w:szCs w:val="22"/>
        </w:rPr>
        <w:t xml:space="preserve"> minute)</w:t>
      </w:r>
    </w:p>
    <w:p w14:paraId="3E5C1FBA" w14:textId="26FC1A3C" w:rsidR="00462620" w:rsidRPr="00A36158" w:rsidRDefault="009263AE" w:rsidP="00462620">
      <w:pPr>
        <w:pStyle w:val="NormalWeb"/>
        <w:numPr>
          <w:ilvl w:val="0"/>
          <w:numId w:val="17"/>
        </w:numPr>
        <w:tabs>
          <w:tab w:val="left" w:pos="458"/>
        </w:tabs>
        <w:jc w:val="both"/>
      </w:pPr>
      <w:r>
        <w:rPr>
          <w:rFonts w:asciiTheme="minorHAnsi" w:hAnsiTheme="minorHAnsi"/>
          <w:sz w:val="22"/>
          <w:szCs w:val="22"/>
        </w:rPr>
        <w:t>La représentation d</w:t>
      </w:r>
      <w:r w:rsidR="00462620" w:rsidRPr="009263AE">
        <w:rPr>
          <w:rFonts w:asciiTheme="minorHAnsi" w:hAnsiTheme="minorHAnsi"/>
          <w:sz w:val="22"/>
          <w:szCs w:val="22"/>
        </w:rPr>
        <w:t>es limites haute et basse « warning » et « </w:t>
      </w:r>
      <w:proofErr w:type="spellStart"/>
      <w:r w:rsidR="00462620" w:rsidRPr="009263AE">
        <w:rPr>
          <w:rFonts w:asciiTheme="minorHAnsi" w:hAnsiTheme="minorHAnsi"/>
          <w:sz w:val="22"/>
          <w:szCs w:val="22"/>
        </w:rPr>
        <w:t>critical</w:t>
      </w:r>
      <w:proofErr w:type="spellEnd"/>
      <w:r w:rsidR="00462620" w:rsidRPr="009263AE">
        <w:rPr>
          <w:rFonts w:asciiTheme="minorHAnsi" w:hAnsiTheme="minorHAnsi"/>
          <w:sz w:val="22"/>
          <w:szCs w:val="22"/>
        </w:rPr>
        <w:t xml:space="preserve"> » </w:t>
      </w:r>
      <w:r>
        <w:rPr>
          <w:rFonts w:asciiTheme="minorHAnsi" w:hAnsiTheme="minorHAnsi"/>
          <w:sz w:val="22"/>
          <w:szCs w:val="22"/>
        </w:rPr>
        <w:t>pour la mesure sélectionnée</w:t>
      </w:r>
      <w:r w:rsidR="0012470E">
        <w:rPr>
          <w:rFonts w:asciiTheme="minorHAnsi" w:hAnsiTheme="minorHAnsi"/>
          <w:sz w:val="22"/>
          <w:szCs w:val="22"/>
        </w:rPr>
        <w:t>.</w:t>
      </w:r>
    </w:p>
    <w:p w14:paraId="52DE9D1D" w14:textId="5C078F85" w:rsidR="00057A14" w:rsidRDefault="00057A14" w:rsidP="00057A14">
      <w:pPr>
        <w:pStyle w:val="Titre2"/>
      </w:pPr>
      <w:bookmarkStart w:id="20" w:name="_Ref98148285"/>
      <w:bookmarkStart w:id="21" w:name="_Ref98148286"/>
      <w:bookmarkStart w:id="22" w:name="_Toc102505670"/>
      <w:r>
        <w:t>Gestion de comptes utilisateurs</w:t>
      </w:r>
      <w:bookmarkEnd w:id="20"/>
      <w:bookmarkEnd w:id="21"/>
      <w:bookmarkEnd w:id="22"/>
    </w:p>
    <w:p w14:paraId="5BDD1750" w14:textId="77777777" w:rsidR="00795A6A" w:rsidRDefault="00795A6A" w:rsidP="00795A6A">
      <w:r>
        <w:t xml:space="preserve">Le programme doit contenir un </w:t>
      </w:r>
      <w:proofErr w:type="spellStart"/>
      <w:r>
        <w:t>Dataset</w:t>
      </w:r>
      <w:proofErr w:type="spellEnd"/>
      <w:r>
        <w:t xml:space="preserve"> « </w:t>
      </w:r>
      <w:proofErr w:type="spellStart"/>
      <w:r>
        <w:t>UserAccount</w:t>
      </w:r>
      <w:proofErr w:type="spellEnd"/>
      <w:r>
        <w:t xml:space="preserve"> » contenant deux </w:t>
      </w:r>
      <w:proofErr w:type="spellStart"/>
      <w:r>
        <w:t>DataTables</w:t>
      </w:r>
      <w:proofErr w:type="spellEnd"/>
      <w:r>
        <w:t>: « </w:t>
      </w:r>
      <w:proofErr w:type="spellStart"/>
      <w:r>
        <w:t>AccessTable</w:t>
      </w:r>
      <w:proofErr w:type="spellEnd"/>
      <w:r>
        <w:t> » et « </w:t>
      </w:r>
      <w:proofErr w:type="spellStart"/>
      <w:r>
        <w:t>UserTable</w:t>
      </w:r>
      <w:proofErr w:type="spellEnd"/>
      <w:r>
        <w:t> ». Ces tables contiennent les propriétés suivantes:</w:t>
      </w:r>
    </w:p>
    <w:tbl>
      <w:tblPr>
        <w:tblW w:w="0" w:type="auto"/>
        <w:jc w:val="center"/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95"/>
        <w:gridCol w:w="1096"/>
        <w:gridCol w:w="2979"/>
      </w:tblGrid>
      <w:tr w:rsidR="00795A6A" w14:paraId="6D2D8A54" w14:textId="77777777" w:rsidTr="00886B2A">
        <w:trPr>
          <w:trHeight w:val="124"/>
          <w:jc w:val="center"/>
        </w:trPr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D4429C" w14:textId="77777777" w:rsidR="00795A6A" w:rsidRPr="00E35E0E" w:rsidRDefault="00795A6A" w:rsidP="00886B2A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E35E0E">
              <w:rPr>
                <w:b/>
                <w:bCs/>
                <w:sz w:val="16"/>
                <w:szCs w:val="16"/>
              </w:rPr>
              <w:t>Propriété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0C3FC0" w14:textId="77777777" w:rsidR="00795A6A" w:rsidRPr="00E35E0E" w:rsidRDefault="00795A6A" w:rsidP="00886B2A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E35E0E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F683DD" w14:textId="77777777" w:rsidR="00795A6A" w:rsidRPr="00E35E0E" w:rsidRDefault="00795A6A" w:rsidP="00886B2A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DataRelation</w:t>
            </w:r>
            <w:proofErr w:type="spellEnd"/>
          </w:p>
        </w:tc>
      </w:tr>
      <w:tr w:rsidR="00795A6A" w14:paraId="088A1426" w14:textId="77777777" w:rsidTr="00886B2A">
        <w:trPr>
          <w:trHeight w:val="160"/>
          <w:jc w:val="center"/>
        </w:trPr>
        <w:tc>
          <w:tcPr>
            <w:tcW w:w="70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209894" w14:textId="77777777" w:rsidR="00795A6A" w:rsidRPr="00E35E0E" w:rsidRDefault="00795A6A" w:rsidP="00886B2A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E35E0E">
              <w:rPr>
                <w:sz w:val="16"/>
                <w:szCs w:val="16"/>
              </w:rPr>
              <w:t>UserTable</w:t>
            </w:r>
            <w:proofErr w:type="spellEnd"/>
          </w:p>
        </w:tc>
      </w:tr>
      <w:tr w:rsidR="00795A6A" w14:paraId="7D41A738" w14:textId="77777777" w:rsidTr="00886B2A">
        <w:trPr>
          <w:trHeight w:val="162"/>
          <w:jc w:val="center"/>
        </w:trPr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33B9FE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r w:rsidRPr="00E35E0E">
              <w:rPr>
                <w:sz w:val="16"/>
                <w:szCs w:val="16"/>
              </w:rPr>
              <w:t xml:space="preserve">ID 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7303FD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r w:rsidRPr="00E35E0E">
              <w:rPr>
                <w:sz w:val="16"/>
                <w:szCs w:val="16"/>
              </w:rPr>
              <w:t>Int32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6CDC06" w14:textId="77777777" w:rsidR="00795A6A" w:rsidRPr="00E35E0E" w:rsidRDefault="00795A6A" w:rsidP="00886B2A">
            <w:pPr>
              <w:spacing w:after="0" w:line="240" w:lineRule="auto"/>
              <w:rPr>
                <w:rFonts w:eastAsia="Microsoft YaHei" w:cs="Lucida Sans"/>
                <w:sz w:val="16"/>
                <w:szCs w:val="16"/>
              </w:rPr>
            </w:pPr>
            <w:r w:rsidRPr="00E35E0E">
              <w:rPr>
                <w:rFonts w:eastAsia="Microsoft YaHei" w:cs="Lucida Sans"/>
                <w:sz w:val="16"/>
                <w:szCs w:val="16"/>
              </w:rPr>
              <w:t>Clé primaire – non nulle</w:t>
            </w:r>
          </w:p>
        </w:tc>
      </w:tr>
      <w:tr w:rsidR="00795A6A" w14:paraId="7E9EBDF1" w14:textId="77777777" w:rsidTr="00886B2A">
        <w:trPr>
          <w:trHeight w:val="20"/>
          <w:jc w:val="center"/>
        </w:trPr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B915C4" w14:textId="77777777" w:rsidR="00795A6A" w:rsidRPr="00E35E0E" w:rsidRDefault="00795A6A" w:rsidP="00886B2A">
            <w:pPr>
              <w:spacing w:after="0" w:line="240" w:lineRule="auto"/>
              <w:rPr>
                <w:rFonts w:eastAsia="Microsoft YaHei" w:cs="Lucida Sans"/>
                <w:sz w:val="16"/>
                <w:szCs w:val="16"/>
              </w:rPr>
            </w:pPr>
            <w:proofErr w:type="spellStart"/>
            <w:r w:rsidRPr="00E35E0E">
              <w:rPr>
                <w:rFonts w:eastAsia="Microsoft YaHei" w:cs="Lucida Sans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84D4F3" w14:textId="77777777" w:rsidR="00795A6A" w:rsidRPr="00E35E0E" w:rsidRDefault="00795A6A" w:rsidP="00886B2A">
            <w:pPr>
              <w:spacing w:after="0" w:line="240" w:lineRule="auto"/>
              <w:rPr>
                <w:rFonts w:eastAsia="Microsoft YaHei" w:cs="Lucida Sans"/>
                <w:sz w:val="16"/>
                <w:szCs w:val="16"/>
              </w:rPr>
            </w:pPr>
            <w:r w:rsidRPr="00E35E0E">
              <w:rPr>
                <w:rFonts w:eastAsia="Microsoft YaHei" w:cs="Lucida Sans"/>
                <w:sz w:val="16"/>
                <w:szCs w:val="16"/>
              </w:rPr>
              <w:t>String(20)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EA3276" w14:textId="77777777" w:rsidR="00795A6A" w:rsidRPr="00E35E0E" w:rsidRDefault="00795A6A" w:rsidP="00886B2A">
            <w:pPr>
              <w:spacing w:after="0" w:line="240" w:lineRule="auto"/>
              <w:rPr>
                <w:rFonts w:eastAsia="Microsoft YaHei" w:cs="Lucida Sans"/>
                <w:sz w:val="16"/>
                <w:szCs w:val="16"/>
              </w:rPr>
            </w:pPr>
            <w:r w:rsidRPr="00E35E0E">
              <w:rPr>
                <w:rFonts w:eastAsia="Microsoft YaHei" w:cs="Lucida Sans"/>
                <w:sz w:val="16"/>
                <w:szCs w:val="16"/>
              </w:rPr>
              <w:t>Index UNIQUE – non nulle</w:t>
            </w:r>
          </w:p>
        </w:tc>
      </w:tr>
      <w:tr w:rsidR="00795A6A" w14:paraId="652938D1" w14:textId="77777777" w:rsidTr="00886B2A">
        <w:trPr>
          <w:trHeight w:val="20"/>
          <w:jc w:val="center"/>
        </w:trPr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E9C807" w14:textId="77777777" w:rsidR="00795A6A" w:rsidRPr="00E35E0E" w:rsidRDefault="00795A6A" w:rsidP="00886B2A">
            <w:pPr>
              <w:spacing w:after="0" w:line="240" w:lineRule="auto"/>
              <w:rPr>
                <w:rFonts w:eastAsia="Microsoft YaHei" w:cs="Lucida Sans"/>
                <w:sz w:val="16"/>
                <w:szCs w:val="16"/>
              </w:rPr>
            </w:pPr>
            <w:proofErr w:type="spellStart"/>
            <w:r w:rsidRPr="00E35E0E">
              <w:rPr>
                <w:rFonts w:eastAsia="Microsoft YaHei" w:cs="Lucida Sans"/>
                <w:sz w:val="16"/>
                <w:szCs w:val="16"/>
              </w:rPr>
              <w:t>UserPassword</w:t>
            </w:r>
            <w:proofErr w:type="spellEnd"/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AB8996" w14:textId="77777777" w:rsidR="00795A6A" w:rsidRPr="00E35E0E" w:rsidRDefault="00795A6A" w:rsidP="00886B2A">
            <w:pPr>
              <w:spacing w:after="0" w:line="240" w:lineRule="auto"/>
              <w:rPr>
                <w:rFonts w:eastAsia="Microsoft YaHei" w:cs="Lucida Sans"/>
                <w:sz w:val="16"/>
                <w:szCs w:val="16"/>
              </w:rPr>
            </w:pPr>
            <w:r w:rsidRPr="00E35E0E">
              <w:rPr>
                <w:rFonts w:eastAsia="Microsoft YaHei" w:cs="Lucida Sans"/>
                <w:sz w:val="16"/>
                <w:szCs w:val="16"/>
              </w:rPr>
              <w:t>String(20)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CA1F8E" w14:textId="77777777" w:rsidR="00795A6A" w:rsidRPr="00E35E0E" w:rsidRDefault="00795A6A" w:rsidP="00886B2A">
            <w:pPr>
              <w:spacing w:after="0" w:line="240" w:lineRule="auto"/>
              <w:rPr>
                <w:rFonts w:eastAsia="Microsoft YaHei" w:cs="Lucida Sans"/>
                <w:sz w:val="16"/>
                <w:szCs w:val="16"/>
              </w:rPr>
            </w:pPr>
          </w:p>
        </w:tc>
      </w:tr>
      <w:tr w:rsidR="00795A6A" w14:paraId="3112CF34" w14:textId="77777777" w:rsidTr="00886B2A">
        <w:trPr>
          <w:trHeight w:val="20"/>
          <w:jc w:val="center"/>
        </w:trPr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758689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35E0E">
              <w:rPr>
                <w:sz w:val="16"/>
                <w:szCs w:val="16"/>
              </w:rPr>
              <w:t>Access_ID</w:t>
            </w:r>
            <w:proofErr w:type="spellEnd"/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B72E8E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r w:rsidRPr="00E35E0E">
              <w:rPr>
                <w:sz w:val="16"/>
                <w:szCs w:val="16"/>
              </w:rPr>
              <w:t>Int32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81CFF0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r w:rsidRPr="00E35E0E">
              <w:rPr>
                <w:sz w:val="16"/>
                <w:szCs w:val="16"/>
              </w:rPr>
              <w:t xml:space="preserve">Clé étrangère vers </w:t>
            </w:r>
            <w:proofErr w:type="spellStart"/>
            <w:r w:rsidRPr="00E35E0E">
              <w:rPr>
                <w:sz w:val="16"/>
                <w:szCs w:val="16"/>
              </w:rPr>
              <w:t>AccessTable</w:t>
            </w:r>
            <w:proofErr w:type="spellEnd"/>
          </w:p>
        </w:tc>
      </w:tr>
      <w:tr w:rsidR="00795A6A" w14:paraId="5C0B4473" w14:textId="77777777" w:rsidTr="00886B2A">
        <w:trPr>
          <w:trHeight w:val="53"/>
          <w:jc w:val="center"/>
        </w:trPr>
        <w:tc>
          <w:tcPr>
            <w:tcW w:w="70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A3CD64" w14:textId="77777777" w:rsidR="00795A6A" w:rsidRPr="00E35E0E" w:rsidRDefault="00795A6A" w:rsidP="00886B2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E35E0E">
              <w:rPr>
                <w:sz w:val="16"/>
                <w:szCs w:val="16"/>
              </w:rPr>
              <w:t>AccessTable</w:t>
            </w:r>
            <w:proofErr w:type="spellEnd"/>
          </w:p>
        </w:tc>
      </w:tr>
      <w:tr w:rsidR="00795A6A" w14:paraId="2171F00A" w14:textId="77777777" w:rsidTr="00886B2A">
        <w:trPr>
          <w:trHeight w:val="28"/>
          <w:jc w:val="center"/>
        </w:trPr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4DE8CA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r w:rsidRPr="00E35E0E">
              <w:rPr>
                <w:sz w:val="16"/>
                <w:szCs w:val="16"/>
              </w:rPr>
              <w:t>ID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E84E45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r w:rsidRPr="00E35E0E">
              <w:rPr>
                <w:sz w:val="16"/>
                <w:szCs w:val="16"/>
              </w:rPr>
              <w:t>Int32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0F9271" w14:textId="77777777" w:rsidR="00795A6A" w:rsidRPr="00E35E0E" w:rsidRDefault="00795A6A" w:rsidP="00886B2A">
            <w:pPr>
              <w:spacing w:after="0" w:line="240" w:lineRule="auto"/>
              <w:rPr>
                <w:rFonts w:eastAsia="Microsoft YaHei" w:cs="Lucida Sans"/>
                <w:sz w:val="16"/>
                <w:szCs w:val="16"/>
              </w:rPr>
            </w:pPr>
            <w:r w:rsidRPr="00E35E0E">
              <w:rPr>
                <w:rFonts w:eastAsia="Microsoft YaHei" w:cs="Lucida Sans"/>
                <w:sz w:val="16"/>
                <w:szCs w:val="16"/>
              </w:rPr>
              <w:t>Clé primaire – non nulle</w:t>
            </w:r>
          </w:p>
        </w:tc>
      </w:tr>
      <w:tr w:rsidR="00795A6A" w14:paraId="7B027973" w14:textId="77777777" w:rsidTr="00886B2A">
        <w:trPr>
          <w:trHeight w:val="20"/>
          <w:jc w:val="center"/>
        </w:trPr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127432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r w:rsidRPr="00E35E0E">
              <w:rPr>
                <w:sz w:val="16"/>
                <w:szCs w:val="16"/>
              </w:rPr>
              <w:t>Name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005D5B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r w:rsidRPr="00E35E0E">
              <w:rPr>
                <w:sz w:val="16"/>
                <w:szCs w:val="16"/>
              </w:rPr>
              <w:t>String20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0A58ED" w14:textId="77777777" w:rsidR="00795A6A" w:rsidRPr="00E35E0E" w:rsidRDefault="00795A6A" w:rsidP="00886B2A">
            <w:pPr>
              <w:spacing w:after="0" w:line="240" w:lineRule="auto"/>
              <w:rPr>
                <w:rFonts w:eastAsia="Microsoft YaHei" w:cs="Lucida Sans"/>
                <w:sz w:val="16"/>
                <w:szCs w:val="16"/>
              </w:rPr>
            </w:pPr>
            <w:r w:rsidRPr="00E35E0E">
              <w:rPr>
                <w:rFonts w:eastAsia="Microsoft YaHei" w:cs="Lucida Sans"/>
                <w:sz w:val="16"/>
                <w:szCs w:val="16"/>
              </w:rPr>
              <w:t>non nulle</w:t>
            </w:r>
          </w:p>
        </w:tc>
      </w:tr>
      <w:tr w:rsidR="00795A6A" w14:paraId="6B3186A1" w14:textId="77777777" w:rsidTr="00886B2A">
        <w:trPr>
          <w:trHeight w:val="108"/>
          <w:jc w:val="center"/>
        </w:trPr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FA2CA3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35E0E">
              <w:rPr>
                <w:sz w:val="16"/>
                <w:szCs w:val="16"/>
              </w:rPr>
              <w:t>AllowCreateID</w:t>
            </w:r>
            <w:proofErr w:type="spellEnd"/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8F266F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r w:rsidRPr="00E35E0E">
              <w:rPr>
                <w:sz w:val="16"/>
                <w:szCs w:val="16"/>
              </w:rPr>
              <w:t>Boolean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C23329" w14:textId="77777777" w:rsidR="00795A6A" w:rsidRPr="00E35E0E" w:rsidRDefault="00795A6A" w:rsidP="00886B2A">
            <w:pPr>
              <w:spacing w:after="0" w:line="240" w:lineRule="auto"/>
              <w:rPr>
                <w:rFonts w:eastAsia="Microsoft YaHei" w:cs="Lucida Sans"/>
                <w:sz w:val="16"/>
                <w:szCs w:val="16"/>
              </w:rPr>
            </w:pPr>
            <w:r w:rsidRPr="00E35E0E">
              <w:rPr>
                <w:rFonts w:eastAsia="Microsoft YaHei" w:cs="Lucida Sans"/>
                <w:sz w:val="16"/>
                <w:szCs w:val="16"/>
              </w:rPr>
              <w:t>non nulle</w:t>
            </w:r>
          </w:p>
        </w:tc>
      </w:tr>
      <w:tr w:rsidR="00795A6A" w14:paraId="72280D64" w14:textId="77777777" w:rsidTr="00886B2A">
        <w:trPr>
          <w:trHeight w:val="85"/>
          <w:jc w:val="center"/>
        </w:trPr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06CD6A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35E0E">
              <w:rPr>
                <w:sz w:val="16"/>
                <w:szCs w:val="16"/>
              </w:rPr>
              <w:t>AllowDestroyID</w:t>
            </w:r>
            <w:proofErr w:type="spellEnd"/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035053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r w:rsidRPr="00E35E0E">
              <w:rPr>
                <w:sz w:val="16"/>
                <w:szCs w:val="16"/>
              </w:rPr>
              <w:t>Boolean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2D3A72" w14:textId="77777777" w:rsidR="00795A6A" w:rsidRPr="00E35E0E" w:rsidRDefault="00795A6A" w:rsidP="00886B2A">
            <w:pPr>
              <w:spacing w:after="0" w:line="240" w:lineRule="auto"/>
              <w:rPr>
                <w:rFonts w:eastAsia="Microsoft YaHei" w:cs="Lucida Sans"/>
                <w:sz w:val="16"/>
                <w:szCs w:val="16"/>
              </w:rPr>
            </w:pPr>
            <w:r w:rsidRPr="00E35E0E">
              <w:rPr>
                <w:rFonts w:eastAsia="Microsoft YaHei" w:cs="Lucida Sans"/>
                <w:sz w:val="16"/>
                <w:szCs w:val="16"/>
              </w:rPr>
              <w:t>non nulle</w:t>
            </w:r>
          </w:p>
        </w:tc>
      </w:tr>
      <w:tr w:rsidR="00795A6A" w14:paraId="7DE6C5B0" w14:textId="77777777" w:rsidTr="00886B2A">
        <w:trPr>
          <w:trHeight w:val="60"/>
          <w:jc w:val="center"/>
        </w:trPr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969757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35E0E">
              <w:rPr>
                <w:sz w:val="16"/>
                <w:szCs w:val="16"/>
              </w:rPr>
              <w:t>AllowConfigAlarm</w:t>
            </w:r>
            <w:proofErr w:type="spellEnd"/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388831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r w:rsidRPr="00E35E0E">
              <w:rPr>
                <w:sz w:val="16"/>
                <w:szCs w:val="16"/>
              </w:rPr>
              <w:t>Boolean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CDCAB7" w14:textId="77777777" w:rsidR="00795A6A" w:rsidRPr="00E35E0E" w:rsidRDefault="00795A6A" w:rsidP="00886B2A">
            <w:pPr>
              <w:spacing w:after="0" w:line="240" w:lineRule="auto"/>
              <w:rPr>
                <w:rFonts w:eastAsia="Microsoft YaHei" w:cs="Lucida Sans"/>
                <w:sz w:val="16"/>
                <w:szCs w:val="16"/>
              </w:rPr>
            </w:pPr>
            <w:r w:rsidRPr="00E35E0E">
              <w:rPr>
                <w:rFonts w:eastAsia="Microsoft YaHei" w:cs="Lucida Sans"/>
                <w:sz w:val="16"/>
                <w:szCs w:val="16"/>
              </w:rPr>
              <w:t>non nulle</w:t>
            </w:r>
          </w:p>
        </w:tc>
      </w:tr>
      <w:tr w:rsidR="00795A6A" w14:paraId="32793A62" w14:textId="77777777" w:rsidTr="00886B2A">
        <w:trPr>
          <w:trHeight w:val="178"/>
          <w:jc w:val="center"/>
        </w:trPr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3AF0D8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35E0E">
              <w:rPr>
                <w:sz w:val="16"/>
                <w:szCs w:val="16"/>
              </w:rPr>
              <w:t>UserCreation</w:t>
            </w:r>
            <w:proofErr w:type="spellEnd"/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364459" w14:textId="77777777" w:rsidR="00795A6A" w:rsidRPr="00E35E0E" w:rsidRDefault="00795A6A" w:rsidP="00886B2A">
            <w:pPr>
              <w:spacing w:after="0" w:line="240" w:lineRule="auto"/>
              <w:rPr>
                <w:sz w:val="16"/>
                <w:szCs w:val="16"/>
              </w:rPr>
            </w:pPr>
            <w:r w:rsidRPr="00E35E0E">
              <w:rPr>
                <w:sz w:val="16"/>
                <w:szCs w:val="16"/>
              </w:rPr>
              <w:t>Boolean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E8AE73" w14:textId="77777777" w:rsidR="00795A6A" w:rsidRPr="00E35E0E" w:rsidRDefault="00795A6A" w:rsidP="00886B2A">
            <w:pPr>
              <w:spacing w:after="0" w:line="240" w:lineRule="auto"/>
              <w:rPr>
                <w:rFonts w:eastAsia="Microsoft YaHei" w:cs="Lucida Sans"/>
                <w:sz w:val="16"/>
                <w:szCs w:val="16"/>
              </w:rPr>
            </w:pPr>
            <w:r w:rsidRPr="00E35E0E">
              <w:rPr>
                <w:rFonts w:eastAsia="Microsoft YaHei" w:cs="Lucida Sans"/>
                <w:sz w:val="16"/>
                <w:szCs w:val="16"/>
              </w:rPr>
              <w:t>non nulle</w:t>
            </w:r>
          </w:p>
        </w:tc>
      </w:tr>
    </w:tbl>
    <w:p w14:paraId="6FC19BD0" w14:textId="77777777" w:rsidR="00795A6A" w:rsidRDefault="00795A6A" w:rsidP="00795A6A">
      <w:pPr>
        <w:pStyle w:val="NormalWeb"/>
        <w:tabs>
          <w:tab w:val="left" w:pos="458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Les données de la table “</w:t>
      </w:r>
      <w:proofErr w:type="spellStart"/>
      <w:r>
        <w:rPr>
          <w:rFonts w:asciiTheme="minorHAnsi" w:hAnsiTheme="minorHAnsi"/>
        </w:rPr>
        <w:t>AccessTable</w:t>
      </w:r>
      <w:proofErr w:type="spellEnd"/>
      <w:r>
        <w:rPr>
          <w:rFonts w:asciiTheme="minorHAnsi" w:hAnsiTheme="minorHAnsi"/>
        </w:rPr>
        <w:t>” sont: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5"/>
        <w:gridCol w:w="1660"/>
        <w:gridCol w:w="1512"/>
        <w:gridCol w:w="1514"/>
        <w:gridCol w:w="1512"/>
        <w:gridCol w:w="1509"/>
      </w:tblGrid>
      <w:tr w:rsidR="00795A6A" w14:paraId="5B9F4791" w14:textId="77777777" w:rsidTr="00886B2A">
        <w:tc>
          <w:tcPr>
            <w:tcW w:w="1365" w:type="dxa"/>
            <w:shd w:val="clear" w:color="auto" w:fill="auto"/>
          </w:tcPr>
          <w:p w14:paraId="71836F13" w14:textId="77777777" w:rsidR="00795A6A" w:rsidRDefault="00795A6A" w:rsidP="00886B2A">
            <w:pPr>
              <w:pStyle w:val="Contenudetableau"/>
              <w:spacing w:after="0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ID</w:t>
            </w:r>
          </w:p>
        </w:tc>
        <w:tc>
          <w:tcPr>
            <w:tcW w:w="1660" w:type="dxa"/>
            <w:shd w:val="clear" w:color="auto" w:fill="auto"/>
          </w:tcPr>
          <w:p w14:paraId="5A491720" w14:textId="77777777" w:rsidR="00795A6A" w:rsidRDefault="00795A6A" w:rsidP="00886B2A">
            <w:pPr>
              <w:pStyle w:val="Contenudetableau"/>
              <w:spacing w:after="0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Name</w:t>
            </w:r>
          </w:p>
        </w:tc>
        <w:tc>
          <w:tcPr>
            <w:tcW w:w="1512" w:type="dxa"/>
            <w:shd w:val="clear" w:color="auto" w:fill="auto"/>
          </w:tcPr>
          <w:p w14:paraId="4108FDC4" w14:textId="77777777" w:rsidR="00795A6A" w:rsidRDefault="00795A6A" w:rsidP="00886B2A">
            <w:pPr>
              <w:pStyle w:val="Contenudetableau"/>
              <w:spacing w:after="0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proofErr w:type="spellStart"/>
            <w:r>
              <w:rPr>
                <w:b/>
                <w:bCs/>
                <w:sz w:val="16"/>
                <w:szCs w:val="16"/>
                <w:u w:val="single"/>
              </w:rPr>
              <w:t>AllowCreateID</w:t>
            </w:r>
            <w:proofErr w:type="spellEnd"/>
          </w:p>
        </w:tc>
        <w:tc>
          <w:tcPr>
            <w:tcW w:w="1514" w:type="dxa"/>
            <w:shd w:val="clear" w:color="auto" w:fill="auto"/>
          </w:tcPr>
          <w:p w14:paraId="10FC2B90" w14:textId="77777777" w:rsidR="00795A6A" w:rsidRDefault="00795A6A" w:rsidP="00886B2A">
            <w:pPr>
              <w:pStyle w:val="Contenudetableau"/>
              <w:spacing w:after="0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proofErr w:type="spellStart"/>
            <w:r>
              <w:rPr>
                <w:b/>
                <w:bCs/>
                <w:sz w:val="16"/>
                <w:szCs w:val="16"/>
                <w:u w:val="single"/>
              </w:rPr>
              <w:t>AllowDestroyID</w:t>
            </w:r>
            <w:proofErr w:type="spellEnd"/>
          </w:p>
        </w:tc>
        <w:tc>
          <w:tcPr>
            <w:tcW w:w="1512" w:type="dxa"/>
            <w:shd w:val="clear" w:color="auto" w:fill="auto"/>
          </w:tcPr>
          <w:p w14:paraId="351FE13F" w14:textId="77777777" w:rsidR="00795A6A" w:rsidRDefault="00795A6A" w:rsidP="00886B2A">
            <w:pPr>
              <w:pStyle w:val="Contenudetableau"/>
              <w:spacing w:after="0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proofErr w:type="spellStart"/>
            <w:r>
              <w:rPr>
                <w:b/>
                <w:bCs/>
                <w:sz w:val="16"/>
                <w:szCs w:val="16"/>
                <w:u w:val="single"/>
              </w:rPr>
              <w:t>AllowConfigAlarm</w:t>
            </w:r>
            <w:proofErr w:type="spellEnd"/>
          </w:p>
        </w:tc>
        <w:tc>
          <w:tcPr>
            <w:tcW w:w="1509" w:type="dxa"/>
            <w:shd w:val="clear" w:color="auto" w:fill="auto"/>
          </w:tcPr>
          <w:p w14:paraId="2310EEA0" w14:textId="77777777" w:rsidR="00795A6A" w:rsidRDefault="00795A6A" w:rsidP="00886B2A">
            <w:pPr>
              <w:pStyle w:val="Contenudetableau"/>
              <w:spacing w:after="0"/>
              <w:jc w:val="center"/>
              <w:rPr>
                <w:b/>
                <w:bCs/>
                <w:sz w:val="16"/>
                <w:szCs w:val="16"/>
                <w:u w:val="single"/>
              </w:rPr>
            </w:pPr>
            <w:proofErr w:type="spellStart"/>
            <w:r>
              <w:rPr>
                <w:b/>
                <w:bCs/>
                <w:sz w:val="16"/>
                <w:szCs w:val="16"/>
                <w:u w:val="single"/>
              </w:rPr>
              <w:t>UserCreation</w:t>
            </w:r>
            <w:proofErr w:type="spellEnd"/>
          </w:p>
        </w:tc>
      </w:tr>
      <w:tr w:rsidR="00795A6A" w14:paraId="2E5EDA21" w14:textId="77777777" w:rsidTr="00886B2A">
        <w:tc>
          <w:tcPr>
            <w:tcW w:w="1365" w:type="dxa"/>
            <w:shd w:val="clear" w:color="auto" w:fill="auto"/>
          </w:tcPr>
          <w:p w14:paraId="08895E8B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660" w:type="dxa"/>
            <w:shd w:val="clear" w:color="auto" w:fill="auto"/>
          </w:tcPr>
          <w:p w14:paraId="18FCBE4F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AdminRights</w:t>
            </w:r>
            <w:proofErr w:type="spellEnd"/>
          </w:p>
        </w:tc>
        <w:tc>
          <w:tcPr>
            <w:tcW w:w="1512" w:type="dxa"/>
            <w:shd w:val="clear" w:color="auto" w:fill="auto"/>
          </w:tcPr>
          <w:p w14:paraId="331D9EF0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514" w:type="dxa"/>
            <w:shd w:val="clear" w:color="auto" w:fill="auto"/>
          </w:tcPr>
          <w:p w14:paraId="1267268C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512" w:type="dxa"/>
            <w:shd w:val="clear" w:color="auto" w:fill="auto"/>
          </w:tcPr>
          <w:p w14:paraId="1A3E75AB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509" w:type="dxa"/>
            <w:shd w:val="clear" w:color="auto" w:fill="auto"/>
          </w:tcPr>
          <w:p w14:paraId="6934EC6C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</w:tr>
      <w:tr w:rsidR="00795A6A" w14:paraId="5F3C045B" w14:textId="77777777" w:rsidTr="00886B2A">
        <w:tc>
          <w:tcPr>
            <w:tcW w:w="1365" w:type="dxa"/>
            <w:shd w:val="clear" w:color="auto" w:fill="auto"/>
          </w:tcPr>
          <w:p w14:paraId="07E2F73D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14:paraId="29338B12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MasterRights</w:t>
            </w:r>
            <w:proofErr w:type="spellEnd"/>
          </w:p>
        </w:tc>
        <w:tc>
          <w:tcPr>
            <w:tcW w:w="1512" w:type="dxa"/>
            <w:shd w:val="clear" w:color="auto" w:fill="auto"/>
          </w:tcPr>
          <w:p w14:paraId="396AF5F3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514" w:type="dxa"/>
            <w:shd w:val="clear" w:color="auto" w:fill="auto"/>
          </w:tcPr>
          <w:p w14:paraId="576A3EE5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512" w:type="dxa"/>
            <w:shd w:val="clear" w:color="auto" w:fill="auto"/>
          </w:tcPr>
          <w:p w14:paraId="21FBCC4E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509" w:type="dxa"/>
            <w:shd w:val="clear" w:color="auto" w:fill="auto"/>
          </w:tcPr>
          <w:p w14:paraId="53D9A281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</w:tr>
      <w:tr w:rsidR="00795A6A" w14:paraId="60BD11AB" w14:textId="77777777" w:rsidTr="00886B2A">
        <w:tc>
          <w:tcPr>
            <w:tcW w:w="1365" w:type="dxa"/>
            <w:shd w:val="clear" w:color="auto" w:fill="auto"/>
          </w:tcPr>
          <w:p w14:paraId="38D33C41" w14:textId="1D300A71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660" w:type="dxa"/>
            <w:shd w:val="clear" w:color="auto" w:fill="auto"/>
          </w:tcPr>
          <w:p w14:paraId="1ABB60D5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NoRights</w:t>
            </w:r>
            <w:proofErr w:type="spellEnd"/>
          </w:p>
        </w:tc>
        <w:tc>
          <w:tcPr>
            <w:tcW w:w="1512" w:type="dxa"/>
            <w:shd w:val="clear" w:color="auto" w:fill="auto"/>
          </w:tcPr>
          <w:p w14:paraId="217E8F57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514" w:type="dxa"/>
            <w:shd w:val="clear" w:color="auto" w:fill="auto"/>
          </w:tcPr>
          <w:p w14:paraId="0F4DCCC8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512" w:type="dxa"/>
            <w:shd w:val="clear" w:color="auto" w:fill="auto"/>
          </w:tcPr>
          <w:p w14:paraId="36B5D5C5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509" w:type="dxa"/>
            <w:shd w:val="clear" w:color="auto" w:fill="auto"/>
          </w:tcPr>
          <w:p w14:paraId="78D6BA7C" w14:textId="77777777" w:rsidR="00795A6A" w:rsidRDefault="00795A6A" w:rsidP="00886B2A">
            <w:pPr>
              <w:pStyle w:val="Contenudetableau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</w:tr>
    </w:tbl>
    <w:p w14:paraId="43D501DB" w14:textId="77777777" w:rsidR="00DE30D1" w:rsidRDefault="00DE30D1" w:rsidP="00795A6A"/>
    <w:p w14:paraId="45EA8AC7" w14:textId="77777777" w:rsidR="0005284D" w:rsidRDefault="00795A6A" w:rsidP="00795A6A">
      <w:r>
        <w:t xml:space="preserve">L’interface doit </w:t>
      </w:r>
      <w:r w:rsidR="00DE30D1">
        <w:t>comprendre une page de login utilisateur ainsi qu’une page de création utilisateur</w:t>
      </w:r>
      <w:r w:rsidR="00606C4A">
        <w:t>,</w:t>
      </w:r>
      <w:r w:rsidR="00DE30D1">
        <w:t xml:space="preserve"> réservée à l’administrateur (</w:t>
      </w:r>
      <w:proofErr w:type="spellStart"/>
      <w:r w:rsidR="00DE30D1">
        <w:t>AccessID</w:t>
      </w:r>
      <w:proofErr w:type="spellEnd"/>
      <w:r w:rsidR="00DE30D1">
        <w:t xml:space="preserve"> 0). Ces 2 pages doivent être liées à la </w:t>
      </w:r>
      <w:proofErr w:type="spellStart"/>
      <w:r w:rsidR="00DE30D1">
        <w:t>datatable</w:t>
      </w:r>
      <w:proofErr w:type="spellEnd"/>
      <w:r w:rsidR="00DE30D1">
        <w:t xml:space="preserve"> « </w:t>
      </w:r>
      <w:proofErr w:type="spellStart"/>
      <w:r w:rsidR="00DE30D1">
        <w:t>UserTable</w:t>
      </w:r>
      <w:proofErr w:type="spellEnd"/>
      <w:r w:rsidR="00DE30D1">
        <w:t> ».</w:t>
      </w:r>
      <w:r w:rsidR="0005284D">
        <w:t xml:space="preserve"> </w:t>
      </w:r>
    </w:p>
    <w:p w14:paraId="2919BFBA" w14:textId="271A4CF4" w:rsidR="00795A6A" w:rsidRPr="00795A6A" w:rsidRDefault="0005284D" w:rsidP="00795A6A">
      <w:r>
        <w:t>L’interface doit gérer l’activation/désactivation de fonctionnalités liées aux comptes utilisateurs suivant les indications décrites dans le tableau « </w:t>
      </w:r>
      <w:proofErr w:type="spellStart"/>
      <w:r>
        <w:t>AccessTable</w:t>
      </w:r>
      <w:proofErr w:type="spellEnd"/>
      <w:r>
        <w:t> » ci-dessus.</w:t>
      </w:r>
    </w:p>
    <w:p w14:paraId="14A99FAA" w14:textId="7C2D1107" w:rsidR="007758CF" w:rsidRDefault="00F13FFB" w:rsidP="00352993">
      <w:pPr>
        <w:pStyle w:val="Titre1"/>
      </w:pPr>
      <w:bookmarkStart w:id="23" w:name="_Ref101190487"/>
      <w:bookmarkStart w:id="24" w:name="_Toc102505671"/>
      <w:r>
        <w:lastRenderedPageBreak/>
        <w:t>La sauvegarde en fichiers</w:t>
      </w:r>
      <w:bookmarkEnd w:id="23"/>
      <w:bookmarkEnd w:id="24"/>
    </w:p>
    <w:p w14:paraId="76D05F2A" w14:textId="77777777" w:rsidR="00F57A55" w:rsidRDefault="00F57A55" w:rsidP="00F57A55">
      <w:r>
        <w:t xml:space="preserve">L’interface doit prévoir </w:t>
      </w:r>
    </w:p>
    <w:p w14:paraId="32DFD1AF" w14:textId="15ED9D0F" w:rsidR="00F57A55" w:rsidRDefault="00F57A55" w:rsidP="00F57A55">
      <w:pPr>
        <w:pStyle w:val="Paragraphedeliste"/>
        <w:numPr>
          <w:ilvl w:val="0"/>
          <w:numId w:val="9"/>
        </w:numPr>
      </w:pPr>
      <w:r>
        <w:t>la sauvegarde des paramètres configurables dans un fichier de type CSV.</w:t>
      </w:r>
    </w:p>
    <w:p w14:paraId="4F7BF121" w14:textId="195B120B" w:rsidR="00F57A55" w:rsidRPr="003A6DB7" w:rsidRDefault="00F57A55" w:rsidP="00F57A55">
      <w:pPr>
        <w:pStyle w:val="Paragraphedeliste"/>
        <w:numPr>
          <w:ilvl w:val="0"/>
          <w:numId w:val="9"/>
        </w:numPr>
      </w:pPr>
      <w:r>
        <w:t>Le chargement des paramètres configurables depuis un fichier de type CSV.</w:t>
      </w:r>
    </w:p>
    <w:p w14:paraId="3D3FAB7C" w14:textId="66963257" w:rsidR="00F13FFB" w:rsidRDefault="00F13FFB" w:rsidP="00F13FFB">
      <w:pPr>
        <w:pStyle w:val="Titre1"/>
      </w:pPr>
      <w:bookmarkStart w:id="25" w:name="_Ref102505430"/>
      <w:bookmarkStart w:id="26" w:name="_Toc102505672"/>
      <w:r>
        <w:t>La sauvegarde en base de données</w:t>
      </w:r>
      <w:bookmarkEnd w:id="25"/>
      <w:bookmarkEnd w:id="26"/>
    </w:p>
    <w:p w14:paraId="2B1619E2" w14:textId="2EFA4C2B" w:rsidR="0001022A" w:rsidRDefault="0001022A" w:rsidP="0001022A">
      <w:pPr>
        <w:jc w:val="both"/>
      </w:pPr>
      <w:r>
        <w:t>Les données propres aux comptes utilisateurs doivent être sauvegardées en base de données suivant la description faite dans l’image ci-dessous .</w:t>
      </w:r>
    </w:p>
    <w:p w14:paraId="5BC12678" w14:textId="77777777" w:rsidR="0001022A" w:rsidRDefault="0001022A" w:rsidP="0001022A">
      <w:pPr>
        <w:jc w:val="both"/>
      </w:pPr>
      <w:r>
        <w:t xml:space="preserve">Les mesures CAPTEURS doivent être sauvegardées en base de données toutes les 5 minutes, </w:t>
      </w:r>
      <w:r>
        <w:t>suivant la description faite dans l’image ci-dessous .</w:t>
      </w:r>
    </w:p>
    <w:p w14:paraId="02F6D4C0" w14:textId="0A48CC1F" w:rsidR="0001022A" w:rsidRDefault="0001022A" w:rsidP="0001022A">
      <w:r>
        <w:t>La base de données est locale et de type ACCESS.</w:t>
      </w:r>
    </w:p>
    <w:p w14:paraId="25CB7EC8" w14:textId="0ACB7702" w:rsidR="0001022A" w:rsidRDefault="0001022A" w:rsidP="0001022A"/>
    <w:p w14:paraId="3AA12B9E" w14:textId="704A7A61" w:rsidR="0001022A" w:rsidRDefault="0001022A" w:rsidP="0001022A">
      <w:r w:rsidRPr="0001022A">
        <w:drawing>
          <wp:inline distT="0" distB="0" distL="0" distR="0" wp14:anchorId="7445D18C" wp14:editId="5C2FC08A">
            <wp:extent cx="5760720" cy="45332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45B8" w14:textId="7CB520D5" w:rsidR="0001022A" w:rsidRDefault="0001022A" w:rsidP="0001022A"/>
    <w:p w14:paraId="07256CF3" w14:textId="77777777" w:rsidR="0001022A" w:rsidRPr="0001022A" w:rsidRDefault="0001022A" w:rsidP="0001022A"/>
    <w:sectPr w:rsidR="0001022A" w:rsidRPr="0001022A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28A"/>
    <w:multiLevelType w:val="multilevel"/>
    <w:tmpl w:val="B2F6186A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cs="OpenSymbol" w:hint="default"/>
        <w:sz w:val="24"/>
        <w:szCs w:val="24"/>
      </w:rPr>
    </w:lvl>
    <w:lvl w:ilvl="1">
      <w:start w:val="1"/>
      <w:numFmt w:val="bullet"/>
      <w:lvlText w:val=""/>
      <w:lvlJc w:val="left"/>
      <w:pPr>
        <w:tabs>
          <w:tab w:val="num" w:pos="890"/>
        </w:tabs>
        <w:ind w:left="890" w:hanging="360"/>
      </w:pPr>
      <w:rPr>
        <w:rFonts w:ascii="Wingdings" w:hAnsi="Wingdings" w:cs="OpenSymbol" w:hint="default"/>
        <w:sz w:val="14"/>
        <w:szCs w:val="14"/>
      </w:rPr>
    </w:lvl>
    <w:lvl w:ilvl="2">
      <w:start w:val="1"/>
      <w:numFmt w:val="bullet"/>
      <w:lvlText w:val="▪"/>
      <w:lvlJc w:val="left"/>
      <w:pPr>
        <w:tabs>
          <w:tab w:val="num" w:pos="1250"/>
        </w:tabs>
        <w:ind w:left="125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10"/>
        </w:tabs>
        <w:ind w:left="161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1970"/>
        </w:tabs>
        <w:ind w:left="197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330"/>
        </w:tabs>
        <w:ind w:left="233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050"/>
        </w:tabs>
        <w:ind w:left="305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410"/>
        </w:tabs>
        <w:ind w:left="341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" w15:restartNumberingAfterBreak="0">
    <w:nsid w:val="172468B4"/>
    <w:multiLevelType w:val="hybridMultilevel"/>
    <w:tmpl w:val="8F08C3BA"/>
    <w:lvl w:ilvl="0" w:tplc="0EE005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D2DB1"/>
    <w:multiLevelType w:val="multilevel"/>
    <w:tmpl w:val="526092F8"/>
    <w:lvl w:ilvl="0">
      <w:start w:val="1"/>
      <w:numFmt w:val="bullet"/>
      <w:lvlText w:val=""/>
      <w:lvlJc w:val="left"/>
      <w:pPr>
        <w:tabs>
          <w:tab w:val="num" w:pos="417"/>
        </w:tabs>
        <w:ind w:left="417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777"/>
        </w:tabs>
        <w:ind w:left="7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57"/>
        </w:tabs>
        <w:ind w:left="18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37"/>
        </w:tabs>
        <w:ind w:left="29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DD594E"/>
    <w:multiLevelType w:val="multilevel"/>
    <w:tmpl w:val="4A063DB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F40893"/>
    <w:multiLevelType w:val="hybridMultilevel"/>
    <w:tmpl w:val="752A669E"/>
    <w:lvl w:ilvl="0" w:tplc="65C22BE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10EEA"/>
    <w:multiLevelType w:val="multilevel"/>
    <w:tmpl w:val="CB6EDE5E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cs="OpenSymbol" w:hint="default"/>
        <w:sz w:val="24"/>
        <w:szCs w:val="24"/>
      </w:rPr>
    </w:lvl>
    <w:lvl w:ilvl="1">
      <w:start w:val="1"/>
      <w:numFmt w:val="bullet"/>
      <w:lvlText w:val=""/>
      <w:lvlJc w:val="left"/>
      <w:pPr>
        <w:tabs>
          <w:tab w:val="num" w:pos="890"/>
        </w:tabs>
        <w:ind w:left="890" w:hanging="360"/>
      </w:pPr>
      <w:rPr>
        <w:rFonts w:ascii="Wingdings" w:hAnsi="Wingdings" w:cs="OpenSymbol" w:hint="default"/>
        <w:sz w:val="14"/>
        <w:szCs w:val="14"/>
      </w:rPr>
    </w:lvl>
    <w:lvl w:ilvl="2">
      <w:start w:val="1"/>
      <w:numFmt w:val="bullet"/>
      <w:lvlText w:val="▪"/>
      <w:lvlJc w:val="left"/>
      <w:pPr>
        <w:tabs>
          <w:tab w:val="num" w:pos="1250"/>
        </w:tabs>
        <w:ind w:left="125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10"/>
        </w:tabs>
        <w:ind w:left="161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1970"/>
        </w:tabs>
        <w:ind w:left="197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330"/>
        </w:tabs>
        <w:ind w:left="233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050"/>
        </w:tabs>
        <w:ind w:left="305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410"/>
        </w:tabs>
        <w:ind w:left="341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6" w15:restartNumberingAfterBreak="0">
    <w:nsid w:val="457302AD"/>
    <w:multiLevelType w:val="multilevel"/>
    <w:tmpl w:val="B6487B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4EE60746"/>
    <w:multiLevelType w:val="hybridMultilevel"/>
    <w:tmpl w:val="DE364B6C"/>
    <w:lvl w:ilvl="0" w:tplc="F9DC087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F1AB2"/>
    <w:multiLevelType w:val="hybridMultilevel"/>
    <w:tmpl w:val="65BAFF3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666EB"/>
    <w:multiLevelType w:val="multilevel"/>
    <w:tmpl w:val="3BCA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8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0737400"/>
    <w:multiLevelType w:val="hybridMultilevel"/>
    <w:tmpl w:val="D604F12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C29BA"/>
    <w:multiLevelType w:val="multilevel"/>
    <w:tmpl w:val="22F0D7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2" w15:restartNumberingAfterBreak="0">
    <w:nsid w:val="640F5CF1"/>
    <w:multiLevelType w:val="multilevel"/>
    <w:tmpl w:val="81680806"/>
    <w:lvl w:ilvl="0">
      <w:start w:val="1"/>
      <w:numFmt w:val="bullet"/>
      <w:lvlText w:val=""/>
      <w:lvlJc w:val="left"/>
      <w:pPr>
        <w:tabs>
          <w:tab w:val="num" w:pos="57"/>
        </w:tabs>
        <w:ind w:left="57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417"/>
        </w:tabs>
        <w:ind w:left="417" w:hanging="360"/>
      </w:pPr>
      <w:rPr>
        <w:rFonts w:ascii="Symbol" w:hAnsi="Symbol" w:cs="OpenSymbol" w:hint="default"/>
      </w:rPr>
    </w:lvl>
    <w:lvl w:ilvl="2">
      <w:start w:val="1"/>
      <w:numFmt w:val="bullet"/>
      <w:lvlText w:val=""/>
      <w:lvlJc w:val="left"/>
      <w:pPr>
        <w:tabs>
          <w:tab w:val="num" w:pos="777"/>
        </w:tabs>
        <w:ind w:left="777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37"/>
        </w:tabs>
        <w:ind w:left="113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57"/>
        </w:tabs>
        <w:ind w:left="18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17"/>
        </w:tabs>
        <w:ind w:left="221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37"/>
        </w:tabs>
        <w:ind w:left="2937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70A485D"/>
    <w:multiLevelType w:val="multilevel"/>
    <w:tmpl w:val="D15C52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6D813F7F"/>
    <w:multiLevelType w:val="hybridMultilevel"/>
    <w:tmpl w:val="9078C336"/>
    <w:lvl w:ilvl="0" w:tplc="8FB477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D61B7"/>
    <w:multiLevelType w:val="hybridMultilevel"/>
    <w:tmpl w:val="3F24A01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16C28"/>
    <w:multiLevelType w:val="multilevel"/>
    <w:tmpl w:val="01848578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14"/>
        <w:szCs w:val="1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4"/>
        <w:szCs w:val="1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4"/>
        <w:szCs w:val="1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14"/>
        <w:szCs w:val="1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4"/>
        <w:szCs w:val="1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4"/>
        <w:szCs w:val="1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14"/>
        <w:szCs w:val="1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4"/>
        <w:szCs w:val="1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4"/>
        <w:szCs w:val="14"/>
      </w:rPr>
    </w:lvl>
  </w:abstractNum>
  <w:abstractNum w:abstractNumId="17" w15:restartNumberingAfterBreak="0">
    <w:nsid w:val="74442D28"/>
    <w:multiLevelType w:val="hybridMultilevel"/>
    <w:tmpl w:val="65FA8CEA"/>
    <w:lvl w:ilvl="0" w:tplc="040460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259E7"/>
    <w:multiLevelType w:val="hybridMultilevel"/>
    <w:tmpl w:val="771C0D4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85CDA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966695">
    <w:abstractNumId w:val="9"/>
  </w:num>
  <w:num w:numId="2" w16cid:durableId="1546217059">
    <w:abstractNumId w:val="2"/>
  </w:num>
  <w:num w:numId="3" w16cid:durableId="691225824">
    <w:abstractNumId w:val="12"/>
  </w:num>
  <w:num w:numId="4" w16cid:durableId="854542804">
    <w:abstractNumId w:val="0"/>
  </w:num>
  <w:num w:numId="5" w16cid:durableId="999965237">
    <w:abstractNumId w:val="16"/>
  </w:num>
  <w:num w:numId="6" w16cid:durableId="555438453">
    <w:abstractNumId w:val="13"/>
  </w:num>
  <w:num w:numId="7" w16cid:durableId="1226454281">
    <w:abstractNumId w:val="19"/>
  </w:num>
  <w:num w:numId="8" w16cid:durableId="1020400190">
    <w:abstractNumId w:val="3"/>
  </w:num>
  <w:num w:numId="9" w16cid:durableId="162554461">
    <w:abstractNumId w:val="14"/>
  </w:num>
  <w:num w:numId="10" w16cid:durableId="440952096">
    <w:abstractNumId w:val="17"/>
  </w:num>
  <w:num w:numId="11" w16cid:durableId="1607929748">
    <w:abstractNumId w:val="7"/>
  </w:num>
  <w:num w:numId="12" w16cid:durableId="1797871050">
    <w:abstractNumId w:val="4"/>
  </w:num>
  <w:num w:numId="13" w16cid:durableId="176624389">
    <w:abstractNumId w:val="5"/>
  </w:num>
  <w:num w:numId="14" w16cid:durableId="54595974">
    <w:abstractNumId w:val="1"/>
  </w:num>
  <w:num w:numId="15" w16cid:durableId="361976084">
    <w:abstractNumId w:val="10"/>
  </w:num>
  <w:num w:numId="16" w16cid:durableId="1668433930">
    <w:abstractNumId w:val="8"/>
  </w:num>
  <w:num w:numId="17" w16cid:durableId="1434396542">
    <w:abstractNumId w:val="15"/>
  </w:num>
  <w:num w:numId="18" w16cid:durableId="2125078049">
    <w:abstractNumId w:val="6"/>
  </w:num>
  <w:num w:numId="19" w16cid:durableId="1993828962">
    <w:abstractNumId w:val="11"/>
  </w:num>
  <w:num w:numId="20" w16cid:durableId="8142951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29EC"/>
    <w:rsid w:val="0001022A"/>
    <w:rsid w:val="0005284D"/>
    <w:rsid w:val="00057089"/>
    <w:rsid w:val="00057A14"/>
    <w:rsid w:val="00065675"/>
    <w:rsid w:val="000B29EC"/>
    <w:rsid w:val="000B6F2B"/>
    <w:rsid w:val="000F2BD2"/>
    <w:rsid w:val="000F3BA7"/>
    <w:rsid w:val="001026C0"/>
    <w:rsid w:val="00102B91"/>
    <w:rsid w:val="0012064F"/>
    <w:rsid w:val="0012470E"/>
    <w:rsid w:val="00142259"/>
    <w:rsid w:val="00143F0D"/>
    <w:rsid w:val="001441A5"/>
    <w:rsid w:val="0016413B"/>
    <w:rsid w:val="001A04F7"/>
    <w:rsid w:val="001C0E4B"/>
    <w:rsid w:val="0021578E"/>
    <w:rsid w:val="00215CC9"/>
    <w:rsid w:val="00242407"/>
    <w:rsid w:val="002509BA"/>
    <w:rsid w:val="00252B14"/>
    <w:rsid w:val="00255EB3"/>
    <w:rsid w:val="002925B8"/>
    <w:rsid w:val="002A09DC"/>
    <w:rsid w:val="002D2ECB"/>
    <w:rsid w:val="002D4469"/>
    <w:rsid w:val="002E03B6"/>
    <w:rsid w:val="003159FF"/>
    <w:rsid w:val="003222A7"/>
    <w:rsid w:val="003323C6"/>
    <w:rsid w:val="00346DC8"/>
    <w:rsid w:val="00352993"/>
    <w:rsid w:val="00371A74"/>
    <w:rsid w:val="003A15F0"/>
    <w:rsid w:val="003A6AB5"/>
    <w:rsid w:val="003A6DB7"/>
    <w:rsid w:val="003D4C02"/>
    <w:rsid w:val="003D4DD9"/>
    <w:rsid w:val="004214DB"/>
    <w:rsid w:val="0044467B"/>
    <w:rsid w:val="00452E80"/>
    <w:rsid w:val="00462620"/>
    <w:rsid w:val="00464CC6"/>
    <w:rsid w:val="004746F5"/>
    <w:rsid w:val="00487958"/>
    <w:rsid w:val="004E384A"/>
    <w:rsid w:val="004E6AB8"/>
    <w:rsid w:val="00520EE6"/>
    <w:rsid w:val="005A73A8"/>
    <w:rsid w:val="005D0AEC"/>
    <w:rsid w:val="005D1BDF"/>
    <w:rsid w:val="005D297B"/>
    <w:rsid w:val="005D3BAF"/>
    <w:rsid w:val="00601E43"/>
    <w:rsid w:val="00602B9D"/>
    <w:rsid w:val="00606C4A"/>
    <w:rsid w:val="00611090"/>
    <w:rsid w:val="0068643F"/>
    <w:rsid w:val="006C2608"/>
    <w:rsid w:val="006E4737"/>
    <w:rsid w:val="006E5755"/>
    <w:rsid w:val="00704D84"/>
    <w:rsid w:val="007466F5"/>
    <w:rsid w:val="00751B29"/>
    <w:rsid w:val="007731CE"/>
    <w:rsid w:val="007758CF"/>
    <w:rsid w:val="0078624F"/>
    <w:rsid w:val="00795A6A"/>
    <w:rsid w:val="007963F4"/>
    <w:rsid w:val="007C0409"/>
    <w:rsid w:val="007D7896"/>
    <w:rsid w:val="007F2F4B"/>
    <w:rsid w:val="008501B4"/>
    <w:rsid w:val="00897EA5"/>
    <w:rsid w:val="008A20C5"/>
    <w:rsid w:val="008C2841"/>
    <w:rsid w:val="008E4DD7"/>
    <w:rsid w:val="009134BE"/>
    <w:rsid w:val="009263AE"/>
    <w:rsid w:val="009369B8"/>
    <w:rsid w:val="00976789"/>
    <w:rsid w:val="009A3FBF"/>
    <w:rsid w:val="009A765B"/>
    <w:rsid w:val="009D2C59"/>
    <w:rsid w:val="00A30210"/>
    <w:rsid w:val="00A36158"/>
    <w:rsid w:val="00A54050"/>
    <w:rsid w:val="00A91D6C"/>
    <w:rsid w:val="00AA675C"/>
    <w:rsid w:val="00B163C8"/>
    <w:rsid w:val="00B25704"/>
    <w:rsid w:val="00B27914"/>
    <w:rsid w:val="00B41AF2"/>
    <w:rsid w:val="00BA0B7C"/>
    <w:rsid w:val="00BE67AE"/>
    <w:rsid w:val="00C22634"/>
    <w:rsid w:val="00C46C70"/>
    <w:rsid w:val="00C55F2D"/>
    <w:rsid w:val="00C56C2A"/>
    <w:rsid w:val="00CB30C4"/>
    <w:rsid w:val="00CE130D"/>
    <w:rsid w:val="00CF5A46"/>
    <w:rsid w:val="00D72483"/>
    <w:rsid w:val="00D76A4B"/>
    <w:rsid w:val="00D908C9"/>
    <w:rsid w:val="00D941F7"/>
    <w:rsid w:val="00DA6604"/>
    <w:rsid w:val="00DB6941"/>
    <w:rsid w:val="00DD34B9"/>
    <w:rsid w:val="00DD6E7F"/>
    <w:rsid w:val="00DE30D1"/>
    <w:rsid w:val="00DF736B"/>
    <w:rsid w:val="00E0633E"/>
    <w:rsid w:val="00E31375"/>
    <w:rsid w:val="00E35E0E"/>
    <w:rsid w:val="00E561DB"/>
    <w:rsid w:val="00E82D18"/>
    <w:rsid w:val="00E8688C"/>
    <w:rsid w:val="00ED0AFC"/>
    <w:rsid w:val="00F13FFB"/>
    <w:rsid w:val="00F25D4E"/>
    <w:rsid w:val="00F278A6"/>
    <w:rsid w:val="00F34BE6"/>
    <w:rsid w:val="00F3522A"/>
    <w:rsid w:val="00F57A55"/>
    <w:rsid w:val="00F61EE9"/>
    <w:rsid w:val="00F722DF"/>
    <w:rsid w:val="00F80AA3"/>
    <w:rsid w:val="00FA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12F0"/>
  <w15:docId w15:val="{628808E6-6EE5-4B46-9D58-7528C65E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AFE"/>
    <w:pPr>
      <w:spacing w:after="200" w:line="276" w:lineRule="auto"/>
    </w:pPr>
    <w:rPr>
      <w:sz w:val="22"/>
      <w:lang w:val="fr-BE"/>
    </w:rPr>
  </w:style>
  <w:style w:type="paragraph" w:styleId="Titre1">
    <w:name w:val="heading 1"/>
    <w:basedOn w:val="Normal"/>
    <w:next w:val="Normal"/>
    <w:link w:val="Titre1Car"/>
    <w:uiPriority w:val="9"/>
    <w:qFormat/>
    <w:rsid w:val="00C22634"/>
    <w:pPr>
      <w:keepNext/>
      <w:keepLines/>
      <w:numPr>
        <w:numId w:val="8"/>
      </w:numPr>
      <w:spacing w:before="240" w:after="240" w:line="240" w:lineRule="auto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F3522A"/>
    <w:pPr>
      <w:numPr>
        <w:ilvl w:val="1"/>
      </w:numPr>
      <w:ind w:left="113" w:hanging="113"/>
      <w:outlineLvl w:val="1"/>
    </w:pPr>
    <w:rPr>
      <w:b w:val="0"/>
      <w:bCs w:val="0"/>
      <w:sz w:val="24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ED0AFC"/>
    <w:pPr>
      <w:numPr>
        <w:ilvl w:val="2"/>
      </w:numPr>
      <w:outlineLvl w:val="2"/>
    </w:p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1578E"/>
    <w:pPr>
      <w:numPr>
        <w:ilvl w:val="3"/>
      </w:numPr>
      <w:outlineLvl w:val="3"/>
    </w:p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6A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6A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6A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6A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6A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qFormat/>
    <w:rsid w:val="00F3522A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fr-BE"/>
    </w:rPr>
  </w:style>
  <w:style w:type="character" w:customStyle="1" w:styleId="code">
    <w:name w:val="code"/>
    <w:basedOn w:val="Policepardfaut"/>
    <w:qFormat/>
    <w:rsid w:val="007C1A52"/>
  </w:style>
  <w:style w:type="character" w:customStyle="1" w:styleId="bold">
    <w:name w:val="bold"/>
    <w:basedOn w:val="Policepardfaut"/>
    <w:qFormat/>
    <w:rsid w:val="007C1A52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7410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qFormat/>
    <w:rsid w:val="00ED0AF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fr-BE"/>
    </w:rPr>
  </w:style>
  <w:style w:type="character" w:customStyle="1" w:styleId="PrformatHTMLCar">
    <w:name w:val="Préformaté HTML Car"/>
    <w:basedOn w:val="Policepardfaut"/>
    <w:link w:val="PrformatHTML"/>
    <w:uiPriority w:val="99"/>
    <w:qFormat/>
    <w:rsid w:val="00976D87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LienInternet">
    <w:name w:val="Lien Internet"/>
    <w:basedOn w:val="Policepardfaut"/>
    <w:uiPriority w:val="99"/>
    <w:semiHidden/>
    <w:unhideWhenUsed/>
    <w:rsid w:val="00FC4078"/>
    <w:rPr>
      <w:color w:val="0000FF"/>
      <w:u w:val="single"/>
    </w:rPr>
  </w:style>
  <w:style w:type="character" w:customStyle="1" w:styleId="LienInternetvisit">
    <w:name w:val="Lien Internet visité"/>
    <w:basedOn w:val="Policepardfaut"/>
    <w:uiPriority w:val="99"/>
    <w:semiHidden/>
    <w:unhideWhenUsed/>
    <w:qFormat/>
    <w:rsid w:val="00FC4078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qFormat/>
    <w:rsid w:val="00C22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BE"/>
    </w:rPr>
  </w:style>
  <w:style w:type="character" w:customStyle="1" w:styleId="Titre4Car">
    <w:name w:val="Titre 4 Car"/>
    <w:basedOn w:val="Policepardfaut"/>
    <w:link w:val="Titre4"/>
    <w:uiPriority w:val="9"/>
    <w:qFormat/>
    <w:rsid w:val="0021578E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fr-BE"/>
    </w:rPr>
  </w:style>
  <w:style w:type="character" w:customStyle="1" w:styleId="Titre5Car">
    <w:name w:val="Titre 5 Car"/>
    <w:basedOn w:val="Policepardfaut"/>
    <w:link w:val="Titre5"/>
    <w:uiPriority w:val="9"/>
    <w:qFormat/>
    <w:rsid w:val="004A6A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qFormat/>
    <w:rsid w:val="004A6A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qFormat/>
    <w:rsid w:val="004A6A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qFormat/>
    <w:rsid w:val="004A6AF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qFormat/>
    <w:rsid w:val="004A6A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qFormat/>
    <w:rsid w:val="004A6AFE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4A6A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A6AFE"/>
    <w:rPr>
      <w:b/>
      <w:bCs/>
    </w:rPr>
  </w:style>
  <w:style w:type="character" w:styleId="Accentuation">
    <w:name w:val="Emphasis"/>
    <w:basedOn w:val="Policepardfaut"/>
    <w:uiPriority w:val="20"/>
    <w:qFormat/>
    <w:rsid w:val="004A6AF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qFormat/>
    <w:rsid w:val="004A6AFE"/>
    <w:rPr>
      <w:i/>
      <w:iCs/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4A6AFE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4A6AFE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4A6AFE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4A6AFE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A6AFE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A6AFE"/>
    <w:rPr>
      <w:b/>
      <w:bCs/>
      <w:smallCaps/>
      <w:spacing w:val="5"/>
    </w:rPr>
  </w:style>
  <w:style w:type="character" w:customStyle="1" w:styleId="Puces">
    <w:name w:val="Puces"/>
    <w:qFormat/>
    <w:rPr>
      <w:rFonts w:ascii="OpenSymbol" w:eastAsia="OpenSymbol" w:hAnsi="OpenSymbol" w:cs="OpenSymbol"/>
      <w:sz w:val="14"/>
      <w:szCs w:val="14"/>
    </w:rPr>
  </w:style>
  <w:style w:type="character" w:customStyle="1" w:styleId="Caractresdenumrotation">
    <w:name w:val="Caractères de numérotation"/>
    <w:qFormat/>
    <w:rPr>
      <w:b/>
      <w:bCs/>
      <w:sz w:val="28"/>
      <w:szCs w:val="28"/>
    </w:rPr>
  </w:style>
  <w:style w:type="paragraph" w:styleId="Titre">
    <w:name w:val="Title"/>
    <w:basedOn w:val="Normal"/>
    <w:next w:val="Corpsdetexte"/>
    <w:link w:val="TitreCar"/>
    <w:uiPriority w:val="10"/>
    <w:qFormat/>
    <w:rsid w:val="004A6AFE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A6A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ara">
    <w:name w:val="para"/>
    <w:basedOn w:val="Normal"/>
    <w:qFormat/>
    <w:rsid w:val="007C1A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paralistitem">
    <w:name w:val="paralistitem"/>
    <w:basedOn w:val="Normal"/>
    <w:qFormat/>
    <w:rsid w:val="007C1A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7410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qFormat/>
    <w:rsid w:val="00976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paragraph" w:customStyle="1" w:styleId="ps">
    <w:name w:val="ps"/>
    <w:basedOn w:val="Normal"/>
    <w:qFormat/>
    <w:rsid w:val="00976D8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NormalWeb">
    <w:name w:val="Normal (Web)"/>
    <w:basedOn w:val="Normal"/>
    <w:uiPriority w:val="99"/>
    <w:unhideWhenUsed/>
    <w:qFormat/>
    <w:rsid w:val="00FC407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6A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4A6AFE"/>
    <w:rPr>
      <w:sz w:val="22"/>
    </w:rPr>
  </w:style>
  <w:style w:type="paragraph" w:styleId="Paragraphedeliste">
    <w:name w:val="List Paragraph"/>
    <w:basedOn w:val="Normal"/>
    <w:uiPriority w:val="34"/>
    <w:qFormat/>
    <w:rsid w:val="004A6AF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A6AF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6AF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A6AFE"/>
  </w:style>
  <w:style w:type="paragraph" w:customStyle="1" w:styleId="Illustration">
    <w:name w:val="Illustration"/>
    <w:basedOn w:val="Lgende"/>
    <w:qFormat/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table" w:styleId="Grilledutableau">
    <w:name w:val="Table Grid"/>
    <w:basedOn w:val="TableauNormal"/>
    <w:uiPriority w:val="59"/>
    <w:unhideWhenUsed/>
    <w:rsid w:val="00786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ED0AF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0AF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0AF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D0AFC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5D1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11AC1-1C6E-417F-93B4-E887FF198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1922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epugnaghi</dc:creator>
  <dc:description/>
  <cp:lastModifiedBy>Frédéric</cp:lastModifiedBy>
  <cp:revision>57</cp:revision>
  <dcterms:created xsi:type="dcterms:W3CDTF">2021-02-03T08:56:00Z</dcterms:created>
  <dcterms:modified xsi:type="dcterms:W3CDTF">2022-05-03T19:27:00Z</dcterms:modified>
  <dc:language>fr-BE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