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w:t>
      </w:r>
      <w:proofErr w:type="spellStart"/>
      <w:r w:rsidRPr="00633DF1">
        <w:t>Geraci</w:t>
      </w:r>
      <w:proofErr w:type="spellEnd"/>
      <w:r w:rsidRPr="00633DF1">
        <w:t xml:space="preserve">, Rachael </w:t>
      </w:r>
      <w:proofErr w:type="spellStart"/>
      <w:r w:rsidRPr="00633DF1">
        <w:t>Glazner</w:t>
      </w:r>
      <w:proofErr w:type="spellEnd"/>
      <w:r w:rsidRPr="00633DF1">
        <w:t xml:space="preserve">, Shannon Nitroy.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77777777"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 number of years the participant has resided in the area.</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p>
    <w:p w14:paraId="0AEAA77F" w14:textId="77777777" w:rsidR="002C2F96" w:rsidRPr="00633DF1" w:rsidRDefault="002C2F96" w:rsidP="003A2DAF">
      <w:pPr>
        <w:spacing w:line="240" w:lineRule="auto"/>
        <w:ind w:firstLine="720"/>
        <w:rPr>
          <w:i/>
        </w:rPr>
      </w:pPr>
      <w:r w:rsidRPr="00633DF1">
        <w:rPr>
          <w:i/>
        </w:rPr>
        <w:t xml:space="preserve">log(Years)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77777777" w:rsidR="000847E0" w:rsidRPr="00633DF1" w:rsidRDefault="000847E0" w:rsidP="003A2DAF">
      <w:pPr>
        <w:spacing w:line="240" w:lineRule="auto"/>
        <w:rPr>
          <w:sz w:val="32"/>
          <w:szCs w:val="32"/>
        </w:rPr>
      </w:pPr>
      <w:r w:rsidRPr="00633DF1">
        <w:rPr>
          <w:sz w:val="32"/>
          <w:szCs w:val="32"/>
        </w:rPr>
        <w:t>Results</w:t>
      </w:r>
    </w:p>
    <w:p w14:paraId="58067EF9" w14:textId="0D429493" w:rsidR="00270A5F" w:rsidRPr="00633DF1" w:rsidRDefault="00F90DC3" w:rsidP="003A2DAF">
      <w:pPr>
        <w:spacing w:line="240" w:lineRule="auto"/>
        <w:rPr>
          <w:sz w:val="32"/>
          <w:szCs w:val="32"/>
        </w:rPr>
      </w:pPr>
      <w:r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2035111" w:rsidR="00F90DC3" w:rsidRPr="00633DF1" w:rsidRDefault="0067573E" w:rsidP="003A2DAF">
      <w:pPr>
        <w:spacing w:line="240" w:lineRule="auto"/>
        <w:rPr>
          <w:i/>
          <w:sz w:val="18"/>
        </w:rPr>
      </w:pPr>
      <w:r w:rsidRPr="00633DF1">
        <w:rPr>
          <w:i/>
          <w:sz w:val="18"/>
        </w:rPr>
        <w:t>Figure 3. Model Output</w:t>
      </w:r>
    </w:p>
    <w:p w14:paraId="0C420787" w14:textId="5E75C65C" w:rsidR="000847E0" w:rsidRPr="00633DF1" w:rsidRDefault="002C2F96" w:rsidP="003A2DAF">
      <w:pPr>
        <w:spacing w:line="240" w:lineRule="auto"/>
        <w:rPr>
          <w:ins w:id="0" w:author="Shannon Nitroy" w:date="2017-02-27T09:25:00Z"/>
        </w:rPr>
      </w:pPr>
      <w:r w:rsidRPr="00633DF1">
        <w:tab/>
      </w:r>
      <w:commentRangeStart w:id="1"/>
      <w:r w:rsidRPr="00633DF1">
        <w:t>First</w:t>
      </w:r>
      <w:commentRangeEnd w:id="1"/>
      <w:r w:rsidR="00B01B96" w:rsidRPr="00633DF1">
        <w:rPr>
          <w:rStyle w:val="CommentReference"/>
        </w:rPr>
        <w:commentReference w:id="1"/>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proofErr w:type="spellStart"/>
      <w:r w:rsidR="00B90684" w:rsidRPr="00633DF1">
        <w:rPr>
          <w:i/>
        </w:rPr>
        <w:t>OwnRent</w:t>
      </w:r>
      <w:proofErr w:type="spellEnd"/>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proofErr w:type="spellStart"/>
      <w:r w:rsidR="00270A5F" w:rsidRPr="00633DF1">
        <w:rPr>
          <w:i/>
        </w:rPr>
        <w:t>FeelSafeDayCat</w:t>
      </w:r>
      <w:proofErr w:type="spellEnd"/>
      <w:r w:rsidR="00270A5F" w:rsidRPr="00633DF1">
        <w:t xml:space="preserve"> has a positive coefficient, which is also in line with expectations. The coefficients for </w:t>
      </w:r>
      <w:proofErr w:type="spellStart"/>
      <w:r w:rsidR="00270A5F" w:rsidRPr="00633DF1">
        <w:rPr>
          <w:i/>
        </w:rPr>
        <w:t>PoliceRatingCat</w:t>
      </w:r>
      <w:proofErr w:type="spellEnd"/>
      <w:r w:rsidR="0067573E" w:rsidRPr="006B5F73">
        <w:t>-</w:t>
      </w:r>
      <w:r w:rsidR="00270A5F" w:rsidRPr="00633DF1">
        <w:t xml:space="preserve">high, and both levels of </w:t>
      </w:r>
      <w:proofErr w:type="spellStart"/>
      <w:r w:rsidR="00270A5F" w:rsidRPr="00633DF1">
        <w:rPr>
          <w:i/>
        </w:rPr>
        <w:t>TrashRatingCat</w:t>
      </w:r>
      <w:proofErr w:type="spellEnd"/>
      <w:r w:rsidR="00270A5F" w:rsidRPr="00633DF1">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2"/>
      <w:r w:rsidR="00270A5F" w:rsidRPr="00633DF1">
        <w:t>4</w:t>
      </w:r>
      <w:commentRangeEnd w:id="2"/>
      <w:r w:rsidR="00B01B96" w:rsidRPr="00633DF1">
        <w:rPr>
          <w:rStyle w:val="CommentReference"/>
        </w:rPr>
        <w:commentReference w:id="2"/>
      </w:r>
      <w:r w:rsidR="001E13EA">
        <w:t xml:space="preserve"> (Figure 3)</w:t>
      </w:r>
      <w:r w:rsidR="00270A5F" w:rsidRPr="00633DF1">
        <w:t xml:space="preserve">. </w:t>
      </w:r>
      <w:ins w:id="3" w:author="Shannon Nitroy" w:date="2017-02-27T09:32:00Z">
        <w:r w:rsidR="0067573E" w:rsidRPr="006B5F73">
          <w:t>The graph shows our R-squared value is 0.44, and the model tends to under predict the number of years in the area.</w:t>
        </w:r>
      </w:ins>
    </w:p>
    <w:p w14:paraId="1CE774BD" w14:textId="24B91D4B" w:rsidR="0067573E" w:rsidRPr="00633DF1" w:rsidRDefault="0067573E" w:rsidP="003A2DAF">
      <w:pPr>
        <w:spacing w:line="240" w:lineRule="auto"/>
        <w:rPr>
          <w:ins w:id="4" w:author="Shannon Nitroy" w:date="2017-02-27T09:18:00Z"/>
        </w:rPr>
      </w:pPr>
      <w:ins w:id="5" w:author="Shannon Nitroy" w:date="2017-02-27T09:25:00Z">
        <w:r w:rsidRPr="00633DF1">
          <w:tab/>
        </w:r>
      </w:ins>
      <w:r w:rsidR="001E13EA">
        <w:t>Figure 4 shows</w:t>
      </w:r>
      <w:ins w:id="6" w:author="Shannon Nitroy" w:date="2017-02-27T09:25:00Z">
        <w:r w:rsidRPr="00633DF1">
          <w:t xml:space="preserve"> the same table</w:t>
        </w:r>
      </w:ins>
      <w:ins w:id="7" w:author="Shannon Nitroy" w:date="2017-02-27T09:26:00Z">
        <w:r w:rsidRPr="00633DF1">
          <w:t xml:space="preserve"> and graph </w:t>
        </w:r>
      </w:ins>
      <w:ins w:id="8" w:author="Shannon Nitroy" w:date="2017-02-27T09:27:00Z">
        <w:r w:rsidRPr="00633DF1">
          <w:t>with</w:t>
        </w:r>
      </w:ins>
      <w:ins w:id="9" w:author="Shannon Nitroy" w:date="2017-02-27T09:26:00Z">
        <w:r w:rsidRPr="00633DF1">
          <w:t xml:space="preserve"> Neighborhood Id removed</w:t>
        </w:r>
      </w:ins>
      <w:ins w:id="10" w:author="Shannon Nitroy" w:date="2017-02-27T09:27:00Z">
        <w:r w:rsidRPr="00633DF1">
          <w:t xml:space="preserve"> from the model</w:t>
        </w:r>
      </w:ins>
      <w:ins w:id="11" w:author="Shannon Nitroy" w:date="2017-02-27T09:26:00Z">
        <w:r w:rsidRPr="00633DF1">
          <w:t>. We see that the</w:t>
        </w:r>
      </w:ins>
      <w:ins w:id="12" w:author="Shannon Nitroy" w:date="2017-02-27T09:32:00Z">
        <w:r w:rsidRPr="00633DF1">
          <w:t xml:space="preserve"> coefficient</w:t>
        </w:r>
      </w:ins>
      <w:ins w:id="13" w:author="Shannon Nitroy" w:date="2017-02-27T09:26:00Z">
        <w:r w:rsidRPr="00633DF1">
          <w:t xml:space="preserve"> p-values change slightly, but the significance, signs, and R-squared remain the same</w:t>
        </w:r>
      </w:ins>
      <w:ins w:id="14"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15" w:author="Shannon Nitroy" w:date="2017-02-27T09:18:00Z"/>
        </w:rPr>
      </w:pPr>
      <w:bookmarkStart w:id="16" w:name="_GoBack"/>
      <w:bookmarkEnd w:id="16"/>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3E9D171D" w:rsidR="00F90DC3" w:rsidRPr="00633DF1" w:rsidRDefault="00F90DC3" w:rsidP="003A2DAF">
      <w:pPr>
        <w:spacing w:line="240" w:lineRule="auto"/>
      </w:pPr>
      <w:r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DF1">
        <w:rPr>
          <w:noProof/>
        </w:rPr>
        <w:drawing>
          <wp:inline distT="0" distB="0" distL="0" distR="0" wp14:anchorId="603535E4" wp14:editId="76EC4B4C">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5F05F410" w:rsidR="0067573E" w:rsidRPr="00633DF1" w:rsidRDefault="0067573E" w:rsidP="003A2DAF">
      <w:pPr>
        <w:spacing w:line="240" w:lineRule="auto"/>
        <w:rPr>
          <w:i/>
          <w:sz w:val="18"/>
        </w:rPr>
      </w:pPr>
      <w:r w:rsidRPr="00633DF1">
        <w:rPr>
          <w:i/>
          <w:sz w:val="18"/>
        </w:rPr>
        <w:t>Figure 4. Output removing Neighborhood ID</w:t>
      </w:r>
    </w:p>
    <w:p w14:paraId="335BCC15" w14:textId="6CA592D2"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w:t>
      </w:r>
      <w:proofErr w:type="spellStart"/>
      <w:r w:rsidRPr="00633DF1">
        <w:t>Tukey</w:t>
      </w:r>
      <w:proofErr w:type="spellEnd"/>
      <w:r w:rsidRPr="00633DF1">
        <w:t xml:space="preserve"> HSD</w:t>
      </w:r>
      <w:r w:rsidR="001E13EA">
        <w:t xml:space="preserve"> in figure 5</w:t>
      </w:r>
      <w:r w:rsidRPr="00633DF1">
        <w:t xml:space="preserve">.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691CA083" w:rsidR="0067573E" w:rsidRPr="00633DF1" w:rsidRDefault="0067573E" w:rsidP="0067573E">
      <w:pPr>
        <w:spacing w:line="240" w:lineRule="auto"/>
        <w:rPr>
          <w:i/>
          <w:sz w:val="18"/>
        </w:rPr>
      </w:pPr>
      <w:r w:rsidRPr="00633DF1">
        <w:rPr>
          <w:i/>
          <w:sz w:val="18"/>
        </w:rPr>
        <w:t>Figure 5.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568D7088" w:rsidR="00632398" w:rsidRPr="00633DF1" w:rsidRDefault="00125BB3">
      <w:pPr>
        <w:spacing w:line="240" w:lineRule="auto"/>
        <w:pPrChange w:id="17" w:author="Shannon Nitroy" w:date="2017-02-27T09:25:00Z">
          <w:pPr/>
        </w:pPrChange>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w:t>
      </w:r>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70A5F"/>
    <w:rsid w:val="002C2F96"/>
    <w:rsid w:val="002C5FC2"/>
    <w:rsid w:val="00313B65"/>
    <w:rsid w:val="003A2DAF"/>
    <w:rsid w:val="00586B37"/>
    <w:rsid w:val="00632398"/>
    <w:rsid w:val="00633DF1"/>
    <w:rsid w:val="00651BEC"/>
    <w:rsid w:val="0067573E"/>
    <w:rsid w:val="00745243"/>
    <w:rsid w:val="007B376C"/>
    <w:rsid w:val="00815255"/>
    <w:rsid w:val="008D26DB"/>
    <w:rsid w:val="00B01B96"/>
    <w:rsid w:val="00B03DA1"/>
    <w:rsid w:val="00B90684"/>
    <w:rsid w:val="00BA495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F831-BA2E-4663-B15C-A2E9A589B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3</cp:revision>
  <dcterms:created xsi:type="dcterms:W3CDTF">2017-02-27T18:21:00Z</dcterms:created>
  <dcterms:modified xsi:type="dcterms:W3CDTF">2017-02-27T18:22:00Z</dcterms:modified>
</cp:coreProperties>
</file>