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E0" w:rsidRPr="000847E0" w:rsidRDefault="000847E0">
      <w:pPr>
        <w:rPr>
          <w:rFonts w:ascii="Garamond" w:hAnsi="Garamond"/>
          <w:sz w:val="36"/>
          <w:szCs w:val="36"/>
        </w:rPr>
      </w:pPr>
      <w:proofErr w:type="spellStart"/>
      <w:r w:rsidRPr="000847E0">
        <w:rPr>
          <w:sz w:val="36"/>
          <w:szCs w:val="36"/>
        </w:rPr>
        <w:t>NeighborWorks</w:t>
      </w:r>
      <w:proofErr w:type="spellEnd"/>
      <w:r w:rsidRPr="000847E0">
        <w:rPr>
          <w:sz w:val="36"/>
          <w:szCs w:val="36"/>
        </w:rPr>
        <w:t xml:space="preserve"> Rochester Community Survey</w:t>
      </w:r>
    </w:p>
    <w:p w:rsidR="000847E0" w:rsidRDefault="000847E0">
      <w:r>
        <w:t xml:space="preserve">Joseph </w:t>
      </w:r>
      <w:proofErr w:type="spellStart"/>
      <w:r>
        <w:t>Blubaugh</w:t>
      </w:r>
      <w:proofErr w:type="spellEnd"/>
      <w:r>
        <w:t xml:space="preserve">, Anne Geraci, Rachael </w:t>
      </w:r>
      <w:proofErr w:type="spellStart"/>
      <w:r>
        <w:t>Glazner</w:t>
      </w:r>
      <w:proofErr w:type="spellEnd"/>
      <w:r>
        <w:t xml:space="preserve">, Shannon </w:t>
      </w:r>
      <w:proofErr w:type="spellStart"/>
      <w:r>
        <w:t>Nitroy</w:t>
      </w:r>
      <w:proofErr w:type="spellEnd"/>
      <w:r>
        <w:t xml:space="preserve">. </w:t>
      </w:r>
    </w:p>
    <w:p w:rsidR="000847E0" w:rsidRDefault="000847E0">
      <w:r>
        <w:t>Class:  STAT653 First Project Report</w:t>
      </w:r>
    </w:p>
    <w:p w:rsidR="000847E0" w:rsidRDefault="000847E0">
      <w:r>
        <w:t>Date:</w:t>
      </w:r>
      <w:r>
        <w:tab/>
        <w:t>20 Feb 2017 (SP17 semester)</w:t>
      </w:r>
    </w:p>
    <w:p w:rsidR="000847E0" w:rsidRDefault="000847E0"/>
    <w:p w:rsidR="000847E0" w:rsidRDefault="00DF2F60">
      <w:pPr>
        <w:rPr>
          <w:sz w:val="32"/>
          <w:szCs w:val="32"/>
        </w:rPr>
      </w:pPr>
      <w:r>
        <w:rPr>
          <w:sz w:val="32"/>
          <w:szCs w:val="32"/>
        </w:rPr>
        <w:t>Background</w:t>
      </w:r>
    </w:p>
    <w:tbl>
      <w:tblPr>
        <w:tblpPr w:leftFromText="180" w:rightFromText="180" w:vertAnchor="page" w:horzAnchor="margin" w:tblpY="7437"/>
        <w:tblW w:w="10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06"/>
        <w:gridCol w:w="3996"/>
      </w:tblGrid>
      <w:tr w:rsidR="00DF2F60" w:rsidTr="00DF2F60">
        <w:trPr>
          <w:trHeight w:val="4532"/>
        </w:trPr>
        <w:tc>
          <w:tcPr>
            <w:tcW w:w="4934" w:type="dxa"/>
            <w:tcBorders>
              <w:top w:val="nil"/>
              <w:left w:val="nil"/>
              <w:bottom w:val="nil"/>
              <w:right w:val="nil"/>
            </w:tcBorders>
          </w:tcPr>
          <w:p w:rsidR="00DF2F60" w:rsidRDefault="00DF2F60" w:rsidP="00DF2F60">
            <w:pPr>
              <w:keepNext/>
            </w:pPr>
            <w:r>
              <w:rPr>
                <w:noProof/>
              </w:rPr>
              <w:drawing>
                <wp:inline distT="0" distB="0" distL="0" distR="0" wp14:anchorId="0A17458E" wp14:editId="39D4004C">
                  <wp:extent cx="3848100" cy="2246370"/>
                  <wp:effectExtent l="76200" t="76200" r="133350" b="135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0687" cy="226539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F2F60" w:rsidRDefault="00DF2F60" w:rsidP="00DF2F60">
            <w:pPr>
              <w:pStyle w:val="Caption"/>
            </w:pPr>
            <w:r>
              <w:t>Location of The Triangle in Rochester, New York</w:t>
            </w: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</w:tcPr>
          <w:p w:rsidR="00DF2F60" w:rsidRDefault="00DF2F60" w:rsidP="00DF2F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AB8282" wp14:editId="14BAB66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2846168</wp:posOffset>
                      </wp:positionV>
                      <wp:extent cx="2196465" cy="635"/>
                      <wp:effectExtent l="0" t="0" r="0" b="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6465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DF2F60" w:rsidRPr="00FB7DC4" w:rsidRDefault="00DF2F60" w:rsidP="00DF2F60">
                                  <w:pPr>
                                    <w:pStyle w:val="Caption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Sub-sectors of </w:t>
                                  </w:r>
                                  <w:proofErr w:type="gramStart"/>
                                  <w:r>
                                    <w:t>The</w:t>
                                  </w:r>
                                  <w:proofErr w:type="gramEnd"/>
                                  <w:r>
                                    <w:t xml:space="preserve"> Triangle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EAB828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10.2pt;margin-top:224.1pt;width:172.9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" stroked="f">
                      <v:textbox style="mso-fit-shape-to-text:t" inset="0,0,0,0">
                        <w:txbxContent>
                          <w:p w:rsidR="00DF2F60" w:rsidRPr="00FB7DC4" w:rsidRDefault="00DF2F60" w:rsidP="00DF2F6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Sub-sectors of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Triangle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C056BCB" wp14:editId="37051500">
                  <wp:simplePos x="0" y="0"/>
                  <wp:positionH relativeFrom="column">
                    <wp:posOffset>127635</wp:posOffset>
                  </wp:positionH>
                  <wp:positionV relativeFrom="paragraph">
                    <wp:posOffset>78105</wp:posOffset>
                  </wp:positionV>
                  <wp:extent cx="2196465" cy="2676525"/>
                  <wp:effectExtent l="76200" t="76200" r="127635" b="14287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267652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847E0" w:rsidRDefault="000847E0" w:rsidP="000847E0">
      <w:proofErr w:type="spellStart"/>
      <w:r w:rsidRPr="00395903">
        <w:t>NeighborWorks</w:t>
      </w:r>
      <w:proofErr w:type="spellEnd"/>
      <w:r w:rsidRPr="00395903">
        <w:t>® Rochester</w:t>
      </w:r>
      <w:r w:rsidR="0011671F">
        <w:t xml:space="preserve"> (New York)</w:t>
      </w:r>
      <w:r w:rsidRPr="00395903">
        <w:t xml:space="preserve"> seeks to stabilize city neighborhoods through home ownership education, community-focused home improvement lending, and energy conservation services to families and individuals.</w:t>
      </w:r>
      <w:r>
        <w:t xml:space="preserve">  We will be working with community survey data collected by</w:t>
      </w:r>
      <w:r w:rsidR="00DF2F60">
        <w:t xml:space="preserve"> the</w:t>
      </w:r>
      <w:r>
        <w:t xml:space="preserve"> </w:t>
      </w:r>
      <w:proofErr w:type="spellStart"/>
      <w:r w:rsidRPr="00395903">
        <w:t>NeighborW</w:t>
      </w:r>
      <w:r>
        <w:t>orks</w:t>
      </w:r>
      <w:proofErr w:type="spellEnd"/>
      <w:r>
        <w:t xml:space="preserve">’ Healthy Blocks initiative.  </w:t>
      </w:r>
      <w:proofErr w:type="spellStart"/>
      <w:r>
        <w:t>HealthyBlocks</w:t>
      </w:r>
      <w:proofErr w:type="spellEnd"/>
      <w:r>
        <w:t xml:space="preserve"> </w:t>
      </w:r>
      <w:r w:rsidRPr="00395903">
        <w:t>focuses on improving the physical conditions of homes, resident engagement and leadership, and neighborhood image and identity.</w:t>
      </w:r>
    </w:p>
    <w:p w:rsidR="00DF2F60" w:rsidRDefault="000847E0" w:rsidP="00DF2F60">
      <w:r>
        <w:t>The current focus is</w:t>
      </w:r>
      <w:r w:rsidR="0011671F">
        <w:t xml:space="preserve"> a neighborhood in Rochester</w:t>
      </w:r>
      <w:r>
        <w:t xml:space="preserve"> called </w:t>
      </w:r>
      <w:r w:rsidR="0011671F">
        <w:t xml:space="preserve">the </w:t>
      </w:r>
      <w:r>
        <w:t xml:space="preserve">“Triangle of North Winton Village” (“The Triangle”),  </w:t>
      </w:r>
      <w:r w:rsidRPr="00395903">
        <w:t>located between Culver</w:t>
      </w:r>
      <w:r>
        <w:t xml:space="preserve"> Rd.</w:t>
      </w:r>
      <w:r w:rsidRPr="00395903">
        <w:t>, Merchants</w:t>
      </w:r>
      <w:r w:rsidR="00586B37">
        <w:t xml:space="preserve"> Rd</w:t>
      </w:r>
      <w:r w:rsidRPr="00395903">
        <w:t>, and East Main</w:t>
      </w:r>
      <w:r w:rsidR="00586B37">
        <w:t xml:space="preserve"> St</w:t>
      </w:r>
      <w:r w:rsidRPr="00395903">
        <w:t>.</w:t>
      </w:r>
      <w:r w:rsidR="00586B37">
        <w:t xml:space="preserve"> in the Northeast quadrant of the city.</w:t>
      </w:r>
      <w:r w:rsidR="00DF2F60" w:rsidRPr="00DF2F60">
        <w:t xml:space="preserve"> </w:t>
      </w:r>
      <w:r w:rsidR="00DF2F60">
        <w:t xml:space="preserve"> The agency is particularly interested in detecting and quantifying differences between the four sub-sectors of the neighborhood, as pictured below.</w:t>
      </w:r>
    </w:p>
    <w:p w:rsidR="00DF2F60" w:rsidRDefault="00DF2F60" w:rsidP="000847E0"/>
    <w:p w:rsidR="000847E0" w:rsidRDefault="00586B37" w:rsidP="000847E0">
      <w:r>
        <w:t xml:space="preserve"> </w:t>
      </w:r>
    </w:p>
    <w:p w:rsidR="00586B37" w:rsidRDefault="00586B37">
      <w:r>
        <w:br w:type="page"/>
      </w:r>
    </w:p>
    <w:p w:rsidR="00DF2F60" w:rsidRDefault="00DF2F60" w:rsidP="00DF2F60">
      <w:pPr>
        <w:rPr>
          <w:sz w:val="32"/>
          <w:szCs w:val="32"/>
        </w:rPr>
      </w:pPr>
      <w:r>
        <w:rPr>
          <w:sz w:val="32"/>
          <w:szCs w:val="32"/>
        </w:rPr>
        <w:lastRenderedPageBreak/>
        <w:t>Project Objectives:</w:t>
      </w:r>
    </w:p>
    <w:p w:rsidR="00745243" w:rsidRPr="00745243" w:rsidRDefault="00745243" w:rsidP="000847E0">
      <w:r>
        <w:t xml:space="preserve">The primary objective for this project is to help the agency understand any statistically significant differences between the four geographical sectors, labeled 1 through 4, within the neighborhood.  It is hypothesized that sector four will be different in nature from the other three sectors, due to its proximity to the relatively affluent </w:t>
      </w:r>
      <w:proofErr w:type="spellStart"/>
      <w:r w:rsidRPr="00745243">
        <w:rPr>
          <w:u w:val="single"/>
        </w:rPr>
        <w:t>Browncroft</w:t>
      </w:r>
      <w:proofErr w:type="spellEnd"/>
      <w:r>
        <w:t xml:space="preserve"> area.  </w:t>
      </w:r>
    </w:p>
    <w:p w:rsidR="00DF2F60" w:rsidRDefault="00745243" w:rsidP="000847E0">
      <w:r>
        <w:t>Part I of t</w:t>
      </w:r>
      <w:r w:rsidR="00DF2F60">
        <w:t xml:space="preserve">his project will </w:t>
      </w:r>
      <w:r w:rsidR="00F20AE8">
        <w:t xml:space="preserve">model the relationship between </w:t>
      </w:r>
      <w:r w:rsidR="0011671F">
        <w:t xml:space="preserve">the Age of the </w:t>
      </w:r>
      <w:r>
        <w:t xml:space="preserve">head of household and various other factors, including </w:t>
      </w:r>
      <w:proofErr w:type="spellStart"/>
      <w:r>
        <w:t>xxxx</w:t>
      </w:r>
      <w:proofErr w:type="spellEnd"/>
      <w:r>
        <w:t xml:space="preserve"> and </w:t>
      </w:r>
      <w:proofErr w:type="spellStart"/>
      <w:r>
        <w:t>xxxx</w:t>
      </w:r>
      <w:proofErr w:type="spellEnd"/>
      <w:r>
        <w:t xml:space="preserve">.   </w:t>
      </w:r>
      <w:bookmarkStart w:id="0" w:name="_GoBack"/>
      <w:bookmarkEnd w:id="0"/>
    </w:p>
    <w:p w:rsidR="00DF2F60" w:rsidRDefault="00DF2F60" w:rsidP="000847E0"/>
    <w:p w:rsidR="00DF2F60" w:rsidRDefault="00DF2F60" w:rsidP="00DF2F60">
      <w:pPr>
        <w:rPr>
          <w:sz w:val="32"/>
          <w:szCs w:val="32"/>
        </w:rPr>
      </w:pPr>
      <w:r>
        <w:rPr>
          <w:sz w:val="32"/>
          <w:szCs w:val="32"/>
        </w:rPr>
        <w:t>Data – Source and Variables</w:t>
      </w:r>
    </w:p>
    <w:p w:rsidR="00DF2F60" w:rsidRDefault="00DF2F60" w:rsidP="000847E0">
      <w:r>
        <w:t xml:space="preserve">The results of a mid-term survey (Year 3 of 5) are provided in the form of a spreadsheet.  </w:t>
      </w:r>
      <w:r w:rsidR="0011671F">
        <w:t>File</w:t>
      </w:r>
      <w:r>
        <w:t xml:space="preserve"> includes 200 responses from a door-to-door survey of 450 households selected randomly from the 1200 households in the neighborhood.  </w:t>
      </w:r>
    </w:p>
    <w:p w:rsidR="00F20AE8" w:rsidRDefault="00F20AE8" w:rsidP="000847E0">
      <w:r>
        <w:t xml:space="preserve">(I’m going to leave all the raw data variables here – we’ll prune them once we have the modeling done.  We also need to add the recoded and computed variables to this table. </w:t>
      </w:r>
    </w:p>
    <w:tbl>
      <w:tblPr>
        <w:tblW w:w="10080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50"/>
        <w:gridCol w:w="1170"/>
        <w:gridCol w:w="4140"/>
        <w:gridCol w:w="3420"/>
      </w:tblGrid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Variable 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 xml:space="preserve">Data Type: 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Description of Variable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Pr>
              <w:ind w:right="4139"/>
            </w:pP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Pr>
              <w:rPr>
                <w:rFonts w:cs="Arial"/>
                <w:b/>
                <w:sz w:val="20"/>
                <w:szCs w:val="20"/>
              </w:rPr>
            </w:pPr>
            <w:r w:rsidRPr="00395903">
              <w:t>HH ID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Identifier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Household ID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/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Neighborhood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 xml:space="preserve">Sub-section of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1,2,3,4 represents neighborhood sub-section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Years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Numerical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Number of years you’ve lived here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Years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OwnRent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 xml:space="preserve">Categorical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Do you own, rent, </w:t>
            </w:r>
            <w:proofErr w:type="gramStart"/>
            <w:r w:rsidRPr="00395903">
              <w:t>live</w:t>
            </w:r>
            <w:proofErr w:type="gramEnd"/>
            <w:r w:rsidRPr="00395903">
              <w:t xml:space="preserve"> with family and friends, or other?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Own, Rent, Live with family/friends, Other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HHSize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Numerical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How many people 18 or over live in your household?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# People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HHChildren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Numerical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How many children under 18 live in your household?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# Children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BornYear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Numerical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In what year were you born?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Year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>
              <w:t>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>
              <w:t>Numerical Computed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>
              <w:t>Age of person completing Survey</w:t>
            </w:r>
            <w:r>
              <w:br/>
              <w:t>* We will assume this is the head of household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>
              <w:t xml:space="preserve">Today() – </w:t>
            </w:r>
            <w:proofErr w:type="spellStart"/>
            <w:r>
              <w:t>BornYear</w:t>
            </w:r>
            <w:proofErr w:type="spellEnd"/>
            <w:r>
              <w:t xml:space="preserve"> (rounded to nearest year)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Gender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What is your gender?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Male, Female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Race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To which race do you identify?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Various races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lastRenderedPageBreak/>
              <w:t>SatLevel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How Satisfied are you with the neighborhood?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Dissatisfied, Somewhat Dissatisfied</w:t>
            </w:r>
            <w:r w:rsidRPr="00395903">
              <w:br/>
              <w:t>Somewhat Satisfied</w:t>
            </w:r>
            <w:r w:rsidRPr="00395903">
              <w:br/>
              <w:t xml:space="preserve">Very Satisfied 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Recommend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How likely are you to recommend living in this neighborhood?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 xml:space="preserve">Definitely would not, Probably would not, Probably would, Definitely would 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>
              <w:t>Participation Score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>
              <w:t>Computed</w:t>
            </w:r>
            <w:r>
              <w:br/>
              <w:t>Categorical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Default="00745243" w:rsidP="00745243">
            <w:r>
              <w:t xml:space="preserve">Computed from </w:t>
            </w:r>
            <w:proofErr w:type="spellStart"/>
            <w:r>
              <w:t>eight“community</w:t>
            </w:r>
            <w:proofErr w:type="spellEnd"/>
            <w:r>
              <w:t xml:space="preserve"> participation” factors. as follows: 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Have you participated in the resident association in the past year</w:t>
            </w:r>
            <w:r>
              <w:t>?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volunteer to help others in the community in the past year?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participate in community improvement, such as gardening or beautification, in the past year?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Have you supported local business events in the past year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participate in any community social event or block party in the past year?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support a local political candidate or initiative in the past year?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participate in an advocacy group in the past year</w:t>
            </w:r>
          </w:p>
          <w:p w:rsidR="00745243" w:rsidRDefault="00745243" w:rsidP="00745243">
            <w:pPr>
              <w:pStyle w:val="ListParagraph"/>
              <w:numPr>
                <w:ilvl w:val="0"/>
                <w:numId w:val="4"/>
              </w:numPr>
              <w:spacing w:after="0"/>
            </w:pPr>
            <w:r w:rsidRPr="00395903">
              <w:t>Did you report a hazard or contact authorities about an incident in the last year?</w:t>
            </w:r>
          </w:p>
          <w:p w:rsidR="00745243" w:rsidRPr="00395903" w:rsidRDefault="00745243" w:rsidP="00745243">
            <w:pPr>
              <w:spacing w:after="0"/>
              <w:ind w:left="36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>
              <w:t>LOW = Answered YES on 0,1, or 2 of any of the 8 questions</w:t>
            </w:r>
            <w:r>
              <w:br/>
              <w:t>MED = Answered YES on 3,4, or 5</w:t>
            </w:r>
            <w:r>
              <w:br/>
              <w:t>HIGH = Answered YES on 6,7 or 8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Willingness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How willing are you to become involved with others in the community?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Not very willing, SW willing, willing, Very willing</w:t>
            </w:r>
            <w:r w:rsidRPr="00395903">
              <w:br/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MakeDifference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How much of a difference can you make as an individual?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A little or none, Some, A fair amount, A great deal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GetRide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likely for neighbors to help if you needed a ride?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unlikely, SW Unlikely, SW Likely, Very Likely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GetFavor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likely for neighbors to help if you needed a favor (borrow a tool, pick up mail, etc.)?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unlikely, SW Unlikely, SW Likely, Very Likely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CheckElderly</w:t>
            </w:r>
            <w:proofErr w:type="spellEnd"/>
          </w:p>
          <w:p w:rsidR="00745243" w:rsidRPr="00395903" w:rsidRDefault="00745243" w:rsidP="00745243"/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likely for neighbors to check on an elderly neighbor?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unlikely, SW Unlikely, SW Likely, Very Likely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lastRenderedPageBreak/>
              <w:t>ChildCare</w:t>
            </w:r>
            <w:proofErr w:type="spellEnd"/>
            <w:r w:rsidRPr="00395903">
              <w:t xml:space="preserve"> </w:t>
            </w:r>
            <w:proofErr w:type="spellStart"/>
            <w:r w:rsidRPr="00395903">
              <w:t>Emergnecy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How likely for neighbors to provide emergency child care? (4 Variables)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unlikely, SW Unlikely, SW Likely, Very Likely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PoliceRating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would you rate police response?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Poor, Poor, Fair, Good, Very good, NA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FireRating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How would you rate fire department response?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Poor, Poor, Fair, Good, Very good, NA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EMSRating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>How would you rate ambulance response?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Poor, Poor, Fair, Good, Very good, NA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TrashRating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would you rate trash collection?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Poor, Poor, Fair, Good, Very good, NA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SnowRemoval</w:t>
            </w:r>
            <w:proofErr w:type="spellEnd"/>
            <w:r w:rsidRPr="00395903">
              <w:t xml:space="preserve"> Rating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would you rate snow removal/street cleaning?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Poor, Poor, Fair, Good, Very good, NA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FeelSafeDay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safe do you feel walking during the day?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unsafe, SW unsafe, SW safe, Very safe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FeelSafeNight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safe do you feel walking at night?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unsafe, SW unsafe, SW safe, Very safe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FeelSafeChildren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safe are children going to and from school?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unsafe, SW unsafe, SW safe, Very safe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proofErr w:type="spellStart"/>
            <w:r w:rsidRPr="00395903">
              <w:t>FeelSafeElderly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safe are senior citizens?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Very unsafe, SW unsafe, SW safe, Very safe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ChangePast3Y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has the community changed vs. three years ago?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(has) Declined a lot, declined some, about the same, improved some, improved a lot</w:t>
            </w:r>
          </w:p>
        </w:tc>
      </w:tr>
      <w:tr w:rsidR="00745243" w:rsidRPr="00395903" w:rsidTr="00745243">
        <w:trPr>
          <w:trHeight w:val="54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ChangeNext3Y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vAlign w:val="bottom"/>
          </w:tcPr>
          <w:p w:rsidR="00745243" w:rsidRPr="00395903" w:rsidRDefault="00745243" w:rsidP="00745243">
            <w:r w:rsidRPr="00395903">
              <w:t>Categorical</w:t>
            </w:r>
            <w:r w:rsidRPr="00395903">
              <w:br/>
              <w:t>Likert-5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D3D3D3"/>
              <w:bottom w:val="single" w:sz="4" w:space="0" w:color="auto"/>
              <w:right w:val="single" w:sz="4" w:space="0" w:color="D3D3D3"/>
            </w:tcBorders>
            <w:shd w:val="clear" w:color="FFFFFF" w:fill="FFFFFF"/>
          </w:tcPr>
          <w:p w:rsidR="00745243" w:rsidRPr="00395903" w:rsidRDefault="00745243" w:rsidP="00745243">
            <w:r w:rsidRPr="00395903">
              <w:t xml:space="preserve">How will the community change in the next three years?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5243" w:rsidRPr="00395903" w:rsidRDefault="00745243" w:rsidP="00745243">
            <w:r w:rsidRPr="00395903">
              <w:t>(will) Decline a lot, decline some, about the same, improve some, improve a lot</w:t>
            </w:r>
          </w:p>
        </w:tc>
      </w:tr>
    </w:tbl>
    <w:p w:rsidR="00DF2F60" w:rsidRDefault="00DF2F60" w:rsidP="000847E0"/>
    <w:p w:rsidR="000847E0" w:rsidRDefault="000847E0" w:rsidP="000847E0"/>
    <w:p w:rsidR="000847E0" w:rsidRDefault="000847E0">
      <w:pPr>
        <w:rPr>
          <w:sz w:val="32"/>
          <w:szCs w:val="32"/>
        </w:rPr>
      </w:pPr>
      <w:r>
        <w:rPr>
          <w:sz w:val="32"/>
          <w:szCs w:val="32"/>
        </w:rPr>
        <w:t>Methods</w:t>
      </w:r>
    </w:p>
    <w:p w:rsidR="000847E0" w:rsidRDefault="000847E0" w:rsidP="000847E0"/>
    <w:p w:rsidR="000847E0" w:rsidRDefault="000847E0">
      <w:pPr>
        <w:rPr>
          <w:sz w:val="32"/>
          <w:szCs w:val="32"/>
        </w:rPr>
      </w:pPr>
      <w:r>
        <w:rPr>
          <w:sz w:val="32"/>
          <w:szCs w:val="32"/>
        </w:rPr>
        <w:t>Results</w:t>
      </w:r>
    </w:p>
    <w:p w:rsidR="000847E0" w:rsidRDefault="000847E0" w:rsidP="000847E0"/>
    <w:p w:rsidR="000847E0" w:rsidRDefault="000847E0">
      <w:pPr>
        <w:rPr>
          <w:sz w:val="32"/>
          <w:szCs w:val="32"/>
        </w:rPr>
      </w:pPr>
      <w:r>
        <w:rPr>
          <w:sz w:val="32"/>
          <w:szCs w:val="32"/>
        </w:rPr>
        <w:t>Discussion</w:t>
      </w:r>
    </w:p>
    <w:p w:rsidR="000847E0" w:rsidRPr="000847E0" w:rsidRDefault="000847E0" w:rsidP="000847E0"/>
    <w:p w:rsidR="000847E0" w:rsidRDefault="000847E0">
      <w:r>
        <w:br w:type="page"/>
      </w:r>
    </w:p>
    <w:p w:rsidR="000847E0" w:rsidRDefault="00F20AE8">
      <w:r>
        <w:lastRenderedPageBreak/>
        <w:t>Team Members:</w:t>
      </w:r>
    </w:p>
    <w:p w:rsidR="00632398" w:rsidRDefault="00632398" w:rsidP="0046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Anne Geraci – teach Math and Statistics and run the Math Center at St. John Fisher College. </w:t>
      </w:r>
    </w:p>
    <w:p w:rsidR="00632398" w:rsidRPr="00632398" w:rsidRDefault="00632398" w:rsidP="004613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Shannon </w:t>
      </w:r>
      <w:proofErr w:type="spellStart"/>
      <w:r w:rsidRPr="00632398">
        <w:rPr>
          <w:rFonts w:ascii="Times New Roman" w:eastAsia="Times New Roman" w:hAnsi="Times New Roman" w:cs="Times New Roman"/>
          <w:sz w:val="24"/>
          <w:szCs w:val="24"/>
        </w:rPr>
        <w:t>Nitroy</w:t>
      </w:r>
      <w:proofErr w:type="spellEnd"/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 – BA in Economics &amp; Math.  Works as a financial analyst for the Federal Reserve in Washington, DC</w:t>
      </w:r>
    </w:p>
    <w:p w:rsidR="00632398" w:rsidRPr="00632398" w:rsidRDefault="00632398" w:rsidP="00632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Rachel </w:t>
      </w:r>
      <w:proofErr w:type="spellStart"/>
      <w:r w:rsidRPr="00632398">
        <w:rPr>
          <w:rFonts w:ascii="Times New Roman" w:eastAsia="Times New Roman" w:hAnsi="Times New Roman" w:cs="Times New Roman"/>
          <w:sz w:val="24"/>
          <w:szCs w:val="24"/>
        </w:rPr>
        <w:t>Glazner</w:t>
      </w:r>
      <w:proofErr w:type="spellEnd"/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second year PhD student in Ecology and Evolutionary Biology.  Working on a project this semester using a drone to survey wading birds along the Texas coast. </w:t>
      </w:r>
    </w:p>
    <w:p w:rsidR="00632398" w:rsidRPr="00632398" w:rsidRDefault="00632398" w:rsidP="006323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Joseph </w:t>
      </w:r>
      <w:proofErr w:type="spellStart"/>
      <w:r w:rsidRPr="00632398">
        <w:rPr>
          <w:rFonts w:ascii="Times New Roman" w:eastAsia="Times New Roman" w:hAnsi="Times New Roman" w:cs="Times New Roman"/>
          <w:sz w:val="24"/>
          <w:szCs w:val="24"/>
        </w:rPr>
        <w:t>Blubaugh</w:t>
      </w:r>
      <w:proofErr w:type="spellEnd"/>
      <w:r w:rsidRPr="00632398">
        <w:rPr>
          <w:rFonts w:ascii="Times New Roman" w:eastAsia="Times New Roman" w:hAnsi="Times New Roman" w:cs="Times New Roman"/>
          <w:sz w:val="24"/>
          <w:szCs w:val="24"/>
        </w:rPr>
        <w:t xml:space="preserve"> (Online)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works as a data scientist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Caterpiller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Has a BA in Economics. </w:t>
      </w:r>
    </w:p>
    <w:p w:rsidR="00632398" w:rsidRDefault="00632398"/>
    <w:sectPr w:rsidR="00632398" w:rsidSect="00DF2F6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D7635"/>
    <w:multiLevelType w:val="hybridMultilevel"/>
    <w:tmpl w:val="66E6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76634"/>
    <w:multiLevelType w:val="hybridMultilevel"/>
    <w:tmpl w:val="6226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FF3"/>
    <w:multiLevelType w:val="hybridMultilevel"/>
    <w:tmpl w:val="6EEC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60EEF"/>
    <w:multiLevelType w:val="multilevel"/>
    <w:tmpl w:val="4F02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6C"/>
    <w:rsid w:val="000847E0"/>
    <w:rsid w:val="0011671F"/>
    <w:rsid w:val="00586B37"/>
    <w:rsid w:val="00632398"/>
    <w:rsid w:val="00745243"/>
    <w:rsid w:val="007B376C"/>
    <w:rsid w:val="00DF2F60"/>
    <w:rsid w:val="00F20AE8"/>
    <w:rsid w:val="00F9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9B47B4-FFC8-46CB-9181-91BA4E726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F2F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116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A6656-C751-44E4-9D9D-C05166DAC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geraci</dc:creator>
  <cp:keywords/>
  <dc:description/>
  <cp:lastModifiedBy>Geraci, Anne K</cp:lastModifiedBy>
  <cp:revision>5</cp:revision>
  <dcterms:created xsi:type="dcterms:W3CDTF">2017-02-20T14:14:00Z</dcterms:created>
  <dcterms:modified xsi:type="dcterms:W3CDTF">2017-02-21T16:49:00Z</dcterms:modified>
</cp:coreProperties>
</file>