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6E49" w14:textId="77777777" w:rsidR="001B03E9" w:rsidRDefault="00000000">
      <w:r>
        <w:rPr>
          <w:noProof/>
        </w:rPr>
        <w:pict w14:anchorId="571C05AA">
          <v:rect id="Cuadro de texto 138" o:spid="_x0000_s2057" style="position:absolute;margin-left:0;margin-top:0;width:588.65pt;height:620.8pt;z-index:28;visibility:visible;mso-wrap-style:square;mso-width-percent:940;mso-height-percent:770;mso-wrap-distance-left:0;mso-wrap-distance-top:0;mso-wrap-distance-right:.05pt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" o:allowincell="f" fillcolor="white [3201]" stroked="f" strokeweight=".5pt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23"/>
                    <w:gridCol w:w="6085"/>
                  </w:tblGrid>
                  <w:tr w:rsidR="001B03E9" w14:paraId="078ED3AD" w14:textId="77777777">
                    <w:trPr>
                      <w:jc w:val="center"/>
                    </w:trPr>
                    <w:tc>
                      <w:tcPr>
                        <w:tcW w:w="6046" w:type="dxa"/>
                        <w:tcBorders>
                          <w:right w:val="single" w:sz="12" w:space="0" w:color="63A537"/>
                        </w:tcBorders>
                        <w:vAlign w:val="center"/>
                      </w:tcPr>
                      <w:sdt>
                        <w:sdtPr>
                          <w:id w:val="-2045745703"/>
                          <w:docPartObj>
                            <w:docPartGallery w:val="Cover Pages"/>
                            <w:docPartUnique/>
                          </w:docPartObj>
                        </w:sdtPr>
                        <w:sdtContent>
                          <w:p w14:paraId="5C32EFE5" w14:textId="77777777" w:rsidR="001B03E9" w:rsidRDefault="001B03E9">
                            <w:pPr>
                              <w:pStyle w:val="Contenidodelmarco"/>
                              <w:jc w:val="right"/>
                            </w:pPr>
                          </w:p>
                          <w:p w14:paraId="292A1B8E" w14:textId="77777777" w:rsidR="001B03E9" w:rsidRDefault="00000000">
                            <w:pPr>
                              <w:pStyle w:val="Sinespaciado"/>
                              <w:spacing w:line="312" w:lineRule="auto"/>
                              <w:jc w:val="right"/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es-ES"/>
                              </w:rPr>
                            </w:pPr>
                            <w:sdt>
                              <w:sdtPr>
                                <w:alias w:val="Título"/>
                                <w:id w:val="-43837963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t>Proyecto Final</w:t>
                                </w:r>
                              </w:sdtContent>
                            </w:sdt>
                          </w:p>
                        </w:sdtContent>
                      </w:sdt>
                      <w:p w14:paraId="4F6FD7A0" w14:textId="77777777" w:rsidR="001B03E9" w:rsidRDefault="00000000">
                        <w:pPr>
                          <w:pStyle w:val="Contenidodelmarco"/>
                          <w:jc w:val="right"/>
                          <w:rPr>
                            <w:sz w:val="24"/>
                            <w:szCs w:val="24"/>
                            <w:lang w:val="es-ES"/>
                          </w:rPr>
                        </w:pPr>
                        <w:sdt>
                          <w:sdtPr>
                            <w:alias w:val="Subtítulo"/>
                            <w:id w:val="13540725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="00A82A41">
                              <w:t>Shrimp</w:t>
                            </w:r>
                          </w:sdtContent>
                        </w:sdt>
                      </w:p>
                    </w:tc>
                    <w:tc>
                      <w:tcPr>
                        <w:tcW w:w="5727" w:type="dxa"/>
                        <w:tcBorders>
                          <w:left w:val="single" w:sz="12" w:space="0" w:color="63A537"/>
                        </w:tcBorders>
                        <w:vAlign w:val="center"/>
                      </w:tcPr>
                      <w:p w14:paraId="10AFE214" w14:textId="77777777" w:rsidR="001B03E9" w:rsidRDefault="00000000">
                        <w:pPr>
                          <w:pStyle w:val="Sinespaciado"/>
                          <w:rPr>
                            <w:b/>
                            <w:caps/>
                            <w:color w:val="63A537" w:themeColor="accent2"/>
                            <w:sz w:val="26"/>
                            <w:szCs w:val="26"/>
                            <w:lang w:val="es-ES"/>
                          </w:rPr>
                        </w:pPr>
                        <w:r>
                          <w:rPr>
                            <w:b/>
                            <w:caps/>
                            <w:color w:val="63A537" w:themeColor="accent2"/>
                            <w:sz w:val="26"/>
                            <w:szCs w:val="26"/>
                            <w:lang w:val="es-ES"/>
                          </w:rPr>
                          <w:t>Integrantes del grupo</w:t>
                        </w:r>
                      </w:p>
                      <w:p w14:paraId="4680E1A5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Jesuar Miranda Zambrano</w:t>
                        </w:r>
                      </w:p>
                      <w:p w14:paraId="595D629D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Luis Daniel Lios Cubillo</w:t>
                        </w:r>
                      </w:p>
                      <w:p w14:paraId="6E9CFB8C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Marvin Santiago Nuñez Sanchez</w:t>
                        </w:r>
                      </w:p>
                      <w:p w14:paraId="176B13E3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. Brayan Jesuar Barboza </w:t>
                        </w:r>
                        <w:proofErr w:type="spellStart"/>
                        <w:r>
                          <w:rPr>
                            <w:b/>
                          </w:rPr>
                          <w:t>Barboza</w:t>
                        </w:r>
                        <w:proofErr w:type="spellEnd"/>
                      </w:p>
                      <w:p w14:paraId="01E69FD8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b/>
                          </w:rPr>
                          <w:t>Jishar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Jesus Brayan Gibb</w:t>
                        </w:r>
                      </w:p>
                    </w:tc>
                  </w:tr>
                </w:tbl>
                <w:p w14:paraId="0D5B3BCA" w14:textId="77777777" w:rsidR="001B03E9" w:rsidRDefault="001B03E9">
                  <w:pPr>
                    <w:pStyle w:val="Contenidodelmarco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rect>
        </w:pict>
      </w:r>
      <w:r w:rsidR="00A82A41">
        <w:rPr>
          <w:noProof/>
        </w:rPr>
        <w:drawing>
          <wp:anchor distT="0" distB="0" distL="114300" distR="114300" simplePos="0" relativeHeight="30" behindDoc="0" locked="0" layoutInCell="0" allowOverlap="1" wp14:anchorId="69122438" wp14:editId="780473E6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7" y="0"/>
                <wp:lineTo x="-7" y="20951"/>
                <wp:lineTo x="21452" y="20951"/>
                <wp:lineTo x="21452" y="0"/>
                <wp:lineTo x="-7" y="0"/>
              </wp:wrapPolygon>
            </wp:wrapThrough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A41">
        <w:br w:type="page"/>
      </w:r>
    </w:p>
    <w:p w14:paraId="3FAAB3EC" w14:textId="77777777" w:rsidR="001B03E9" w:rsidRDefault="001B03E9">
      <w:pPr>
        <w:spacing w:before="0"/>
      </w:pPr>
    </w:p>
    <w:p w14:paraId="65AC4E47" w14:textId="77777777" w:rsidR="00821ADE" w:rsidRDefault="00000000">
      <w:pPr>
        <w:rPr>
          <w:lang w:val="es-ES"/>
        </w:rPr>
      </w:pPr>
      <w:r>
        <w:rPr>
          <w:lang w:val="es-CR"/>
        </w:rPr>
        <w:t>Tabla</w:t>
      </w:r>
      <w:r>
        <w:rPr>
          <w:lang w:val="es-ES"/>
        </w:rPr>
        <w:t xml:space="preserve"> de contenido</w:t>
      </w:r>
    </w:p>
    <w:sdt>
      <w:sdtPr>
        <w:rPr>
          <w:lang w:val="es-ES"/>
        </w:rPr>
        <w:id w:val="-111774860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28501F9" w14:textId="28788AED" w:rsidR="00821ADE" w:rsidRDefault="00821ADE">
          <w:pPr>
            <w:pStyle w:val="TtuloTDC"/>
          </w:pPr>
          <w:r>
            <w:rPr>
              <w:lang w:val="es-ES"/>
            </w:rPr>
            <w:t>Contenido</w:t>
          </w:r>
        </w:p>
        <w:p w14:paraId="29A29F21" w14:textId="2794C932" w:rsidR="00821ADE" w:rsidRDefault="00821AD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54992" w:history="1">
            <w:r w:rsidRPr="00104AA7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6B76" w14:textId="607D809D" w:rsidR="00821ADE" w:rsidRDefault="00821AD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754993" w:history="1">
            <w:r w:rsidRPr="00104AA7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69BA" w14:textId="0853748F" w:rsidR="00821ADE" w:rsidRDefault="00821AD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754994" w:history="1">
            <w:r w:rsidRPr="00104AA7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F8F0" w14:textId="3AC6B263" w:rsidR="00821ADE" w:rsidRDefault="00821AD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754995" w:history="1">
            <w:r w:rsidRPr="00104AA7">
              <w:rPr>
                <w:rStyle w:val="Hipervnculo"/>
                <w:noProof/>
                <w:lang w:val="es-ES"/>
              </w:rPr>
              <w:t>INFORMACIÓN DEL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C61C" w14:textId="727A6A55" w:rsidR="00821ADE" w:rsidRDefault="00821AD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754996" w:history="1">
            <w:r w:rsidRPr="00104AA7">
              <w:rPr>
                <w:rStyle w:val="Hipervnculo"/>
                <w:noProof/>
                <w:lang w:val="es-ES"/>
              </w:rPr>
              <w:t>Introducción al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FF7A" w14:textId="1E093F14" w:rsidR="00821ADE" w:rsidRDefault="00821AD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754997" w:history="1">
            <w:r w:rsidRPr="00104AA7">
              <w:rPr>
                <w:rStyle w:val="Hipervnculo"/>
                <w:noProof/>
                <w:lang w:val="es-ES"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ED53" w14:textId="6C3B79F6" w:rsidR="00821ADE" w:rsidRDefault="00821AD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754998" w:history="1">
            <w:r w:rsidRPr="00104AA7">
              <w:rPr>
                <w:rStyle w:val="Hipervnculo"/>
                <w:noProof/>
                <w:lang w:val="es-ES"/>
              </w:rPr>
              <w:t>DESCRIPCIÓN DE LA SITUACIÓN ACTUAL [OPCIONAL]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4253" w14:textId="6188EEBB" w:rsidR="00821ADE" w:rsidRDefault="00821AD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754999" w:history="1">
            <w:r w:rsidRPr="00104AA7">
              <w:rPr>
                <w:rStyle w:val="Hipervnculo"/>
                <w:noProof/>
                <w:lang w:val="es-ES"/>
              </w:rPr>
              <w:t>Pros y Contras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3455" w14:textId="2409CFC2" w:rsidR="00821ADE" w:rsidRDefault="00821AD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755000" w:history="1">
            <w:r w:rsidRPr="00104AA7">
              <w:rPr>
                <w:rStyle w:val="Hipervnculo"/>
                <w:noProof/>
                <w:lang w:val="es-ES"/>
              </w:rPr>
              <w:t>Fortalezas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B29A" w14:textId="277401DF" w:rsidR="00821ADE" w:rsidRDefault="00821ADE">
          <w:r>
            <w:rPr>
              <w:b/>
              <w:bCs/>
              <w:lang w:val="es-ES"/>
            </w:rPr>
            <w:fldChar w:fldCharType="end"/>
          </w:r>
        </w:p>
      </w:sdtContent>
    </w:sdt>
    <w:p w14:paraId="12C53091" w14:textId="5CE559A1" w:rsidR="001B03E9" w:rsidRDefault="00000000">
      <w:pPr>
        <w:rPr>
          <w:lang w:val="es-ES"/>
        </w:rPr>
      </w:pPr>
      <w:r>
        <w:br w:type="page"/>
      </w:r>
    </w:p>
    <w:p w14:paraId="31E4D742" w14:textId="77777777" w:rsidR="001B03E9" w:rsidRDefault="001B03E9">
      <w:pPr>
        <w:spacing w:before="0"/>
        <w:rPr>
          <w:caps/>
          <w:color w:val="FFFFFF" w:themeColor="background1"/>
          <w:spacing w:val="15"/>
          <w:sz w:val="22"/>
          <w:szCs w:val="22"/>
          <w:lang w:val="es-ES"/>
        </w:rPr>
      </w:pPr>
    </w:p>
    <w:p w14:paraId="3322DBBD" w14:textId="77777777" w:rsidR="001B03E9" w:rsidRDefault="00000000">
      <w:pPr>
        <w:pStyle w:val="Ttulo1"/>
        <w:rPr>
          <w:lang w:val="es-ES"/>
        </w:rPr>
      </w:pPr>
      <w:bookmarkStart w:id="0" w:name="_Toc174754992"/>
      <w:r>
        <w:rPr>
          <w:lang w:val="es-ES"/>
        </w:rPr>
        <w:t>Introducción</w:t>
      </w:r>
      <w:bookmarkEnd w:id="0"/>
    </w:p>
    <w:p w14:paraId="5B54B68D" w14:textId="77777777" w:rsidR="001B03E9" w:rsidRDefault="001B03E9">
      <w:pPr>
        <w:rPr>
          <w:lang w:val="es-ES"/>
        </w:rPr>
      </w:pPr>
    </w:p>
    <w:p w14:paraId="5BEC37B5" w14:textId="77777777" w:rsidR="00A82A41" w:rsidRPr="00A82A41" w:rsidRDefault="00A82A41" w:rsidP="00A82A41">
      <w:pPr>
        <w:rPr>
          <w:rFonts w:ascii="NewsGotT" w:eastAsia="Arial Unicode MS" w:hAnsi="NewsGotT" w:cs="Tahoma"/>
          <w:kern w:val="2"/>
          <w:szCs w:val="24"/>
          <w:lang w:val="es-ES"/>
        </w:rPr>
      </w:pPr>
      <w:r w:rsidRPr="00A82A41">
        <w:rPr>
          <w:rFonts w:ascii="NewsGotT" w:eastAsia="Arial Unicode MS" w:hAnsi="NewsGotT" w:cs="Tahoma"/>
          <w:kern w:val="2"/>
          <w:szCs w:val="24"/>
          <w:lang w:val="es-ES"/>
        </w:rPr>
        <w:t>En los últimos años, ha habido un notable cambio en la manera en que las personas buscan y contratan servicios. Con la proliferación de las redes sociales y las plataformas digitales, los consumidores han comenzado a recurrir principalmente a grandes empresas para satisfacer sus necesidades de servicios. Esto ha dejado a muchos trabajadores independientes y pequeños proveedores de servicios, quienes tradicionalmente ofrecían trabajos rápidos como cortar el césped, realizar reparaciones menores y otras tareas similares, en una situación desventajosa.</w:t>
      </w:r>
    </w:p>
    <w:p w14:paraId="1021F798" w14:textId="77777777" w:rsidR="00A82A41" w:rsidRPr="00A82A41" w:rsidRDefault="00A82A41" w:rsidP="00A82A41">
      <w:pPr>
        <w:rPr>
          <w:rFonts w:ascii="NewsGotT" w:eastAsia="Arial Unicode MS" w:hAnsi="NewsGotT" w:cs="Tahoma"/>
          <w:kern w:val="2"/>
          <w:szCs w:val="24"/>
          <w:lang w:val="es-ES"/>
        </w:rPr>
      </w:pPr>
    </w:p>
    <w:p w14:paraId="022437B9" w14:textId="77777777" w:rsidR="001B03E9" w:rsidRDefault="00A82A41" w:rsidP="00A82A41">
      <w:r w:rsidRPr="00A82A41">
        <w:rPr>
          <w:rFonts w:ascii="NewsGotT" w:eastAsia="Arial Unicode MS" w:hAnsi="NewsGotT" w:cs="Tahoma"/>
          <w:kern w:val="2"/>
          <w:szCs w:val="24"/>
          <w:lang w:val="es-ES"/>
        </w:rPr>
        <w:t>La aplicación "</w:t>
      </w:r>
      <w:proofErr w:type="spellStart"/>
      <w:r w:rsidRPr="00A82A41">
        <w:rPr>
          <w:rFonts w:ascii="NewsGotT" w:eastAsia="Arial Unicode MS" w:hAnsi="NewsGotT" w:cs="Tahoma"/>
          <w:kern w:val="2"/>
          <w:szCs w:val="24"/>
          <w:lang w:val="es-ES"/>
        </w:rPr>
        <w:t>Shrimp</w:t>
      </w:r>
      <w:proofErr w:type="spellEnd"/>
      <w:r w:rsidRPr="00A82A41">
        <w:rPr>
          <w:rFonts w:ascii="NewsGotT" w:eastAsia="Arial Unicode MS" w:hAnsi="NewsGotT" w:cs="Tahoma"/>
          <w:kern w:val="2"/>
          <w:szCs w:val="24"/>
          <w:lang w:val="es-ES"/>
        </w:rPr>
        <w:t xml:space="preserve">" surge como una solución innovadora para este problema. Su objetivo principal es empoderar a estos trabajadores independientes, ofreciéndoles una plataforma que les permita conectarse directamente con clientes potenciales. Al proporcionar una interfaz intuitiva y fácil de usar, </w:t>
      </w:r>
      <w:proofErr w:type="spellStart"/>
      <w:r w:rsidRPr="00A82A41">
        <w:rPr>
          <w:rFonts w:ascii="NewsGotT" w:eastAsia="Arial Unicode MS" w:hAnsi="NewsGotT" w:cs="Tahoma"/>
          <w:kern w:val="2"/>
          <w:szCs w:val="24"/>
          <w:lang w:val="es-ES"/>
        </w:rPr>
        <w:t>Shrimp</w:t>
      </w:r>
      <w:proofErr w:type="spellEnd"/>
      <w:r w:rsidRPr="00A82A41">
        <w:rPr>
          <w:rFonts w:ascii="NewsGotT" w:eastAsia="Arial Unicode MS" w:hAnsi="NewsGotT" w:cs="Tahoma"/>
          <w:kern w:val="2"/>
          <w:szCs w:val="24"/>
          <w:lang w:val="es-ES"/>
        </w:rPr>
        <w:t xml:space="preserve"> facilita tanto a los proveedores de servicios como a los clientes, la gestión y contratación de trabajos rápidos de manera eficiente y segura.</w:t>
      </w:r>
      <w:r>
        <w:br w:type="page"/>
      </w:r>
    </w:p>
    <w:p w14:paraId="427A5BD8" w14:textId="77777777" w:rsidR="001B03E9" w:rsidRDefault="001B03E9">
      <w:pPr>
        <w:spacing w:before="0"/>
      </w:pPr>
    </w:p>
    <w:p w14:paraId="6B224AAE" w14:textId="77777777" w:rsidR="001B03E9" w:rsidRDefault="00000000">
      <w:pPr>
        <w:pStyle w:val="Ttulo2"/>
        <w:rPr>
          <w:lang w:val="es-ES"/>
        </w:rPr>
      </w:pPr>
      <w:bookmarkStart w:id="1" w:name="_Toc174754993"/>
      <w:r>
        <w:rPr>
          <w:lang w:val="es-ES"/>
        </w:rPr>
        <w:t>Alcance</w:t>
      </w:r>
      <w:bookmarkEnd w:id="1"/>
    </w:p>
    <w:p w14:paraId="1D97E48F" w14:textId="77777777" w:rsidR="001B03E9" w:rsidRDefault="00000000">
      <w:pPr>
        <w:pStyle w:val="Textbody"/>
      </w:pPr>
      <w:r>
        <w:t>&lt;Introduzca contenido y borre cuadro&gt;</w:t>
      </w:r>
    </w:p>
    <w:p w14:paraId="6727F26D" w14:textId="77777777" w:rsidR="001B03E9" w:rsidRDefault="00000000">
      <w:pPr>
        <w:pStyle w:val="Standard"/>
        <w:jc w:val="both"/>
      </w:pPr>
      <w:r>
        <w:pict w14:anchorId="55BCE993">
          <v:rect id="Marco1" o:spid="_x0000_s2059" style="width:451.5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color="#ccc" strokeweight=".18mm">
            <v:stroke joinstyle="round"/>
            <v:textbox inset="2.63mm,1.36mm,2.63mm,1.36mm">
              <w:txbxContent>
                <w:p w14:paraId="392B3D34" w14:textId="77777777" w:rsidR="001B03E9" w:rsidRDefault="00000000">
                  <w:pPr>
                    <w:pStyle w:val="Textbody"/>
                  </w:pPr>
                  <w:r>
                    <w:t>Esta sección debe describir a qué elementos organizativos de la Junta de Andalucía afecta el desarrollo del nuevo sistema.</w:t>
                  </w:r>
                </w:p>
              </w:txbxContent>
            </v:textbox>
            <w10:anchorlock/>
          </v:rect>
        </w:pict>
      </w:r>
    </w:p>
    <w:p w14:paraId="028C2D72" w14:textId="77777777" w:rsidR="001B03E9" w:rsidRDefault="00000000">
      <w:pPr>
        <w:pStyle w:val="Ttulo2"/>
        <w:rPr>
          <w:lang w:val="es-ES"/>
        </w:rPr>
      </w:pPr>
      <w:bookmarkStart w:id="2" w:name="__RefHeading__10952_300738085"/>
      <w:bookmarkStart w:id="3" w:name="_Toc174754994"/>
      <w:bookmarkEnd w:id="2"/>
      <w:r>
        <w:rPr>
          <w:lang w:val="es-ES"/>
        </w:rPr>
        <w:t>Objetivos</w:t>
      </w:r>
      <w:bookmarkEnd w:id="3"/>
    </w:p>
    <w:p w14:paraId="56B82CD4" w14:textId="77777777" w:rsidR="001B03E9" w:rsidRDefault="001B03E9">
      <w:pPr>
        <w:pStyle w:val="Textbody"/>
      </w:pPr>
    </w:p>
    <w:p w14:paraId="729CA69E" w14:textId="77777777" w:rsidR="00D472BA" w:rsidRDefault="00D472BA" w:rsidP="00D472BA">
      <w:pPr>
        <w:pStyle w:val="Textbody"/>
        <w:numPr>
          <w:ilvl w:val="0"/>
          <w:numId w:val="3"/>
        </w:numPr>
      </w:pPr>
      <w:r>
        <w:t>Reactivar la Economía Local: Brindar a los trabajadores independientes una herramienta para promocionar sus servicios y atraer nuevos clientes.</w:t>
      </w:r>
    </w:p>
    <w:p w14:paraId="7EB0F7ED" w14:textId="77777777" w:rsidR="00D472BA" w:rsidRDefault="00D472BA" w:rsidP="00D472BA">
      <w:pPr>
        <w:pStyle w:val="Textbody"/>
        <w:numPr>
          <w:ilvl w:val="0"/>
          <w:numId w:val="3"/>
        </w:numPr>
      </w:pPr>
      <w:r>
        <w:t>Facilitar el Acceso a Servicios Rápidos: Permitir a los usuarios encontrar rápidamente profesionales confiables para realizar trabajos rápidos y específicos.</w:t>
      </w:r>
    </w:p>
    <w:p w14:paraId="66243B1A" w14:textId="77777777" w:rsidR="00D472BA" w:rsidRDefault="00D472BA" w:rsidP="00D472BA">
      <w:pPr>
        <w:pStyle w:val="Textbody"/>
        <w:numPr>
          <w:ilvl w:val="0"/>
          <w:numId w:val="3"/>
        </w:numPr>
      </w:pPr>
      <w:r>
        <w:t>Crear Confianza y Seguridad: Implementar un sistema de calificaciones y reseñas que garantice la calidad de los servicios ofrecidos y la satisfacción de los clientes.</w:t>
      </w:r>
    </w:p>
    <w:p w14:paraId="16FC45F7" w14:textId="77777777" w:rsidR="00D472BA" w:rsidRDefault="00D472BA" w:rsidP="00D472BA">
      <w:pPr>
        <w:pStyle w:val="Textbody"/>
        <w:numPr>
          <w:ilvl w:val="0"/>
          <w:numId w:val="3"/>
        </w:numPr>
      </w:pPr>
      <w:r>
        <w:t>Fomentar la Inclusión Digital: Ofrecer a los pequeños proveedores una plataforma moderna y accesible que les permita competir con grandes empresas en el mercado digital.</w:t>
      </w:r>
    </w:p>
    <w:p w14:paraId="6714CF53" w14:textId="77777777" w:rsidR="001B03E9" w:rsidRDefault="001B03E9">
      <w:pPr>
        <w:pStyle w:val="Standard"/>
        <w:jc w:val="both"/>
      </w:pPr>
    </w:p>
    <w:p w14:paraId="24627EA4" w14:textId="77777777" w:rsidR="001B03E9" w:rsidRDefault="00000000">
      <w:r>
        <w:br w:type="page"/>
      </w:r>
    </w:p>
    <w:p w14:paraId="71A12B19" w14:textId="77777777" w:rsidR="001B03E9" w:rsidRDefault="001B03E9">
      <w:pPr>
        <w:spacing w:before="0"/>
      </w:pPr>
    </w:p>
    <w:p w14:paraId="4EFF4FE6" w14:textId="77777777" w:rsidR="001B03E9" w:rsidRDefault="00000000">
      <w:pPr>
        <w:pStyle w:val="Ttulo1"/>
        <w:rPr>
          <w:lang w:val="es-ES"/>
        </w:rPr>
      </w:pPr>
      <w:bookmarkStart w:id="4" w:name="_Toc174754995"/>
      <w:r>
        <w:rPr>
          <w:lang w:val="es-ES"/>
        </w:rPr>
        <w:t>INFORMACIÓN DEL DOMINIO DEL PROBLEMA</w:t>
      </w:r>
      <w:bookmarkEnd w:id="4"/>
    </w:p>
    <w:p w14:paraId="33A90119" w14:textId="77777777" w:rsidR="001B03E9" w:rsidRDefault="00D472BA">
      <w:pPr>
        <w:pStyle w:val="Standard"/>
        <w:jc w:val="both"/>
        <w:rPr>
          <w:sz w:val="22"/>
          <w:szCs w:val="22"/>
        </w:rPr>
      </w:pPr>
      <w:r w:rsidRPr="00D472BA">
        <w:rPr>
          <w:sz w:val="22"/>
          <w:szCs w:val="22"/>
        </w:rPr>
        <w:t>La tendencia actual en la contratación de servicios personales ha cambiado drásticamente debido a la proliferación de redes sociales y plataformas digitales que favorecen a las grandes empresas. Esto ha marginado a muchos trabajadores independientes que solían ofrecer servicios rápidos y específicos, como jardinería, reparaciones menores y limpieza. La dependencia de las redes sociales para buscar servicios ha dejado a estos pequeños proveedores con menos oportunidades, ya que los consumidores tienden a confiar más en las marcas y empresas más visibles y establecidas. Este fenómeno ha creado una brecha significativa, perjudicando tanto a los trabajadores independientes como a los consumidores que buscan servicios personalizados y locales.</w:t>
      </w:r>
    </w:p>
    <w:p w14:paraId="759BEE0D" w14:textId="77777777" w:rsidR="00D472BA" w:rsidRDefault="00D472BA">
      <w:pPr>
        <w:pStyle w:val="Standard"/>
        <w:jc w:val="both"/>
        <w:rPr>
          <w:sz w:val="22"/>
          <w:szCs w:val="22"/>
        </w:rPr>
      </w:pPr>
    </w:p>
    <w:p w14:paraId="7A085DFB" w14:textId="77777777" w:rsidR="001B03E9" w:rsidRDefault="00000000">
      <w:pPr>
        <w:pStyle w:val="Ttulo2"/>
        <w:rPr>
          <w:lang w:val="es-ES"/>
        </w:rPr>
      </w:pPr>
      <w:bookmarkStart w:id="5" w:name="__RefHeading__10956_300738085"/>
      <w:bookmarkStart w:id="6" w:name="_Toc174754996"/>
      <w:bookmarkEnd w:id="5"/>
      <w:r>
        <w:rPr>
          <w:lang w:val="es-ES"/>
        </w:rPr>
        <w:t>Introducción al Dominio del Problema</w:t>
      </w:r>
      <w:bookmarkEnd w:id="6"/>
    </w:p>
    <w:p w14:paraId="2E0A70BA" w14:textId="77777777" w:rsidR="001B03E9" w:rsidRDefault="00D472BA">
      <w:pPr>
        <w:pStyle w:val="Standard"/>
        <w:jc w:val="both"/>
        <w:rPr>
          <w:sz w:val="22"/>
          <w:szCs w:val="22"/>
        </w:rPr>
      </w:pPr>
      <w:r w:rsidRPr="00D472BA">
        <w:rPr>
          <w:sz w:val="22"/>
          <w:szCs w:val="22"/>
        </w:rPr>
        <w:t>El dominio del problema se centra en la desconexión entre los pequeños proveedores de servicios y los consumidores locales. A medida que las redes sociales y las plataformas de servicios masivos han ganado popularidad, los trabajadores independientes han visto disminuida su capacidad para atraer y retener clientes. Esto se debe a la falta de visibilidad y recursos para competir con grandes empresas que dominan el mercado digital. La falta de una plataforma dedicada que conecte a los consumidores con estos trabajadores independientes ha exacerbado el problema, dejando a muchos sin acceso a servicios rápidos y personalizados, y a los trabajadores sin una fuente sostenible de ingresos.</w:t>
      </w:r>
    </w:p>
    <w:p w14:paraId="619363DD" w14:textId="77777777" w:rsidR="00D472BA" w:rsidRDefault="00D472BA">
      <w:pPr>
        <w:pStyle w:val="Standard"/>
        <w:jc w:val="both"/>
        <w:rPr>
          <w:sz w:val="22"/>
          <w:szCs w:val="22"/>
        </w:rPr>
      </w:pPr>
    </w:p>
    <w:p w14:paraId="6E6AFC62" w14:textId="77777777" w:rsidR="001B03E9" w:rsidRDefault="00000000">
      <w:pPr>
        <w:pStyle w:val="Ttulo2"/>
        <w:rPr>
          <w:lang w:val="es-ES"/>
        </w:rPr>
      </w:pPr>
      <w:bookmarkStart w:id="7" w:name="__RefHeading__10958_300738085"/>
      <w:bookmarkStart w:id="8" w:name="_Toc174754997"/>
      <w:bookmarkEnd w:id="7"/>
      <w:r>
        <w:rPr>
          <w:lang w:val="es-ES"/>
        </w:rPr>
        <w:t>Glosario de Términos</w:t>
      </w:r>
      <w:bookmarkEnd w:id="8"/>
    </w:p>
    <w:p w14:paraId="19613969" w14:textId="77777777" w:rsidR="00D472BA" w:rsidRDefault="00D472BA" w:rsidP="00D472BA">
      <w:pPr>
        <w:pStyle w:val="Textbody"/>
        <w:numPr>
          <w:ilvl w:val="0"/>
          <w:numId w:val="4"/>
        </w:numPr>
      </w:pPr>
      <w:proofErr w:type="spellStart"/>
      <w:r>
        <w:t>Shrimp</w:t>
      </w:r>
      <w:proofErr w:type="spellEnd"/>
      <w:r>
        <w:t>: Aplicación para la contratación y prestación de servicios rápidos.</w:t>
      </w:r>
    </w:p>
    <w:p w14:paraId="41E423B9" w14:textId="77777777" w:rsidR="00D472BA" w:rsidRDefault="00D472BA" w:rsidP="00D472BA">
      <w:pPr>
        <w:pStyle w:val="Textbody"/>
        <w:numPr>
          <w:ilvl w:val="0"/>
          <w:numId w:val="4"/>
        </w:numPr>
      </w:pPr>
      <w:r>
        <w:t>Trabajadores Independientes: Personas que ofrecen servicios específicos y no están afiliadas a una empresa grande.</w:t>
      </w:r>
    </w:p>
    <w:p w14:paraId="683B3AFC" w14:textId="77777777" w:rsidR="00D472BA" w:rsidRDefault="00D472BA" w:rsidP="00D472BA">
      <w:pPr>
        <w:pStyle w:val="Textbody"/>
        <w:numPr>
          <w:ilvl w:val="0"/>
          <w:numId w:val="4"/>
        </w:numPr>
      </w:pPr>
      <w:r>
        <w:t>Usuarios: Personas que utilizan la aplicación para contratar o prestar servicios.</w:t>
      </w:r>
    </w:p>
    <w:p w14:paraId="4352BA07" w14:textId="77777777" w:rsidR="00D472BA" w:rsidRDefault="00D472BA" w:rsidP="00D472BA">
      <w:pPr>
        <w:pStyle w:val="Textbody"/>
        <w:numPr>
          <w:ilvl w:val="0"/>
          <w:numId w:val="4"/>
        </w:numPr>
      </w:pPr>
      <w:r>
        <w:t>Sistema de Calificaciones: Mecanismo que permite a los usuarios evaluar los servicios prestados o recibidos.</w:t>
      </w:r>
    </w:p>
    <w:p w14:paraId="57B76845" w14:textId="77777777" w:rsidR="001B03E9" w:rsidRDefault="00D472BA" w:rsidP="00D472BA">
      <w:pPr>
        <w:pStyle w:val="Textbody"/>
        <w:numPr>
          <w:ilvl w:val="0"/>
          <w:numId w:val="4"/>
        </w:numPr>
      </w:pPr>
      <w:proofErr w:type="spellStart"/>
      <w:r>
        <w:t>Matchmaking</w:t>
      </w:r>
      <w:proofErr w:type="spellEnd"/>
      <w:r>
        <w:t>: Algoritmo utilizado para emparejar solicitudes de servicios con proveedores adecuados.</w:t>
      </w:r>
    </w:p>
    <w:p w14:paraId="32281514" w14:textId="3B584121" w:rsidR="00821ADE" w:rsidRDefault="00821ADE">
      <w:pPr>
        <w:pStyle w:val="Standard"/>
        <w:jc w:val="both"/>
        <w:rPr>
          <w:sz w:val="22"/>
          <w:szCs w:val="22"/>
        </w:rPr>
      </w:pPr>
    </w:p>
    <w:p w14:paraId="43C7683A" w14:textId="77777777" w:rsidR="00821ADE" w:rsidRDefault="00821ADE">
      <w:pPr>
        <w:spacing w:before="0" w:after="0" w:line="240" w:lineRule="auto"/>
        <w:rPr>
          <w:rFonts w:ascii="NewsGotT" w:eastAsia="Arial Unicode MS" w:hAnsi="NewsGotT" w:cs="Tahoma"/>
          <w:kern w:val="2"/>
          <w:sz w:val="22"/>
          <w:szCs w:val="22"/>
          <w:lang w:val="es-ES"/>
        </w:rPr>
      </w:pPr>
      <w:r>
        <w:rPr>
          <w:sz w:val="22"/>
          <w:szCs w:val="22"/>
        </w:rPr>
        <w:br w:type="page"/>
      </w:r>
    </w:p>
    <w:p w14:paraId="53F65FB9" w14:textId="77777777" w:rsidR="00821ADE" w:rsidRPr="00375411" w:rsidRDefault="00821ADE" w:rsidP="00821ADE">
      <w:pPr>
        <w:spacing w:before="0"/>
        <w:rPr>
          <w:lang w:val="es-CR"/>
        </w:rPr>
      </w:pPr>
    </w:p>
    <w:p w14:paraId="2DC31034" w14:textId="77777777" w:rsidR="00821ADE" w:rsidRPr="00375411" w:rsidRDefault="00821ADE" w:rsidP="00821ADE">
      <w:pPr>
        <w:pStyle w:val="Ttulo1"/>
        <w:rPr>
          <w:lang w:val="es-CR"/>
        </w:rPr>
      </w:pPr>
      <w:r w:rsidRPr="00375411">
        <w:rPr>
          <w:lang w:val="es-CR"/>
        </w:rPr>
        <w:t>Requerimientos del sistema</w:t>
      </w:r>
    </w:p>
    <w:p w14:paraId="2F51661F" w14:textId="77777777" w:rsidR="00821ADE" w:rsidRPr="00375411" w:rsidRDefault="00821ADE" w:rsidP="00821ADE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821ADE" w:rsidRPr="00375411" w14:paraId="5CF683B6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0C774D3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1</w:t>
            </w: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5ED99A04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Registro y autenticación</w:t>
            </w:r>
          </w:p>
        </w:tc>
      </w:tr>
      <w:tr w:rsidR="00821ADE" w:rsidRPr="00375411" w14:paraId="61F80076" w14:textId="77777777" w:rsidTr="00AF2C5F">
        <w:trPr>
          <w:trHeight w:hRule="exact"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827CB69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29B3635F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Ninguna</w:t>
            </w:r>
          </w:p>
        </w:tc>
      </w:tr>
      <w:tr w:rsidR="00821ADE" w:rsidRPr="00375411" w14:paraId="0C5BEB7D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2369D9E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04495559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Usuarios pueden registrarse usando correos electrónicos y o número de teléfono</w:t>
            </w:r>
          </w:p>
        </w:tc>
      </w:tr>
      <w:tr w:rsidR="00821ADE" w:rsidRPr="00375411" w14:paraId="6E5E8AAC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D65CEB4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05B791BC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821ADE" w:rsidRPr="00375411" w14:paraId="4EDFA588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BFADD39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2205AD8C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821ADE" w:rsidRPr="00375411" w14:paraId="474A51FF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4DE2BCB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0A42FF57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E</w:t>
            </w:r>
            <w:r w:rsidRPr="00F33772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l número de teléfono y correo no pueden duplicarse</w:t>
            </w: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.</w:t>
            </w:r>
          </w:p>
        </w:tc>
      </w:tr>
    </w:tbl>
    <w:p w14:paraId="09386F9E" w14:textId="77777777" w:rsidR="00821ADE" w:rsidRDefault="00821ADE" w:rsidP="00821ADE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821ADE" w:rsidRPr="00375411" w14:paraId="67B70978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51EBAEB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2</w:t>
            </w: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16F59DE5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Perfil de usuario - Usuario que brinda servicios</w:t>
            </w:r>
          </w:p>
        </w:tc>
      </w:tr>
      <w:tr w:rsidR="00821ADE" w:rsidRPr="00375411" w14:paraId="6EAD8CA8" w14:textId="77777777" w:rsidTr="00AF2C5F">
        <w:trPr>
          <w:trHeight w:hRule="exact"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3F33208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53D35D42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REQ-01: Registro y autenticación</w:t>
            </w:r>
          </w:p>
        </w:tc>
      </w:tr>
      <w:tr w:rsidR="00821ADE" w:rsidRPr="00375411" w14:paraId="7C67957F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2FA0783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1CFEF77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Nombre, dirección, número de teléfono, número de cédula, foto de perfil, métodos de pago (</w:t>
            </w:r>
            <w:proofErr w:type="spellStart"/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Sinpe</w:t>
            </w:r>
            <w:proofErr w:type="spellEnd"/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, transferencia o efectivo), sus destrezas (a qué se dedica), sistema de calificaciones (estrellas y reseñas), historial de servicios brindados</w:t>
            </w:r>
          </w:p>
        </w:tc>
      </w:tr>
      <w:tr w:rsidR="00821ADE" w:rsidRPr="00375411" w14:paraId="0F396E94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CDF151C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0539A346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821ADE" w:rsidRPr="00375411" w14:paraId="2539652E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953D57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10303A4D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821ADE" w:rsidRPr="00375411" w14:paraId="72997BA5" w14:textId="77777777" w:rsidTr="00AF2C5F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5EB5AF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510CC975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Es necesario para que los usuarios que brindan servicios puedan ser identificados y calificados.</w:t>
            </w:r>
          </w:p>
        </w:tc>
      </w:tr>
    </w:tbl>
    <w:p w14:paraId="05296999" w14:textId="77777777" w:rsidR="00821ADE" w:rsidRDefault="00821ADE" w:rsidP="00821ADE">
      <w:pPr>
        <w:rPr>
          <w:lang w:val="es-CR"/>
        </w:rPr>
      </w:pPr>
    </w:p>
    <w:p w14:paraId="20C4C16A" w14:textId="77777777" w:rsidR="00821ADE" w:rsidRDefault="00821ADE" w:rsidP="00821ADE">
      <w:pPr>
        <w:rPr>
          <w:lang w:val="es-CR"/>
        </w:rPr>
      </w:pPr>
    </w:p>
    <w:p w14:paraId="373CC724" w14:textId="77777777" w:rsidR="00821ADE" w:rsidRDefault="00821ADE" w:rsidP="00821ADE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821ADE" w:rsidRPr="00375411" w14:paraId="2315E111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1B07C6E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3</w:t>
            </w: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5AA26552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Perfil de usuario - Usuario que contrata</w:t>
            </w:r>
          </w:p>
        </w:tc>
      </w:tr>
      <w:tr w:rsidR="00821ADE" w:rsidRPr="00375411" w14:paraId="03E72C68" w14:textId="77777777" w:rsidTr="00AF2C5F">
        <w:trPr>
          <w:trHeight w:hRule="exact"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96820B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4ABB0622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REQ-01: Registro y autenticación</w:t>
            </w:r>
          </w:p>
        </w:tc>
      </w:tr>
      <w:tr w:rsidR="00821ADE" w:rsidRPr="00375411" w14:paraId="68D1359B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69F5464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39756C86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Nombre, dirección, número de teléfono, número de cédula, sistema de calificaciones (estrellas y reseñas), historial de contrataciones</w:t>
            </w:r>
          </w:p>
        </w:tc>
      </w:tr>
      <w:tr w:rsidR="00821ADE" w:rsidRPr="00375411" w14:paraId="7B385634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D026ED9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lastRenderedPageBreak/>
              <w:t>[Importancia]</w:t>
            </w:r>
          </w:p>
        </w:tc>
        <w:tc>
          <w:tcPr>
            <w:tcW w:w="6960" w:type="dxa"/>
          </w:tcPr>
          <w:p w14:paraId="2163581F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821ADE" w:rsidRPr="00375411" w14:paraId="15E735F8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B500AE4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08BEAC5E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821ADE" w:rsidRPr="00375411" w14:paraId="23A91D59" w14:textId="77777777" w:rsidTr="00AF2C5F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20E17D3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51B4E459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Es necesario para que los usuarios que contratan servicios puedan ser identificados y calificados.</w:t>
            </w:r>
          </w:p>
        </w:tc>
      </w:tr>
    </w:tbl>
    <w:p w14:paraId="29D7B234" w14:textId="77777777" w:rsidR="00821ADE" w:rsidRDefault="00821ADE" w:rsidP="00821ADE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821ADE" w:rsidRPr="00375411" w14:paraId="2C99169B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2DC4AAF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4</w:t>
            </w: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6829F496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Seguimiento y comunicación</w:t>
            </w:r>
          </w:p>
        </w:tc>
      </w:tr>
      <w:tr w:rsidR="00821ADE" w:rsidRPr="00375411" w14:paraId="1D7FDDE7" w14:textId="77777777" w:rsidTr="00AF2C5F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804F24F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40D06471" w14:textId="77777777" w:rsidR="00821ADE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15AA0F2E" w14:textId="77777777" w:rsidR="00821ADE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REQ-03: Perfil de usuario - Usuario que contrata</w:t>
            </w:r>
          </w:p>
          <w:p w14:paraId="3815202B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REQ-02: Perfil de usuario - Usuario que brinda servicios</w:t>
            </w:r>
          </w:p>
        </w:tc>
      </w:tr>
      <w:tr w:rsidR="00821ADE" w:rsidRPr="00375411" w14:paraId="1EEE5035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D7096F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735BAC4F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Chat en la aplicación cliente contratador, envío de archivos multimedia, notificaciones</w:t>
            </w:r>
          </w:p>
        </w:tc>
      </w:tr>
      <w:tr w:rsidR="00821ADE" w:rsidRPr="00375411" w14:paraId="418974B4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787BE5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6D9D2B0D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821ADE" w:rsidRPr="00375411" w14:paraId="6239780A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14EF548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5D24A777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821ADE" w:rsidRPr="00375411" w14:paraId="4BBD5F0F" w14:textId="77777777" w:rsidTr="00AF2C5F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1BF027B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27CF0346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Mejora la comunicación y seguimiento entre el contratador y el proveedor de servicios.</w:t>
            </w:r>
          </w:p>
        </w:tc>
      </w:tr>
    </w:tbl>
    <w:p w14:paraId="3AF498FE" w14:textId="77777777" w:rsidR="00821ADE" w:rsidRDefault="00821ADE" w:rsidP="00821ADE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821ADE" w:rsidRPr="00375411" w14:paraId="4EEE5020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49E1A3E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5</w:t>
            </w: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5061B1C9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Servicios - Listado de servicios</w:t>
            </w:r>
          </w:p>
        </w:tc>
      </w:tr>
      <w:tr w:rsidR="00821ADE" w:rsidRPr="00375411" w14:paraId="448A1CDC" w14:textId="77777777" w:rsidTr="00AF2C5F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784A8E1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274F7DA2" w14:textId="77777777" w:rsidR="00821ADE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2F9364AD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REQ-02: Perfil de usuario - Usuario que brinda servicios</w:t>
            </w:r>
          </w:p>
        </w:tc>
      </w:tr>
      <w:tr w:rsidR="00821ADE" w:rsidRPr="00375411" w14:paraId="306E56EC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181FFDD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73416FE3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Catálogo con servicios disponibles, detalles del servicio</w:t>
            </w:r>
          </w:p>
        </w:tc>
      </w:tr>
      <w:tr w:rsidR="00821ADE" w:rsidRPr="00375411" w14:paraId="666A84F7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40959B4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45C30A2F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821ADE" w:rsidRPr="00375411" w14:paraId="64C688E6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F7BD40B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6C827B71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821ADE" w:rsidRPr="00375411" w14:paraId="25DBA4DD" w14:textId="77777777" w:rsidTr="00AF2C5F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F7EBA4B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2BBDA7D0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F33772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Permite a los usuarios conocer y seleccionar los servicios ofrecidos.</w:t>
            </w:r>
          </w:p>
        </w:tc>
      </w:tr>
    </w:tbl>
    <w:p w14:paraId="76508501" w14:textId="77777777" w:rsidR="00821ADE" w:rsidRDefault="00821ADE" w:rsidP="00821ADE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821ADE" w:rsidRPr="00375411" w14:paraId="584A14D5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A0B6596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6</w:t>
            </w: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7244E675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Servicios - Solicitud de servicios</w:t>
            </w:r>
          </w:p>
        </w:tc>
      </w:tr>
      <w:tr w:rsidR="00821ADE" w:rsidRPr="00375411" w14:paraId="0DF743A7" w14:textId="77777777" w:rsidTr="00AF2C5F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D0E12CF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0FF46A77" w14:textId="77777777" w:rsidR="00821ADE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2EA513D9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REQ-05: Servicios - Listado de servicios</w:t>
            </w:r>
          </w:p>
        </w:tc>
      </w:tr>
      <w:tr w:rsidR="00821ADE" w:rsidRPr="00375411" w14:paraId="6E27827B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1EB0CA5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lastRenderedPageBreak/>
              <w:t>Descripción</w:t>
            </w:r>
          </w:p>
        </w:tc>
        <w:tc>
          <w:tcPr>
            <w:tcW w:w="6960" w:type="dxa"/>
          </w:tcPr>
          <w:p w14:paraId="115111E0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Sistema de búsqueda y filtro por tipo de servicio, ubicación y disponibilidad, solicitud inmediata o programación para una fecha</w:t>
            </w:r>
          </w:p>
        </w:tc>
      </w:tr>
      <w:tr w:rsidR="00821ADE" w:rsidRPr="00375411" w14:paraId="38C051F3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CC5AD27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4690B6C4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821ADE" w:rsidRPr="00375411" w14:paraId="17BB3908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5149B76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429CE2F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821ADE" w:rsidRPr="00375411" w14:paraId="48886DD1" w14:textId="77777777" w:rsidTr="00AF2C5F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4879697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60A8D88C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Facilita la contratación de servicios según las necesidades del usuario.</w:t>
            </w:r>
          </w:p>
        </w:tc>
      </w:tr>
    </w:tbl>
    <w:p w14:paraId="34E9C78A" w14:textId="77777777" w:rsidR="00821ADE" w:rsidRDefault="00821ADE" w:rsidP="00821ADE">
      <w:pPr>
        <w:rPr>
          <w:lang w:val="es-CR"/>
        </w:rPr>
      </w:pPr>
    </w:p>
    <w:tbl>
      <w:tblPr>
        <w:tblStyle w:val="Tablaconcuadrcula7concolores-nfasis2"/>
        <w:tblW w:w="9060" w:type="dxa"/>
        <w:tblLayout w:type="fixed"/>
        <w:tblLook w:val="0000" w:firstRow="0" w:lastRow="0" w:firstColumn="0" w:lastColumn="0" w:noHBand="0" w:noVBand="0"/>
      </w:tblPr>
      <w:tblGrid>
        <w:gridCol w:w="2100"/>
        <w:gridCol w:w="6960"/>
      </w:tblGrid>
      <w:tr w:rsidR="00821ADE" w:rsidRPr="00375411" w14:paraId="580ACAEE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798C018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7</w:t>
            </w: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#</w:t>
            </w:r>
          </w:p>
        </w:tc>
        <w:tc>
          <w:tcPr>
            <w:tcW w:w="6960" w:type="dxa"/>
          </w:tcPr>
          <w:p w14:paraId="0A0E0CB9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Algoritmo para emparejar solicitudes</w:t>
            </w:r>
          </w:p>
        </w:tc>
      </w:tr>
      <w:tr w:rsidR="00821ADE" w:rsidRPr="00375411" w14:paraId="1CABDA07" w14:textId="77777777" w:rsidTr="00AF2C5F">
        <w:trPr>
          <w:trHeight w:hRule="exact" w:val="11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117EF5E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[Dependencias]</w:t>
            </w:r>
          </w:p>
        </w:tc>
        <w:tc>
          <w:tcPr>
            <w:tcW w:w="6960" w:type="dxa"/>
          </w:tcPr>
          <w:p w14:paraId="7E46B9FE" w14:textId="77777777" w:rsidR="00821ADE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REQ-01: Registro y autenticación</w:t>
            </w:r>
          </w:p>
          <w:p w14:paraId="7A5A4519" w14:textId="77777777" w:rsidR="00821ADE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REQ-05: Servicios - Listado de servicios</w:t>
            </w:r>
          </w:p>
          <w:p w14:paraId="7419CBC9" w14:textId="77777777" w:rsidR="00821ADE" w:rsidRPr="00F33772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REQ-06: Servicios - Solicitud de servicios</w:t>
            </w:r>
          </w:p>
        </w:tc>
      </w:tr>
      <w:tr w:rsidR="00821ADE" w:rsidRPr="00375411" w14:paraId="35B4F940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7D809B3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Descripción</w:t>
            </w:r>
          </w:p>
        </w:tc>
        <w:tc>
          <w:tcPr>
            <w:tcW w:w="6960" w:type="dxa"/>
          </w:tcPr>
          <w:p w14:paraId="05F8D2A0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kern w:val="0"/>
                <w:sz w:val="24"/>
                <w:szCs w:val="20"/>
                <w:lang w:val="es-CR"/>
              </w:rPr>
              <w:t>Algoritmo para emparejar solicitudes</w:t>
            </w:r>
          </w:p>
        </w:tc>
      </w:tr>
      <w:tr w:rsidR="00821ADE" w:rsidRPr="00375411" w14:paraId="58A34624" w14:textId="77777777" w:rsidTr="00AF2C5F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ACADDC5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[Importancia]</w:t>
            </w:r>
          </w:p>
        </w:tc>
        <w:tc>
          <w:tcPr>
            <w:tcW w:w="6960" w:type="dxa"/>
          </w:tcPr>
          <w:p w14:paraId="53AAC062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</w:p>
        </w:tc>
      </w:tr>
      <w:tr w:rsidR="00821ADE" w:rsidRPr="00375411" w14:paraId="65C329E2" w14:textId="77777777" w:rsidTr="00AF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AC6CB6B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[Prioridad]</w:t>
            </w:r>
          </w:p>
        </w:tc>
        <w:tc>
          <w:tcPr>
            <w:tcW w:w="6960" w:type="dxa"/>
          </w:tcPr>
          <w:p w14:paraId="07767069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Alta</w:t>
            </w:r>
            <w:r w:rsidRPr="00375411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 xml:space="preserve"> </w:t>
            </w:r>
          </w:p>
        </w:tc>
      </w:tr>
      <w:tr w:rsidR="00821ADE" w:rsidRPr="00375411" w14:paraId="0B94FD7D" w14:textId="77777777" w:rsidTr="00AF2C5F">
        <w:trPr>
          <w:trHeight w:hRule="exact"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B2AB6B8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  <w:lang w:val="es-CR"/>
              </w:rPr>
            </w:pPr>
            <w:r w:rsidRPr="00375411">
              <w:rPr>
                <w:rFonts w:ascii="Arial" w:hAnsi="Arial" w:cs="Arial"/>
                <w:b/>
                <w:bCs/>
                <w:kern w:val="0"/>
                <w:sz w:val="24"/>
                <w:szCs w:val="20"/>
                <w:lang w:val="es-CR"/>
              </w:rPr>
              <w:t>Comentarios</w:t>
            </w:r>
          </w:p>
        </w:tc>
        <w:tc>
          <w:tcPr>
            <w:tcW w:w="6960" w:type="dxa"/>
          </w:tcPr>
          <w:p w14:paraId="00B06EBD" w14:textId="77777777" w:rsidR="00821ADE" w:rsidRPr="00375411" w:rsidRDefault="00821ADE" w:rsidP="00AF2C5F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lang w:val="es-CR"/>
              </w:rPr>
            </w:pPr>
            <w:r w:rsidRPr="00D61213">
              <w:rPr>
                <w:rFonts w:ascii="Arial" w:hAnsi="Arial" w:cs="Arial"/>
                <w:i/>
                <w:iCs/>
                <w:kern w:val="0"/>
                <w:sz w:val="24"/>
                <w:szCs w:val="20"/>
                <w:lang w:val="es-CR"/>
              </w:rPr>
              <w:t>Optimiza la asignación de servicios entre los proveedores y los contratadores.</w:t>
            </w:r>
          </w:p>
        </w:tc>
      </w:tr>
    </w:tbl>
    <w:p w14:paraId="6DCD5A0F" w14:textId="77777777" w:rsidR="00821ADE" w:rsidRPr="00375411" w:rsidRDefault="00821ADE" w:rsidP="00821ADE">
      <w:pPr>
        <w:rPr>
          <w:lang w:val="es-CR"/>
        </w:rPr>
      </w:pPr>
    </w:p>
    <w:p w14:paraId="25EACA1B" w14:textId="77777777" w:rsidR="001B03E9" w:rsidRDefault="001B03E9">
      <w:pPr>
        <w:pStyle w:val="Standard"/>
        <w:jc w:val="both"/>
        <w:rPr>
          <w:sz w:val="22"/>
          <w:szCs w:val="22"/>
        </w:rPr>
      </w:pPr>
    </w:p>
    <w:p w14:paraId="46BD7D54" w14:textId="77777777" w:rsidR="001B03E9" w:rsidRDefault="001B03E9">
      <w:pPr>
        <w:pStyle w:val="Textbody"/>
      </w:pPr>
    </w:p>
    <w:p w14:paraId="6E7DC9EB" w14:textId="77777777" w:rsidR="001B03E9" w:rsidRDefault="00000000">
      <w:r>
        <w:br w:type="page"/>
      </w:r>
    </w:p>
    <w:p w14:paraId="6AB8245F" w14:textId="77777777" w:rsidR="001B03E9" w:rsidRDefault="001B03E9">
      <w:pPr>
        <w:spacing w:before="0"/>
      </w:pPr>
    </w:p>
    <w:p w14:paraId="35582ED9" w14:textId="77777777" w:rsidR="001B03E9" w:rsidRDefault="00000000">
      <w:pPr>
        <w:pStyle w:val="Ttulo1"/>
        <w:rPr>
          <w:lang w:val="es-ES"/>
        </w:rPr>
      </w:pPr>
      <w:bookmarkStart w:id="9" w:name="_Toc174754998"/>
      <w:r>
        <w:rPr>
          <w:lang w:val="es-ES"/>
        </w:rPr>
        <w:t>DESCRIPCIÓN DE LA SITUACIÓN ACTUAL [OPCIONAL]</w:t>
      </w:r>
      <w:bookmarkEnd w:id="9"/>
    </w:p>
    <w:p w14:paraId="130A089C" w14:textId="77777777" w:rsidR="001B03E9" w:rsidRDefault="00000000">
      <w:pPr>
        <w:pStyle w:val="Textbody"/>
      </w:pPr>
      <w:r>
        <w:t>&lt;Introduzca contenido y borre cuadro&gt;</w:t>
      </w:r>
    </w:p>
    <w:p w14:paraId="02F910FB" w14:textId="77777777" w:rsidR="001B03E9" w:rsidRDefault="00000000">
      <w:pPr>
        <w:pStyle w:val="Standard"/>
        <w:jc w:val="both"/>
        <w:rPr>
          <w:sz w:val="22"/>
          <w:szCs w:val="22"/>
        </w:rPr>
      </w:pPr>
      <w:r>
        <w:pict w14:anchorId="4506E41E">
          <v:rect id="Marco6" o:spid="_x0000_s2058" style="width:451.55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color="#ccc" strokeweight=".18mm">
            <v:stroke joinstyle="round"/>
            <v:textbox inset="2.63mm,1.36mm,2.63mm,1.36mm">
              <w:txbxContent>
                <w:p w14:paraId="528DDEC5" w14:textId="77777777" w:rsidR="001B03E9" w:rsidRDefault="00000000">
                  <w:pPr>
                    <w:pStyle w:val="Textbody"/>
                  </w:pPr>
                  <w:r>
                    <w:t>Esta sección opcional debe contener información sobre la situación actual de la organización para la que se va a desarrollar el sistema software. En concreto, debe contener información sobre los pros y contras de la situación actual, sobre los modelos de proceso de negocio actuales y sobre el entorno tecnológico actual de la organización, incluyendo la arquitectura orientada a servicios actual si existiera. Se divide en las secciones que se describen a continuación.</w:t>
                  </w:r>
                </w:p>
                <w:p w14:paraId="27A7FF0A" w14:textId="77777777" w:rsidR="001B03E9" w:rsidRDefault="00000000">
                  <w:pPr>
                    <w:pStyle w:val="Textbody"/>
                  </w:pPr>
                  <w:r>
                    <w:t xml:space="preserve">La información de esta sección puede que ya se encuentre total o parcialmente en documentación previa como el Pliego de Prescripciones Técnicas, la Oferta seleccionada o el Estudio de Viabilidad del Sistema, en cuyo caso se podrá reutilizar y se hará referencia a dichos documentos como fuente de </w:t>
                  </w:r>
                  <w:proofErr w:type="gramStart"/>
                  <w:r>
                    <w:t>la misma</w:t>
                  </w:r>
                  <w:proofErr w:type="gramEnd"/>
                  <w:r>
                    <w:t>.</w:t>
                  </w:r>
                </w:p>
                <w:p w14:paraId="72EFE371" w14:textId="77777777" w:rsidR="001B03E9" w:rsidRDefault="00000000">
                  <w:pPr>
                    <w:pStyle w:val="Textbody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Esta sección podrá omitirse total o parcialmente si se considera que la situación actual es suficientemente conocida por todos los participantes en el proyecto.</w:t>
                  </w:r>
                </w:p>
              </w:txbxContent>
            </v:textbox>
            <w10:anchorlock/>
          </v:rect>
        </w:pict>
      </w:r>
    </w:p>
    <w:p w14:paraId="280D2B87" w14:textId="77777777" w:rsidR="001B03E9" w:rsidRDefault="00000000">
      <w:pPr>
        <w:pStyle w:val="Ttulo2"/>
        <w:rPr>
          <w:lang w:val="es-ES"/>
        </w:rPr>
      </w:pPr>
      <w:bookmarkStart w:id="10" w:name="__RefHeading__10962_300738085"/>
      <w:bookmarkStart w:id="11" w:name="_Toc174754999"/>
      <w:bookmarkEnd w:id="10"/>
      <w:r>
        <w:rPr>
          <w:lang w:val="es-ES"/>
        </w:rPr>
        <w:t>Pros y Contras de la Situación Actual</w:t>
      </w:r>
      <w:bookmarkEnd w:id="11"/>
    </w:p>
    <w:p w14:paraId="1C4B9252" w14:textId="77777777" w:rsidR="00D472BA" w:rsidRDefault="00D472BA" w:rsidP="00D472BA">
      <w:pPr>
        <w:pStyle w:val="Textbody"/>
        <w:numPr>
          <w:ilvl w:val="0"/>
          <w:numId w:val="5"/>
        </w:numPr>
      </w:pPr>
      <w:r>
        <w:t>Pros:</w:t>
      </w:r>
    </w:p>
    <w:p w14:paraId="1A3907B8" w14:textId="77777777" w:rsidR="00D472BA" w:rsidRDefault="00D472BA" w:rsidP="00D472BA">
      <w:pPr>
        <w:pStyle w:val="Textbody"/>
        <w:numPr>
          <w:ilvl w:val="1"/>
          <w:numId w:val="5"/>
        </w:numPr>
      </w:pPr>
      <w:r>
        <w:t>Acceso a una amplia gama de servicios ofrecidos por grandes empresas.</w:t>
      </w:r>
    </w:p>
    <w:p w14:paraId="18E9CC9A" w14:textId="77777777" w:rsidR="00D472BA" w:rsidRDefault="00D472BA" w:rsidP="00D472BA">
      <w:pPr>
        <w:pStyle w:val="Textbody"/>
        <w:numPr>
          <w:ilvl w:val="1"/>
          <w:numId w:val="5"/>
        </w:numPr>
      </w:pPr>
      <w:r>
        <w:t>Mayor confianza en la marca y percepción de profesionalismo.</w:t>
      </w:r>
    </w:p>
    <w:p w14:paraId="5C5AF09B" w14:textId="77777777" w:rsidR="00D472BA" w:rsidRDefault="00D472BA" w:rsidP="00D472BA">
      <w:pPr>
        <w:pStyle w:val="Textbody"/>
        <w:numPr>
          <w:ilvl w:val="0"/>
          <w:numId w:val="5"/>
        </w:numPr>
      </w:pPr>
      <w:r>
        <w:t>Contras:</w:t>
      </w:r>
    </w:p>
    <w:p w14:paraId="27CD6126" w14:textId="77777777" w:rsidR="00D472BA" w:rsidRDefault="00D472BA" w:rsidP="00D472BA">
      <w:pPr>
        <w:pStyle w:val="Textbody"/>
        <w:numPr>
          <w:ilvl w:val="1"/>
          <w:numId w:val="5"/>
        </w:numPr>
      </w:pPr>
      <w:r>
        <w:t>Falta de oportunidades para pequeños proveedores de servicios.</w:t>
      </w:r>
    </w:p>
    <w:p w14:paraId="0D14A56E" w14:textId="77777777" w:rsidR="00D472BA" w:rsidRDefault="00D472BA" w:rsidP="00D472BA">
      <w:pPr>
        <w:pStyle w:val="Textbody"/>
        <w:numPr>
          <w:ilvl w:val="1"/>
          <w:numId w:val="5"/>
        </w:numPr>
      </w:pPr>
      <w:r>
        <w:t>Dificultad para encontrar servicios personalizados y locales.</w:t>
      </w:r>
    </w:p>
    <w:p w14:paraId="6C1B3065" w14:textId="77777777" w:rsidR="00D472BA" w:rsidRDefault="00D472BA" w:rsidP="00D472BA">
      <w:pPr>
        <w:pStyle w:val="Textbody"/>
        <w:numPr>
          <w:ilvl w:val="1"/>
          <w:numId w:val="5"/>
        </w:numPr>
      </w:pPr>
      <w:r>
        <w:t>Menor flexibilidad y costos potencialmente más altos para los consumidores.</w:t>
      </w:r>
    </w:p>
    <w:p w14:paraId="6A1C7ED0" w14:textId="77777777" w:rsidR="001B03E9" w:rsidRPr="00835DCD" w:rsidRDefault="00D472BA" w:rsidP="00835DCD">
      <w:pPr>
        <w:pStyle w:val="Textbody"/>
        <w:numPr>
          <w:ilvl w:val="1"/>
          <w:numId w:val="5"/>
        </w:numPr>
      </w:pPr>
      <w:r>
        <w:t>Reducción de la economía local y comunitaria.</w:t>
      </w:r>
    </w:p>
    <w:p w14:paraId="6239CF99" w14:textId="77777777" w:rsidR="001B03E9" w:rsidRDefault="00000000" w:rsidP="00D472BA">
      <w:pPr>
        <w:pStyle w:val="Ttulo3"/>
        <w:rPr>
          <w:rFonts w:ascii="NewsGotT" w:eastAsia="Arial Unicode MS" w:hAnsi="NewsGotT" w:cs="Tahoma"/>
          <w:caps w:val="0"/>
          <w:color w:val="auto"/>
          <w:spacing w:val="0"/>
          <w:kern w:val="2"/>
          <w:sz w:val="22"/>
          <w:szCs w:val="24"/>
          <w:lang w:val="es-ES"/>
        </w:rPr>
      </w:pPr>
      <w:bookmarkStart w:id="12" w:name="__RefHeading__10964_300738085"/>
      <w:bookmarkStart w:id="13" w:name="_Toc174755000"/>
      <w:bookmarkEnd w:id="12"/>
      <w:r>
        <w:rPr>
          <w:lang w:val="es-ES"/>
        </w:rPr>
        <w:t>Fortalezas de la Situación Actual</w:t>
      </w:r>
      <w:bookmarkEnd w:id="13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D472BA" w14:paraId="1ACD37F8" w14:textId="77777777" w:rsidTr="00835DCD">
        <w:trPr>
          <w:trHeight w:val="595"/>
        </w:trPr>
        <w:tc>
          <w:tcPr>
            <w:tcW w:w="3936" w:type="dxa"/>
          </w:tcPr>
          <w:p w14:paraId="5EDDF8D9" w14:textId="77777777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Empoderamiento de Trabajadores Independientes</w:t>
            </w:r>
          </w:p>
        </w:tc>
        <w:tc>
          <w:tcPr>
            <w:tcW w:w="5386" w:type="dxa"/>
          </w:tcPr>
          <w:p w14:paraId="04A075A0" w14:textId="77777777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Provee una plataforma para que los pequeños proveedores promocionen sus servicios.</w:t>
            </w:r>
          </w:p>
        </w:tc>
      </w:tr>
      <w:tr w:rsidR="00D472BA" w14:paraId="65C89DF4" w14:textId="77777777" w:rsidTr="00835DCD">
        <w:trPr>
          <w:trHeight w:val="707"/>
        </w:trPr>
        <w:tc>
          <w:tcPr>
            <w:tcW w:w="3936" w:type="dxa"/>
          </w:tcPr>
          <w:p w14:paraId="4DE8EB73" w14:textId="77777777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Acceso a Servicios Locales y Personalizados</w:t>
            </w:r>
          </w:p>
        </w:tc>
        <w:tc>
          <w:tcPr>
            <w:tcW w:w="5386" w:type="dxa"/>
          </w:tcPr>
          <w:p w14:paraId="7B9D8A1E" w14:textId="77777777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Permite a los consumidores encontrar y contratar servicios personalizados y de calidad a nivel local.</w:t>
            </w:r>
          </w:p>
        </w:tc>
      </w:tr>
      <w:tr w:rsidR="00D472BA" w14:paraId="7523F27B" w14:textId="77777777" w:rsidTr="00835DCD">
        <w:trPr>
          <w:trHeight w:val="691"/>
        </w:trPr>
        <w:tc>
          <w:tcPr>
            <w:tcW w:w="3936" w:type="dxa"/>
          </w:tcPr>
          <w:p w14:paraId="5C60799F" w14:textId="77777777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Reactivación de la Economía Local</w:t>
            </w:r>
          </w:p>
        </w:tc>
        <w:tc>
          <w:tcPr>
            <w:tcW w:w="5386" w:type="dxa"/>
          </w:tcPr>
          <w:p w14:paraId="7C26BCBF" w14:textId="77777777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Fomenta la economía comunitaria al conectar a los consumidores con proveedores locales.</w:t>
            </w:r>
          </w:p>
        </w:tc>
      </w:tr>
      <w:tr w:rsidR="00D472BA" w14:paraId="0F19EA0B" w14:textId="77777777" w:rsidTr="00835DCD">
        <w:tc>
          <w:tcPr>
            <w:tcW w:w="3936" w:type="dxa"/>
          </w:tcPr>
          <w:p w14:paraId="7F1A45B3" w14:textId="77777777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Sistema de Calificaciones</w:t>
            </w:r>
          </w:p>
        </w:tc>
        <w:tc>
          <w:tcPr>
            <w:tcW w:w="5386" w:type="dxa"/>
          </w:tcPr>
          <w:p w14:paraId="2DF0EF52" w14:textId="77777777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Garantiza la calidad de los servicios mediante un sistema de evaluación por estrellas y reseñas.</w:t>
            </w:r>
          </w:p>
        </w:tc>
      </w:tr>
      <w:tr w:rsidR="00D472BA" w14:paraId="12FB32C2" w14:textId="77777777" w:rsidTr="00835DCD">
        <w:tc>
          <w:tcPr>
            <w:tcW w:w="3936" w:type="dxa"/>
          </w:tcPr>
          <w:p w14:paraId="703465E2" w14:textId="77777777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Comunicación Eficiente</w:t>
            </w:r>
          </w:p>
        </w:tc>
        <w:tc>
          <w:tcPr>
            <w:tcW w:w="5386" w:type="dxa"/>
          </w:tcPr>
          <w:p w14:paraId="253590A8" w14:textId="77777777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Mejora la interacción entre el proveedor y el consumidor a través de chat y notificaciones en la aplicación.</w:t>
            </w:r>
          </w:p>
        </w:tc>
      </w:tr>
    </w:tbl>
    <w:p w14:paraId="49D6F905" w14:textId="77777777" w:rsidR="001B03E9" w:rsidRDefault="001B03E9">
      <w:pPr>
        <w:rPr>
          <w:lang w:val="es-ES"/>
        </w:rPr>
      </w:pPr>
    </w:p>
    <w:sectPr w:rsidR="001B03E9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D7873" w14:textId="77777777" w:rsidR="00FF6374" w:rsidRDefault="00FF6374">
      <w:pPr>
        <w:spacing w:before="0" w:after="0" w:line="240" w:lineRule="auto"/>
      </w:pPr>
      <w:r>
        <w:separator/>
      </w:r>
    </w:p>
  </w:endnote>
  <w:endnote w:type="continuationSeparator" w:id="0">
    <w:p w14:paraId="7B59EF3C" w14:textId="77777777" w:rsidR="00FF6374" w:rsidRDefault="00FF63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F12B5" w14:textId="77777777" w:rsidR="00FF6374" w:rsidRDefault="00FF6374">
      <w:pPr>
        <w:spacing w:before="0" w:after="0" w:line="240" w:lineRule="auto"/>
      </w:pPr>
      <w:r>
        <w:separator/>
      </w:r>
    </w:p>
  </w:footnote>
  <w:footnote w:type="continuationSeparator" w:id="0">
    <w:p w14:paraId="4BBD11C6" w14:textId="77777777" w:rsidR="00FF6374" w:rsidRDefault="00FF63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4818B" w14:textId="77777777" w:rsidR="001B03E9" w:rsidRDefault="001B03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F2A9A" w14:textId="77777777" w:rsidR="001B03E9" w:rsidRDefault="00000000">
    <w:pPr>
      <w:pStyle w:val="Encabezado"/>
    </w:pPr>
    <w:r>
      <w:rPr>
        <w:noProof/>
      </w:rPr>
      <w:pict w14:anchorId="37048EC4">
        <v:rect id="Cuadro de texto 2" o:spid="_x0000_s1025" style="position:absolute;margin-left:212.7pt;margin-top:3pt;width:109.5pt;height:69.6pt;z-index:-251658240;visibility:visible;mso-wrap-style:square;mso-height-percent:200;mso-wrap-distance-left:9pt;mso-wrap-distance-top:3.55pt;mso-wrap-distance-right:9pt;mso-wrap-distance-bottom:3.65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" o:allowincell="f" stroked="f">
          <v:textbox style="mso-fit-shape-to-text:t">
            <w:txbxContent>
              <w:p w14:paraId="08460E51" w14:textId="77777777" w:rsidR="001B03E9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lang w:val="es-ES"/>
                  </w:rPr>
                  <w:t>Proyecto</w:t>
                </w:r>
              </w:p>
              <w:p w14:paraId="029FFF1D" w14:textId="77777777" w:rsidR="001B03E9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lang w:val="es-ES"/>
                  </w:rPr>
                  <w:t xml:space="preserve">Final </w:t>
                </w:r>
              </w:p>
              <w:p w14:paraId="4F0AAC2A" w14:textId="77777777" w:rsidR="001B03E9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lang w:val="es-ES"/>
                  </w:rPr>
                  <w:t>Programación V</w:t>
                </w:r>
              </w:p>
            </w:txbxContent>
          </v:textbox>
          <w10:wrap type="square" anchory="page"/>
        </v:rect>
      </w:pict>
    </w:r>
    <w:r w:rsidR="00A82A41">
      <w:rPr>
        <w:noProof/>
      </w:rPr>
      <w:drawing>
        <wp:anchor distT="0" distB="0" distL="0" distR="114300" simplePos="0" relativeHeight="251657216" behindDoc="0" locked="0" layoutInCell="0" allowOverlap="1" wp14:anchorId="44E5C7ED" wp14:editId="3E3396F4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7" y="0"/>
              <wp:lineTo x="-7" y="20951"/>
              <wp:lineTo x="21452" y="20951"/>
              <wp:lineTo x="21452" y="0"/>
              <wp:lineTo x="-7" y="0"/>
            </wp:wrapPolygon>
          </wp:wrapThrough>
          <wp:docPr id="1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5B2E1" w14:textId="77777777" w:rsidR="001B03E9" w:rsidRDefault="001B03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0C2"/>
    <w:multiLevelType w:val="hybridMultilevel"/>
    <w:tmpl w:val="8FD0C7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161AA"/>
    <w:multiLevelType w:val="hybridMultilevel"/>
    <w:tmpl w:val="18E686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1D9C"/>
    <w:multiLevelType w:val="multilevel"/>
    <w:tmpl w:val="61C67E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BD684F"/>
    <w:multiLevelType w:val="hybridMultilevel"/>
    <w:tmpl w:val="D3364C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39B0"/>
    <w:multiLevelType w:val="multilevel"/>
    <w:tmpl w:val="A40019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98904086">
    <w:abstractNumId w:val="4"/>
  </w:num>
  <w:num w:numId="2" w16cid:durableId="1071082527">
    <w:abstractNumId w:val="2"/>
  </w:num>
  <w:num w:numId="3" w16cid:durableId="1775855914">
    <w:abstractNumId w:val="1"/>
  </w:num>
  <w:num w:numId="4" w16cid:durableId="1789733579">
    <w:abstractNumId w:val="3"/>
  </w:num>
  <w:num w:numId="5" w16cid:durableId="214303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03E9"/>
    <w:rsid w:val="001B03E9"/>
    <w:rsid w:val="007B131C"/>
    <w:rsid w:val="00821ADE"/>
    <w:rsid w:val="00835DCD"/>
    <w:rsid w:val="00A13694"/>
    <w:rsid w:val="00A82A41"/>
    <w:rsid w:val="00D472BA"/>
    <w:rsid w:val="00DF2377"/>
    <w:rsid w:val="00E1023A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60E8698F"/>
  <w15:docId w15:val="{AC3B756E-4C58-467F-9C08-8CB1065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23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31123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3112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31123"/>
  </w:style>
  <w:style w:type="character" w:customStyle="1" w:styleId="Ttulo1Car">
    <w:name w:val="Título 1 Car"/>
    <w:basedOn w:val="Fuentedeprrafopredeter"/>
    <w:link w:val="Ttulo1"/>
    <w:uiPriority w:val="9"/>
    <w:qFormat/>
    <w:rsid w:val="00831123"/>
    <w:rPr>
      <w:caps/>
      <w:color w:val="FFFFFF" w:themeColor="background1"/>
      <w:spacing w:val="15"/>
      <w:sz w:val="22"/>
      <w:szCs w:val="22"/>
      <w:shd w:val="clear" w:color="auto" w:fill="99CB3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31123"/>
    <w:rPr>
      <w:caps/>
      <w:spacing w:val="15"/>
      <w:shd w:val="clear" w:color="auto" w:fill="EAF4D7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31123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311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31123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311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1123"/>
    <w:rPr>
      <w:b/>
      <w:bCs/>
    </w:rPr>
  </w:style>
  <w:style w:type="character" w:styleId="nfasis">
    <w:name w:val="Emphasis"/>
    <w:uiPriority w:val="20"/>
    <w:qFormat/>
    <w:rsid w:val="00831123"/>
    <w:rPr>
      <w:caps/>
      <w:color w:val="4C661A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831123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31123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831123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831123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831123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831123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31123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831123"/>
    <w:pPr>
      <w:spacing w:before="100"/>
    </w:pPr>
  </w:style>
  <w:style w:type="paragraph" w:styleId="Prrafodelista">
    <w:name w:val="List Paragraph"/>
    <w:basedOn w:val="Normal"/>
    <w:uiPriority w:val="34"/>
    <w:qFormat/>
    <w:rsid w:val="00831123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31123"/>
    <w:rPr>
      <w:b/>
      <w:bCs/>
      <w:color w:val="729928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1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8311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123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831123"/>
    <w:pPr>
      <w:outlineLvl w:val="9"/>
    </w:pPr>
  </w:style>
  <w:style w:type="paragraph" w:customStyle="1" w:styleId="Standard">
    <w:name w:val="Standard"/>
    <w:qFormat/>
    <w:rsid w:val="00831123"/>
    <w:pPr>
      <w:widowControl w:val="0"/>
      <w:textAlignment w:val="baseline"/>
    </w:pPr>
    <w:rPr>
      <w:rFonts w:ascii="NewsGotT" w:eastAsia="Arial Unicode MS" w:hAnsi="NewsGotT" w:cs="Tahoma"/>
      <w:kern w:val="2"/>
      <w:szCs w:val="24"/>
      <w:lang w:val="es-ES"/>
    </w:rPr>
  </w:style>
  <w:style w:type="paragraph" w:customStyle="1" w:styleId="Textbody">
    <w:name w:val="Text body"/>
    <w:basedOn w:val="Standard"/>
    <w:qFormat/>
    <w:rsid w:val="00831123"/>
    <w:pPr>
      <w:spacing w:after="120"/>
      <w:jc w:val="both"/>
    </w:pPr>
    <w:rPr>
      <w:sz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D47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atabla">
    <w:name w:val="Contenido de la tabla"/>
    <w:basedOn w:val="Standard"/>
    <w:qFormat/>
    <w:rsid w:val="00835DCD"/>
    <w:pPr>
      <w:suppressLineNumbers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21A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1AD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ADE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21ADE"/>
    <w:rPr>
      <w:color w:val="EE7B08" w:themeColor="hyperlink"/>
      <w:u w:val="single"/>
    </w:rPr>
  </w:style>
  <w:style w:type="table" w:styleId="Tablaconcuadrcula7concolores-nfasis2">
    <w:name w:val="Grid Table 7 Colorful Accent 2"/>
    <w:basedOn w:val="Tablanormal"/>
    <w:uiPriority w:val="52"/>
    <w:rsid w:val="00821ADE"/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63A537" w:themeColor="accent2"/>
        </w:tcBorders>
      </w:tcPr>
    </w:tblStylePr>
    <w:tblStylePr w:type="nwCell">
      <w:tblPr/>
      <w:tcPr>
        <w:tcBorders>
          <w:bottom w:val="single" w:sz="4" w:space="0" w:color="63A537" w:themeColor="accent2"/>
        </w:tcBorders>
      </w:tcPr>
    </w:tblStylePr>
    <w:tblStylePr w:type="seCell">
      <w:tblPr/>
      <w:tcPr>
        <w:tcBorders>
          <w:top w:val="single" w:sz="4" w:space="0" w:color="63A537" w:themeColor="accent2"/>
        </w:tcBorders>
      </w:tcPr>
    </w:tblStylePr>
    <w:tblStylePr w:type="swCell">
      <w:tblPr/>
      <w:tcPr>
        <w:tcBorders>
          <w:top w:val="single" w:sz="4" w:space="0" w:color="63A537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3CD6DA9-27D4-4423-8303-D20BA234A9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677E40-022E-4BD2-A80C-BAF957F8FFD8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1329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Shrimp</dc:subject>
  <dc:creator>Admin</dc:creator>
  <dc:description/>
  <cp:lastModifiedBy>Jesuar Miranda</cp:lastModifiedBy>
  <cp:revision>8</cp:revision>
  <dcterms:created xsi:type="dcterms:W3CDTF">2024-05-25T05:44:00Z</dcterms:created>
  <dcterms:modified xsi:type="dcterms:W3CDTF">2024-08-17T08:45:00Z</dcterms:modified>
  <dc:language>es-CR</dc:language>
</cp:coreProperties>
</file>