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99B3" w14:textId="77777777" w:rsidR="002C4F2F" w:rsidRPr="00C56AE8" w:rsidRDefault="004E075A">
      <w:pPr>
        <w:spacing w:after="60"/>
        <w:jc w:val="center"/>
        <w:rPr>
          <w:color w:val="000000" w:themeColor="text1"/>
        </w:rPr>
      </w:pPr>
      <w:proofErr w:type="spellStart"/>
      <w:r w:rsidRPr="00C56AE8">
        <w:rPr>
          <w:b/>
          <w:bCs/>
          <w:color w:val="000000" w:themeColor="text1"/>
          <w:sz w:val="44"/>
          <w:szCs w:val="44"/>
        </w:rPr>
        <w:t>TradeOps</w:t>
      </w:r>
      <w:proofErr w:type="spellEnd"/>
    </w:p>
    <w:p w14:paraId="367799B4" w14:textId="77777777" w:rsidR="002C4F2F" w:rsidRPr="00C56AE8" w:rsidRDefault="004E075A">
      <w:pPr>
        <w:spacing w:after="240"/>
        <w:jc w:val="center"/>
        <w:rPr>
          <w:color w:val="000000" w:themeColor="text1"/>
        </w:rPr>
      </w:pPr>
      <w:r w:rsidRPr="00C56AE8">
        <w:rPr>
          <w:color w:val="000000" w:themeColor="text1"/>
          <w:sz w:val="28"/>
          <w:szCs w:val="28"/>
        </w:rPr>
        <w:t>A Data Warehouse for Prop-Firm Futures Trading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4F2F" w:rsidRPr="00C56AE8" w14:paraId="367799BD"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B" w14:textId="77777777" w:rsidR="002C4F2F" w:rsidRPr="00C56AE8" w:rsidRDefault="004E075A">
            <w:pPr>
              <w:rPr>
                <w:color w:val="000000" w:themeColor="text1"/>
              </w:rPr>
            </w:pPr>
            <w:r w:rsidRPr="00C56AE8">
              <w:rPr>
                <w:b/>
                <w:bCs/>
                <w:color w:val="000000" w:themeColor="text1"/>
              </w:rPr>
              <w:t>Group Number</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C" w14:textId="77777777" w:rsidR="002C4F2F" w:rsidRPr="00C56AE8" w:rsidRDefault="004E075A">
            <w:pPr>
              <w:rPr>
                <w:color w:val="000000" w:themeColor="text1"/>
              </w:rPr>
            </w:pPr>
            <w:r w:rsidRPr="00C56AE8">
              <w:rPr>
                <w:color w:val="000000" w:themeColor="text1"/>
              </w:rPr>
              <w:t>Group 08</w:t>
            </w:r>
          </w:p>
        </w:tc>
      </w:tr>
      <w:tr w:rsidR="002C4F2F" w:rsidRPr="00C56AE8" w14:paraId="367799C0"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E" w14:textId="77777777" w:rsidR="002C4F2F" w:rsidRPr="00C56AE8" w:rsidRDefault="004E075A">
            <w:pPr>
              <w:rPr>
                <w:color w:val="000000" w:themeColor="text1"/>
              </w:rPr>
            </w:pPr>
            <w:r w:rsidRPr="00C56AE8">
              <w:rPr>
                <w:b/>
                <w:bCs/>
                <w:color w:val="000000" w:themeColor="text1"/>
              </w:rPr>
              <w:t>Participant</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BF" w14:textId="4C2C8693" w:rsidR="002C4F2F" w:rsidRPr="00C56AE8" w:rsidRDefault="004E075A">
            <w:pPr>
              <w:rPr>
                <w:color w:val="000000" w:themeColor="text1"/>
              </w:rPr>
            </w:pPr>
            <w:r w:rsidRPr="00C56AE8">
              <w:rPr>
                <w:color w:val="000000" w:themeColor="text1"/>
              </w:rPr>
              <w:t>Jesus D. Jimenez Ballestas</w:t>
            </w:r>
          </w:p>
        </w:tc>
      </w:tr>
      <w:tr w:rsidR="002C4F2F" w:rsidRPr="00C56AE8" w14:paraId="367799C3"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1" w14:textId="77777777" w:rsidR="002C4F2F" w:rsidRPr="00C56AE8" w:rsidRDefault="004E075A">
            <w:pPr>
              <w:rPr>
                <w:color w:val="000000" w:themeColor="text1"/>
              </w:rPr>
            </w:pPr>
            <w:r w:rsidRPr="00C56AE8">
              <w:rPr>
                <w:b/>
                <w:bCs/>
                <w:color w:val="000000" w:themeColor="text1"/>
              </w:rPr>
              <w:t>Project Title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2" w14:textId="77777777" w:rsidR="002C4F2F" w:rsidRPr="00C56AE8" w:rsidRDefault="004E075A">
            <w:pPr>
              <w:rPr>
                <w:color w:val="000000" w:themeColor="text1"/>
              </w:rPr>
            </w:pPr>
            <w:proofErr w:type="spellStart"/>
            <w:r w:rsidRPr="00C56AE8">
              <w:rPr>
                <w:color w:val="000000" w:themeColor="text1"/>
              </w:rPr>
              <w:t>TradeOps</w:t>
            </w:r>
            <w:proofErr w:type="spellEnd"/>
            <w:r w:rsidRPr="00C56AE8">
              <w:rPr>
                <w:color w:val="000000" w:themeColor="text1"/>
              </w:rPr>
              <w:t>: A Data Warehouse for Prop-Firm Futures Trading Operations</w:t>
            </w:r>
          </w:p>
        </w:tc>
      </w:tr>
      <w:tr w:rsidR="002C4F2F" w:rsidRPr="00C56AE8" w14:paraId="367799C6" w14:textId="77777777" w:rsidTr="00C56AE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4" w14:textId="77777777" w:rsidR="002C4F2F" w:rsidRPr="00C56AE8" w:rsidRDefault="004E075A">
            <w:pPr>
              <w:rPr>
                <w:color w:val="000000" w:themeColor="text1"/>
              </w:rPr>
            </w:pPr>
            <w:r w:rsidRPr="00C56AE8">
              <w:rPr>
                <w:b/>
                <w:bCs/>
                <w:color w:val="000000" w:themeColor="text1"/>
              </w:rPr>
              <w:t>Data Source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99C5" w14:textId="77777777" w:rsidR="002C4F2F" w:rsidRPr="00C56AE8" w:rsidRDefault="004E075A">
            <w:pPr>
              <w:rPr>
                <w:color w:val="000000" w:themeColor="text1"/>
              </w:rPr>
            </w:pPr>
            <w:r w:rsidRPr="00C56AE8">
              <w:rPr>
                <w:color w:val="000000" w:themeColor="text1"/>
              </w:rPr>
              <w:t>Generated through a seeded Python script (synthetic), using real contract specifications</w:t>
            </w:r>
          </w:p>
        </w:tc>
      </w:tr>
    </w:tbl>
    <w:p w14:paraId="367799C7" w14:textId="77777777" w:rsidR="002C4F2F" w:rsidRPr="00C56AE8" w:rsidRDefault="002C4F2F">
      <w:pPr>
        <w:spacing w:after="120"/>
        <w:rPr>
          <w:color w:val="000000" w:themeColor="text1"/>
        </w:rPr>
      </w:pPr>
    </w:p>
    <w:p w14:paraId="367799C8" w14:textId="77777777" w:rsidR="002C4F2F" w:rsidRPr="00C56AE8" w:rsidRDefault="004E075A">
      <w:pPr>
        <w:pStyle w:val="Heading1"/>
        <w:rPr>
          <w:color w:val="000000" w:themeColor="text1"/>
        </w:rPr>
      </w:pPr>
      <w:r w:rsidRPr="00C56AE8">
        <w:rPr>
          <w:color w:val="000000" w:themeColor="text1"/>
        </w:rPr>
        <w:t>1. Project Summary</w:t>
      </w:r>
    </w:p>
    <w:p w14:paraId="367799C9" w14:textId="77777777" w:rsidR="002C4F2F" w:rsidRPr="00C56AE8" w:rsidRDefault="004E075A">
      <w:pPr>
        <w:spacing w:after="120" w:line="276" w:lineRule="auto"/>
        <w:rPr>
          <w:color w:val="000000" w:themeColor="text1"/>
        </w:rPr>
      </w:pPr>
      <w:r w:rsidRPr="00C56AE8">
        <w:rPr>
          <w:color w:val="000000" w:themeColor="text1"/>
        </w:rPr>
        <w:t>This project builds a data warehouse for a futures trading operation that trades with capital from proprietary trading firms (“prop firms”) instead of its own money. The operation runs dozens of evaluation and funded accounts across several firms, and one trade is copied into every active account at once. Each firm has its own rules, fees, and payout schedule, so the data needed to judge the operation is spread across many dashboards and platform exports. The goal is to bring that data into one place and an</w:t>
      </w:r>
      <w:r w:rsidRPr="00C56AE8">
        <w:rPr>
          <w:color w:val="000000" w:themeColor="text1"/>
        </w:rPr>
        <w:t>swer a simple question that is hard to answer today: is the operation actually profitable after fees, and which strategies, instruments, and firms are driving the results?</w:t>
      </w:r>
    </w:p>
    <w:p w14:paraId="367799CA" w14:textId="77777777" w:rsidR="002C4F2F" w:rsidRPr="00C56AE8" w:rsidRDefault="004E075A">
      <w:pPr>
        <w:pStyle w:val="Heading1"/>
        <w:rPr>
          <w:color w:val="000000" w:themeColor="text1"/>
        </w:rPr>
      </w:pPr>
      <w:r w:rsidRPr="00C56AE8">
        <w:rPr>
          <w:color w:val="000000" w:themeColor="text1"/>
        </w:rPr>
        <w:t>2. Operational Business Context</w:t>
      </w:r>
    </w:p>
    <w:p w14:paraId="367799CB" w14:textId="77777777" w:rsidR="002C4F2F" w:rsidRPr="00C56AE8" w:rsidRDefault="004E075A">
      <w:pPr>
        <w:spacing w:after="120" w:line="276" w:lineRule="auto"/>
        <w:rPr>
          <w:color w:val="000000" w:themeColor="text1"/>
        </w:rPr>
      </w:pPr>
      <w:r w:rsidRPr="00C56AE8">
        <w:rPr>
          <w:color w:val="000000" w:themeColor="text1"/>
        </w:rPr>
        <w:t>A prop firm sells a trader access to an evaluation account (for example, a $50,000 account for a monthly fee). The trader must reach a profit target without letting the balance fall below a trailing drawdown floor, which follows the account’s highest balance. Some firms also enforce a daily loss limit and a consistency rule that caps how much of the total profit can come from a single day. If the trader passes, the firm issues a funded account, usually for an activation fee. The trader can then request payo</w:t>
      </w:r>
      <w:r w:rsidRPr="00C56AE8">
        <w:rPr>
          <w:color w:val="000000" w:themeColor="text1"/>
        </w:rPr>
        <w:t>uts and keeps most of the profit (commonly 90%). If the balance touches the drawdown floor, the account is lost.</w:t>
      </w:r>
    </w:p>
    <w:p w14:paraId="367799CC" w14:textId="77777777" w:rsidR="002C4F2F" w:rsidRPr="00C56AE8" w:rsidRDefault="004E075A">
      <w:pPr>
        <w:spacing w:after="120" w:line="276" w:lineRule="auto"/>
        <w:rPr>
          <w:color w:val="000000" w:themeColor="text1"/>
        </w:rPr>
      </w:pPr>
      <w:r w:rsidRPr="00C56AE8">
        <w:rPr>
          <w:color w:val="000000" w:themeColor="text1"/>
        </w:rPr>
        <w:t>The operation in this project runs that cycle at scale. The day-to-day business processes, which the operational database must support, are:</w:t>
      </w:r>
    </w:p>
    <w:p w14:paraId="367799CD"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Account management: </w:t>
      </w:r>
      <w:r w:rsidRPr="00C56AE8">
        <w:rPr>
          <w:color w:val="000000" w:themeColor="text1"/>
        </w:rPr>
        <w:t>buying evaluations, paying monthly and reset fees, and activating funded accounts after a pass.</w:t>
      </w:r>
    </w:p>
    <w:p w14:paraId="367799CE"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Trade execution: </w:t>
      </w:r>
      <w:r w:rsidRPr="00C56AE8">
        <w:rPr>
          <w:color w:val="000000" w:themeColor="text1"/>
        </w:rPr>
        <w:t>a leader account places a trade and copy-trading software repeats it in every follower account, each with its own position size and fills.</w:t>
      </w:r>
    </w:p>
    <w:p w14:paraId="367799CF"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End-of-day statements: </w:t>
      </w:r>
      <w:r w:rsidRPr="00C56AE8">
        <w:rPr>
          <w:color w:val="000000" w:themeColor="text1"/>
        </w:rPr>
        <w:t>each firm reports the account’s ending balance, high-water mark, and drawdown floor.</w:t>
      </w:r>
    </w:p>
    <w:p w14:paraId="367799D0"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Rule monitoring: </w:t>
      </w:r>
      <w:r w:rsidRPr="00C56AE8">
        <w:rPr>
          <w:color w:val="000000" w:themeColor="text1"/>
        </w:rPr>
        <w:t>recording drawdown breaches, daily loss limit hits, and consistency flags.</w:t>
      </w:r>
    </w:p>
    <w:p w14:paraId="367799D1"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Payouts: </w:t>
      </w:r>
      <w:r w:rsidRPr="00C56AE8">
        <w:rPr>
          <w:color w:val="000000" w:themeColor="text1"/>
        </w:rPr>
        <w:t>requesting withdrawals from funded accounts on each firm’s payout cycle.</w:t>
      </w:r>
    </w:p>
    <w:p w14:paraId="367799D2" w14:textId="77777777" w:rsidR="002C4F2F" w:rsidRPr="00C56AE8" w:rsidRDefault="004E075A">
      <w:pPr>
        <w:spacing w:after="120" w:line="276" w:lineRule="auto"/>
        <w:rPr>
          <w:color w:val="000000" w:themeColor="text1"/>
        </w:rPr>
      </w:pPr>
      <w:r w:rsidRPr="00C56AE8">
        <w:rPr>
          <w:color w:val="000000" w:themeColor="text1"/>
        </w:rPr>
        <w:lastRenderedPageBreak/>
        <w:t>These processes are transactional. They insert and update a few records at a time and need only current data, which is the OLTP workload described in Section 3.1 of Vaisman and Zimányi (2022). The analysis the operation needs is the opposite kind of workload, which is why a separate warehouse is justified.</w:t>
      </w:r>
    </w:p>
    <w:p w14:paraId="367799D3" w14:textId="77777777" w:rsidR="002C4F2F" w:rsidRPr="00C56AE8" w:rsidRDefault="004E075A">
      <w:pPr>
        <w:pStyle w:val="Heading1"/>
        <w:rPr>
          <w:color w:val="000000" w:themeColor="text1"/>
        </w:rPr>
      </w:pPr>
      <w:r w:rsidRPr="00C56AE8">
        <w:rPr>
          <w:color w:val="000000" w:themeColor="text1"/>
        </w:rPr>
        <w:t>3. Problem Definition</w:t>
      </w:r>
    </w:p>
    <w:p w14:paraId="367799D4" w14:textId="77777777" w:rsidR="002C4F2F" w:rsidRPr="00C56AE8" w:rsidRDefault="004E075A">
      <w:pPr>
        <w:spacing w:after="120" w:line="276" w:lineRule="auto"/>
        <w:rPr>
          <w:color w:val="000000" w:themeColor="text1"/>
        </w:rPr>
      </w:pPr>
      <w:r w:rsidRPr="00C56AE8">
        <w:rPr>
          <w:b/>
          <w:bCs/>
          <w:color w:val="000000" w:themeColor="text1"/>
        </w:rPr>
        <w:t xml:space="preserve">Problem statement. </w:t>
      </w:r>
      <w:r w:rsidRPr="00C56AE8">
        <w:rPr>
          <w:color w:val="000000" w:themeColor="text1"/>
        </w:rPr>
        <w:t>The operation cannot reliably measure its true return because costs (evaluation fees, resets, activations) and income (payouts) are recorded separately from trading results, and each firm reports them in a different format. It also cannot see which strategies, sessions, and instruments cause the drawdown breaches that destroy accounts, or whether copied trades perform worse than the leader trade. This project will design an operational database that captures all of these events, and later a data warehouse t</w:t>
      </w:r>
      <w:r w:rsidRPr="00C56AE8">
        <w:rPr>
          <w:color w:val="000000" w:themeColor="text1"/>
        </w:rPr>
        <w:t>hat integrates them for multidimensional analysis.</w:t>
      </w:r>
    </w:p>
    <w:p w14:paraId="367799D5" w14:textId="77777777" w:rsidR="002C4F2F" w:rsidRPr="00C56AE8" w:rsidRDefault="004E075A">
      <w:pPr>
        <w:spacing w:after="120" w:line="276" w:lineRule="auto"/>
        <w:rPr>
          <w:color w:val="000000" w:themeColor="text1"/>
        </w:rPr>
      </w:pPr>
      <w:r w:rsidRPr="00C56AE8">
        <w:rPr>
          <w:color w:val="000000" w:themeColor="text1"/>
        </w:rPr>
        <w:t>The main business questions are:</w:t>
      </w:r>
    </w:p>
    <w:p w14:paraId="367799D6" w14:textId="77777777" w:rsidR="002C4F2F" w:rsidRPr="00C56AE8" w:rsidRDefault="004E075A">
      <w:pPr>
        <w:pStyle w:val="ListParagraph"/>
        <w:numPr>
          <w:ilvl w:val="0"/>
          <w:numId w:val="3"/>
        </w:numPr>
        <w:spacing w:after="60"/>
        <w:rPr>
          <w:color w:val="000000" w:themeColor="text1"/>
        </w:rPr>
      </w:pPr>
      <w:r w:rsidRPr="00C56AE8">
        <w:rPr>
          <w:color w:val="000000" w:themeColor="text1"/>
        </w:rPr>
        <w:t>What is the net return of the operation (payouts received minus all fees) by firm, plan, and month?</w:t>
      </w:r>
    </w:p>
    <w:p w14:paraId="367799D7" w14:textId="77777777" w:rsidR="002C4F2F" w:rsidRPr="00C56AE8" w:rsidRDefault="004E075A">
      <w:pPr>
        <w:pStyle w:val="ListParagraph"/>
        <w:numPr>
          <w:ilvl w:val="0"/>
          <w:numId w:val="3"/>
        </w:numPr>
        <w:spacing w:after="60"/>
        <w:rPr>
          <w:color w:val="000000" w:themeColor="text1"/>
        </w:rPr>
      </w:pPr>
      <w:r w:rsidRPr="00C56AE8">
        <w:rPr>
          <w:color w:val="000000" w:themeColor="text1"/>
        </w:rPr>
        <w:t>Which strategies and instruments produce the most net P&amp;L, and which produce the most rule violations?</w:t>
      </w:r>
    </w:p>
    <w:p w14:paraId="367799D8" w14:textId="77777777" w:rsidR="002C4F2F" w:rsidRPr="00C56AE8" w:rsidRDefault="004E075A">
      <w:pPr>
        <w:pStyle w:val="ListParagraph"/>
        <w:numPr>
          <w:ilvl w:val="0"/>
          <w:numId w:val="3"/>
        </w:numPr>
        <w:spacing w:after="60"/>
        <w:rPr>
          <w:color w:val="000000" w:themeColor="text1"/>
        </w:rPr>
      </w:pPr>
      <w:r w:rsidRPr="00C56AE8">
        <w:rPr>
          <w:color w:val="000000" w:themeColor="text1"/>
        </w:rPr>
        <w:t>How does performance change by trading session and on high-impact economic event days (CPI, NFP, FOMC)?</w:t>
      </w:r>
    </w:p>
    <w:p w14:paraId="367799D9" w14:textId="77777777" w:rsidR="002C4F2F" w:rsidRPr="00C56AE8" w:rsidRDefault="004E075A">
      <w:pPr>
        <w:pStyle w:val="ListParagraph"/>
        <w:numPr>
          <w:ilvl w:val="0"/>
          <w:numId w:val="3"/>
        </w:numPr>
        <w:spacing w:after="60"/>
        <w:rPr>
          <w:color w:val="000000" w:themeColor="text1"/>
        </w:rPr>
      </w:pPr>
      <w:r w:rsidRPr="00C56AE8">
        <w:rPr>
          <w:color w:val="000000" w:themeColor="text1"/>
        </w:rPr>
        <w:t>What percentage of evaluations pass, how long does passing take, and how long do funded accounts survive?</w:t>
      </w:r>
    </w:p>
    <w:p w14:paraId="367799DA" w14:textId="77777777" w:rsidR="002C4F2F" w:rsidRPr="00C56AE8" w:rsidRDefault="004E075A">
      <w:pPr>
        <w:pStyle w:val="ListParagraph"/>
        <w:numPr>
          <w:ilvl w:val="0"/>
          <w:numId w:val="3"/>
        </w:numPr>
        <w:spacing w:after="60"/>
        <w:rPr>
          <w:color w:val="000000" w:themeColor="text1"/>
        </w:rPr>
      </w:pPr>
      <w:r w:rsidRPr="00C56AE8">
        <w:rPr>
          <w:color w:val="000000" w:themeColor="text1"/>
        </w:rPr>
        <w:t>How much slippage does copy trading add compared with the leader trade?</w:t>
      </w:r>
    </w:p>
    <w:p w14:paraId="367799DB" w14:textId="77777777" w:rsidR="002C4F2F" w:rsidRPr="00C56AE8" w:rsidRDefault="004E075A">
      <w:pPr>
        <w:spacing w:after="120" w:line="276" w:lineRule="auto"/>
        <w:rPr>
          <w:color w:val="000000" w:themeColor="text1"/>
        </w:rPr>
      </w:pPr>
      <w:r w:rsidRPr="00C56AE8">
        <w:rPr>
          <w:b/>
          <w:bCs/>
          <w:color w:val="000000" w:themeColor="text1"/>
        </w:rPr>
        <w:t xml:space="preserve">Scope. </w:t>
      </w:r>
      <w:r w:rsidRPr="00C56AE8">
        <w:rPr>
          <w:color w:val="000000" w:themeColor="text1"/>
        </w:rPr>
        <w:t>The project covers futures trades, account lifecycles, fees, balances, rule events, and payouts from January 2025 through August 2026. It does not cover live market data, order-book data, or personal tax reporting.</w:t>
      </w:r>
    </w:p>
    <w:p w14:paraId="367799DC" w14:textId="77777777" w:rsidR="002C4F2F" w:rsidRPr="00C56AE8" w:rsidRDefault="004E075A">
      <w:pPr>
        <w:pStyle w:val="Heading1"/>
        <w:rPr>
          <w:color w:val="000000" w:themeColor="text1"/>
        </w:rPr>
      </w:pPr>
      <w:r w:rsidRPr="00C56AE8">
        <w:rPr>
          <w:color w:val="000000" w:themeColor="text1"/>
        </w:rPr>
        <w:t>4. Operational Database</w:t>
      </w:r>
    </w:p>
    <w:p w14:paraId="367799DD" w14:textId="77777777" w:rsidR="002C4F2F" w:rsidRPr="00C56AE8" w:rsidRDefault="004E075A">
      <w:pPr>
        <w:spacing w:after="120" w:line="276" w:lineRule="auto"/>
        <w:rPr>
          <w:color w:val="000000" w:themeColor="text1"/>
        </w:rPr>
      </w:pPr>
      <w:r w:rsidRPr="00C56AE8">
        <w:rPr>
          <w:color w:val="000000" w:themeColor="text1"/>
        </w:rPr>
        <w:t xml:space="preserve">The operational database, </w:t>
      </w:r>
      <w:proofErr w:type="spellStart"/>
      <w:r w:rsidRPr="00C56AE8">
        <w:rPr>
          <w:color w:val="000000" w:themeColor="text1"/>
        </w:rPr>
        <w:t>TradeOps</w:t>
      </w:r>
      <w:proofErr w:type="spellEnd"/>
      <w:r w:rsidRPr="00C56AE8">
        <w:rPr>
          <w:color w:val="000000" w:themeColor="text1"/>
        </w:rPr>
        <w:t xml:space="preserve">, has 16 tables in Third Normal Form. The DDL is written in PostgreSQL syntax and was loaded and tested in </w:t>
      </w:r>
      <w:proofErr w:type="spellStart"/>
      <w:r w:rsidRPr="00C56AE8">
        <w:rPr>
          <w:color w:val="000000" w:themeColor="text1"/>
        </w:rPr>
        <w:t>DuckDB</w:t>
      </w:r>
      <w:proofErr w:type="spellEnd"/>
      <w:r w:rsidRPr="00C56AE8">
        <w:rPr>
          <w:color w:val="000000" w:themeColor="text1"/>
        </w:rPr>
        <w:t>, with all primary key, foreign key, and CHECK constraints enforced during the load. Figure 1 shows how the tables relate. A full ERD will follow in later milestones, and this schema is its starting point.</w:t>
      </w:r>
    </w:p>
    <w:p w14:paraId="367799DE" w14:textId="1D6A0802" w:rsidR="002C4F2F" w:rsidRPr="00C56AE8" w:rsidRDefault="00933C16">
      <w:pPr>
        <w:jc w:val="center"/>
        <w:rPr>
          <w:color w:val="000000" w:themeColor="text1"/>
        </w:rPr>
      </w:pPr>
      <w:r w:rsidRPr="00933C16">
        <w:rPr>
          <w:color w:val="000000" w:themeColor="text1"/>
        </w:rPr>
        <w:lastRenderedPageBreak/>
        <w:drawing>
          <wp:inline distT="0" distB="0" distL="0" distR="0" wp14:anchorId="07C1E668" wp14:editId="3027EE65">
            <wp:extent cx="5943600" cy="3677285"/>
            <wp:effectExtent l="0" t="0" r="0" b="0"/>
            <wp:docPr id="19944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4932" name=""/>
                    <pic:cNvPicPr/>
                  </pic:nvPicPr>
                  <pic:blipFill>
                    <a:blip r:embed="rId7"/>
                    <a:stretch>
                      <a:fillRect/>
                    </a:stretch>
                  </pic:blipFill>
                  <pic:spPr>
                    <a:xfrm>
                      <a:off x="0" y="0"/>
                      <a:ext cx="5943600" cy="3677285"/>
                    </a:xfrm>
                    <a:prstGeom prst="rect">
                      <a:avLst/>
                    </a:prstGeom>
                  </pic:spPr>
                </pic:pic>
              </a:graphicData>
            </a:graphic>
          </wp:inline>
        </w:drawing>
      </w:r>
    </w:p>
    <w:p w14:paraId="367799DF" w14:textId="06F169EB" w:rsidR="002C4F2F" w:rsidRPr="00C56AE8" w:rsidRDefault="004E075A">
      <w:pPr>
        <w:spacing w:before="60" w:after="200"/>
        <w:jc w:val="center"/>
        <w:rPr>
          <w:color w:val="000000" w:themeColor="text1"/>
        </w:rPr>
      </w:pPr>
      <w:r w:rsidRPr="00C56AE8">
        <w:rPr>
          <w:i/>
          <w:iCs/>
          <w:color w:val="000000" w:themeColor="text1"/>
          <w:sz w:val="18"/>
          <w:szCs w:val="18"/>
        </w:rPr>
        <w:t>F</w:t>
      </w:r>
      <w:r w:rsidRPr="00C56AE8">
        <w:rPr>
          <w:i/>
          <w:iCs/>
          <w:color w:val="000000" w:themeColor="text1"/>
          <w:sz w:val="18"/>
          <w:szCs w:val="18"/>
        </w:rPr>
        <w:t xml:space="preserve">1. </w:t>
      </w:r>
      <w:proofErr w:type="spellStart"/>
      <w:r w:rsidRPr="00C56AE8">
        <w:rPr>
          <w:i/>
          <w:iCs/>
          <w:color w:val="000000" w:themeColor="text1"/>
          <w:sz w:val="18"/>
          <w:szCs w:val="18"/>
        </w:rPr>
        <w:t>TradeOps</w:t>
      </w:r>
      <w:proofErr w:type="spellEnd"/>
      <w:r w:rsidRPr="00C56AE8">
        <w:rPr>
          <w:i/>
          <w:iCs/>
          <w:color w:val="000000" w:themeColor="text1"/>
          <w:sz w:val="18"/>
          <w:szCs w:val="18"/>
        </w:rPr>
        <w:t xml:space="preserve"> </w:t>
      </w:r>
    </w:p>
    <w:p w14:paraId="367799E0" w14:textId="77777777" w:rsidR="002C4F2F" w:rsidRPr="00C56AE8" w:rsidRDefault="004E075A">
      <w:pPr>
        <w:pStyle w:val="Heading2"/>
        <w:rPr>
          <w:color w:val="000000" w:themeColor="text1"/>
        </w:rPr>
      </w:pPr>
      <w:r w:rsidRPr="00C56AE8">
        <w:rPr>
          <w:color w:val="000000" w:themeColor="text1"/>
        </w:rPr>
        <w:t>4.1 Static Reference Data</w:t>
      </w:r>
    </w:p>
    <w:p w14:paraId="367799E1" w14:textId="77777777" w:rsidR="002C4F2F" w:rsidRPr="00C56AE8" w:rsidRDefault="004E075A">
      <w:pPr>
        <w:spacing w:after="120" w:line="276" w:lineRule="auto"/>
        <w:rPr>
          <w:color w:val="000000" w:themeColor="text1"/>
        </w:rPr>
      </w:pPr>
      <w:r w:rsidRPr="00C56AE8">
        <w:rPr>
          <w:color w:val="000000" w:themeColor="text1"/>
        </w:rPr>
        <w:t>Reference data changes rarely and describes the “who, what, and where” of each transaction. These tables will become most of the warehouse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60"/>
        <w:gridCol w:w="1600"/>
      </w:tblGrid>
      <w:tr w:rsidR="002C4F2F" w:rsidRPr="00C56AE8" w14:paraId="367799E5" w14:textId="77777777" w:rsidTr="00C56AE8">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2" w14:textId="77777777" w:rsidR="002C4F2F" w:rsidRPr="00C56AE8" w:rsidRDefault="004E075A">
            <w:pPr>
              <w:rPr>
                <w:color w:val="000000" w:themeColor="text1"/>
              </w:rPr>
            </w:pPr>
            <w:r w:rsidRPr="00C56AE8">
              <w:rPr>
                <w:b/>
                <w:bCs/>
                <w:color w:val="000000" w:themeColor="text1"/>
                <w:sz w:val="19"/>
                <w:szCs w:val="19"/>
              </w:rPr>
              <w:t>Table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3" w14:textId="77777777" w:rsidR="002C4F2F" w:rsidRPr="00C56AE8" w:rsidRDefault="004E075A">
            <w:pPr>
              <w:rPr>
                <w:color w:val="000000" w:themeColor="text1"/>
              </w:rPr>
            </w:pPr>
            <w:r w:rsidRPr="00C56AE8">
              <w:rPr>
                <w:b/>
                <w:bCs/>
                <w:color w:val="000000" w:themeColor="text1"/>
                <w:sz w:val="19"/>
                <w:szCs w:val="19"/>
              </w:rPr>
              <w:t>Contents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4" w14:textId="77777777" w:rsidR="002C4F2F" w:rsidRPr="00C56AE8" w:rsidRDefault="004E075A">
            <w:pPr>
              <w:rPr>
                <w:color w:val="000000" w:themeColor="text1"/>
              </w:rPr>
            </w:pPr>
            <w:r w:rsidRPr="00C56AE8">
              <w:rPr>
                <w:b/>
                <w:bCs/>
                <w:color w:val="000000" w:themeColor="text1"/>
                <w:sz w:val="19"/>
                <w:szCs w:val="19"/>
              </w:rPr>
              <w:t>Rows</w:t>
            </w:r>
          </w:p>
        </w:tc>
      </w:tr>
      <w:tr w:rsidR="002C4F2F" w:rsidRPr="00C56AE8" w14:paraId="367799E9"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6" w14:textId="77777777" w:rsidR="002C4F2F" w:rsidRPr="00C56AE8" w:rsidRDefault="004E075A">
            <w:pPr>
              <w:rPr>
                <w:color w:val="000000" w:themeColor="text1"/>
              </w:rPr>
            </w:pPr>
            <w:proofErr w:type="spellStart"/>
            <w:r w:rsidRPr="00C56AE8">
              <w:rPr>
                <w:color w:val="000000" w:themeColor="text1"/>
                <w:sz w:val="19"/>
                <w:szCs w:val="19"/>
              </w:rPr>
              <w:t>PropFirm</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7" w14:textId="77777777" w:rsidR="002C4F2F" w:rsidRPr="00C56AE8" w:rsidRDefault="004E075A">
            <w:pPr>
              <w:rPr>
                <w:color w:val="000000" w:themeColor="text1"/>
              </w:rPr>
            </w:pPr>
            <w:r w:rsidRPr="00C56AE8">
              <w:rPr>
                <w:color w:val="000000" w:themeColor="text1"/>
                <w:sz w:val="19"/>
                <w:szCs w:val="19"/>
              </w:rPr>
              <w:t>The three firms traded with and their payout cycle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8" w14:textId="77777777" w:rsidR="002C4F2F" w:rsidRPr="00C56AE8" w:rsidRDefault="004E075A">
            <w:pPr>
              <w:rPr>
                <w:color w:val="000000" w:themeColor="text1"/>
              </w:rPr>
            </w:pPr>
            <w:r w:rsidRPr="00C56AE8">
              <w:rPr>
                <w:color w:val="000000" w:themeColor="text1"/>
                <w:sz w:val="19"/>
                <w:szCs w:val="19"/>
              </w:rPr>
              <w:t>3</w:t>
            </w:r>
          </w:p>
        </w:tc>
      </w:tr>
      <w:tr w:rsidR="002C4F2F" w:rsidRPr="00C56AE8" w14:paraId="367799ED"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A" w14:textId="77777777" w:rsidR="002C4F2F" w:rsidRPr="00C56AE8" w:rsidRDefault="004E075A">
            <w:pPr>
              <w:rPr>
                <w:color w:val="000000" w:themeColor="text1"/>
              </w:rPr>
            </w:pPr>
            <w:proofErr w:type="spellStart"/>
            <w:r w:rsidRPr="00C56AE8">
              <w:rPr>
                <w:color w:val="000000" w:themeColor="text1"/>
                <w:sz w:val="19"/>
                <w:szCs w:val="19"/>
              </w:rPr>
              <w:t>AccountPlan</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B" w14:textId="77777777" w:rsidR="002C4F2F" w:rsidRPr="00C56AE8" w:rsidRDefault="004E075A">
            <w:pPr>
              <w:rPr>
                <w:color w:val="000000" w:themeColor="text1"/>
              </w:rPr>
            </w:pPr>
            <w:r w:rsidRPr="00C56AE8">
              <w:rPr>
                <w:color w:val="000000" w:themeColor="text1"/>
                <w:sz w:val="19"/>
                <w:szCs w:val="19"/>
              </w:rPr>
              <w:t>Each firm’s plans: starting balance, profit target, trailing drawdown, daily loss limit, consistency %, profit split, fee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C" w14:textId="77777777" w:rsidR="002C4F2F" w:rsidRPr="00C56AE8" w:rsidRDefault="004E075A">
            <w:pPr>
              <w:rPr>
                <w:color w:val="000000" w:themeColor="text1"/>
              </w:rPr>
            </w:pPr>
            <w:r w:rsidRPr="00C56AE8">
              <w:rPr>
                <w:color w:val="000000" w:themeColor="text1"/>
                <w:sz w:val="19"/>
                <w:szCs w:val="19"/>
              </w:rPr>
              <w:t>8</w:t>
            </w:r>
          </w:p>
        </w:tc>
      </w:tr>
      <w:tr w:rsidR="002C4F2F" w:rsidRPr="00C56AE8" w14:paraId="367799F1"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E" w14:textId="77777777" w:rsidR="002C4F2F" w:rsidRPr="00C56AE8" w:rsidRDefault="004E075A">
            <w:pPr>
              <w:rPr>
                <w:color w:val="000000" w:themeColor="text1"/>
              </w:rPr>
            </w:pPr>
            <w:r w:rsidRPr="00C56AE8">
              <w:rPr>
                <w:color w:val="000000" w:themeColor="text1"/>
                <w:sz w:val="19"/>
                <w:szCs w:val="19"/>
              </w:rPr>
              <w:t>Exchange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EF" w14:textId="77777777" w:rsidR="002C4F2F" w:rsidRPr="00C56AE8" w:rsidRDefault="004E075A">
            <w:pPr>
              <w:rPr>
                <w:color w:val="000000" w:themeColor="text1"/>
              </w:rPr>
            </w:pPr>
            <w:r w:rsidRPr="00C56AE8">
              <w:rPr>
                <w:color w:val="000000" w:themeColor="text1"/>
                <w:sz w:val="19"/>
                <w:szCs w:val="19"/>
              </w:rPr>
              <w:t>CME, CBOT, NYMEX, COMEX</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0" w14:textId="77777777" w:rsidR="002C4F2F" w:rsidRPr="00C56AE8" w:rsidRDefault="004E075A">
            <w:pPr>
              <w:rPr>
                <w:color w:val="000000" w:themeColor="text1"/>
              </w:rPr>
            </w:pPr>
            <w:r w:rsidRPr="00C56AE8">
              <w:rPr>
                <w:color w:val="000000" w:themeColor="text1"/>
                <w:sz w:val="19"/>
                <w:szCs w:val="19"/>
              </w:rPr>
              <w:t>4</w:t>
            </w:r>
          </w:p>
        </w:tc>
      </w:tr>
      <w:tr w:rsidR="002C4F2F" w:rsidRPr="00C56AE8" w14:paraId="367799F5"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2" w14:textId="77777777" w:rsidR="002C4F2F" w:rsidRPr="00C56AE8" w:rsidRDefault="004E075A">
            <w:pPr>
              <w:rPr>
                <w:color w:val="000000" w:themeColor="text1"/>
              </w:rPr>
            </w:pPr>
            <w:r w:rsidRPr="00C56AE8">
              <w:rPr>
                <w:color w:val="000000" w:themeColor="text1"/>
                <w:sz w:val="19"/>
                <w:szCs w:val="19"/>
              </w:rPr>
              <w:t>Product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3" w14:textId="77777777" w:rsidR="002C4F2F" w:rsidRPr="00C56AE8" w:rsidRDefault="004E075A">
            <w:pPr>
              <w:rPr>
                <w:color w:val="000000" w:themeColor="text1"/>
              </w:rPr>
            </w:pPr>
            <w:r w:rsidRPr="00C56AE8">
              <w:rPr>
                <w:color w:val="000000" w:themeColor="text1"/>
                <w:sz w:val="19"/>
                <w:szCs w:val="19"/>
              </w:rPr>
              <w:t>12 futures products (e.g., NQ, MNQ, ES, CL, GC) with real tick size and tick value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4" w14:textId="77777777" w:rsidR="002C4F2F" w:rsidRPr="00C56AE8" w:rsidRDefault="004E075A">
            <w:pPr>
              <w:rPr>
                <w:color w:val="000000" w:themeColor="text1"/>
              </w:rPr>
            </w:pPr>
            <w:r w:rsidRPr="00C56AE8">
              <w:rPr>
                <w:color w:val="000000" w:themeColor="text1"/>
                <w:sz w:val="19"/>
                <w:szCs w:val="19"/>
              </w:rPr>
              <w:t>12</w:t>
            </w:r>
          </w:p>
        </w:tc>
      </w:tr>
      <w:tr w:rsidR="002C4F2F" w:rsidRPr="00C56AE8" w14:paraId="367799F9"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6" w14:textId="77777777" w:rsidR="002C4F2F" w:rsidRPr="00C56AE8" w:rsidRDefault="004E075A">
            <w:pPr>
              <w:rPr>
                <w:color w:val="000000" w:themeColor="text1"/>
              </w:rPr>
            </w:pPr>
            <w:r w:rsidRPr="00C56AE8">
              <w:rPr>
                <w:color w:val="000000" w:themeColor="text1"/>
                <w:sz w:val="19"/>
                <w:szCs w:val="19"/>
              </w:rPr>
              <w:t>Instrument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7" w14:textId="77777777" w:rsidR="002C4F2F" w:rsidRPr="00C56AE8" w:rsidRDefault="004E075A">
            <w:pPr>
              <w:rPr>
                <w:color w:val="000000" w:themeColor="text1"/>
              </w:rPr>
            </w:pPr>
            <w:r w:rsidRPr="00C56AE8">
              <w:rPr>
                <w:color w:val="000000" w:themeColor="text1"/>
                <w:sz w:val="19"/>
                <w:szCs w:val="19"/>
              </w:rPr>
              <w:t>Individual contract months (e.g., NQZ5) with expiration dates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8" w14:textId="77777777" w:rsidR="002C4F2F" w:rsidRPr="00C56AE8" w:rsidRDefault="004E075A">
            <w:pPr>
              <w:rPr>
                <w:color w:val="000000" w:themeColor="text1"/>
              </w:rPr>
            </w:pPr>
            <w:r w:rsidRPr="00C56AE8">
              <w:rPr>
                <w:color w:val="000000" w:themeColor="text1"/>
                <w:sz w:val="19"/>
                <w:szCs w:val="19"/>
              </w:rPr>
              <w:t>164</w:t>
            </w:r>
          </w:p>
        </w:tc>
      </w:tr>
      <w:tr w:rsidR="002C4F2F" w:rsidRPr="00C56AE8" w14:paraId="367799FD"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A" w14:textId="77777777" w:rsidR="002C4F2F" w:rsidRPr="00C56AE8" w:rsidRDefault="004E075A">
            <w:pPr>
              <w:rPr>
                <w:color w:val="000000" w:themeColor="text1"/>
              </w:rPr>
            </w:pPr>
            <w:r w:rsidRPr="00C56AE8">
              <w:rPr>
                <w:color w:val="000000" w:themeColor="text1"/>
                <w:sz w:val="19"/>
                <w:szCs w:val="19"/>
              </w:rPr>
              <w:t>Strategy</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B" w14:textId="77777777" w:rsidR="002C4F2F" w:rsidRPr="00C56AE8" w:rsidRDefault="004E075A">
            <w:pPr>
              <w:rPr>
                <w:color w:val="000000" w:themeColor="text1"/>
              </w:rPr>
            </w:pPr>
            <w:r w:rsidRPr="00C56AE8">
              <w:rPr>
                <w:color w:val="000000" w:themeColor="text1"/>
                <w:sz w:val="19"/>
                <w:szCs w:val="19"/>
              </w:rPr>
              <w:t>Five trading strategies and their style and timeframe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C" w14:textId="77777777" w:rsidR="002C4F2F" w:rsidRPr="00C56AE8" w:rsidRDefault="004E075A">
            <w:pPr>
              <w:rPr>
                <w:color w:val="000000" w:themeColor="text1"/>
              </w:rPr>
            </w:pPr>
            <w:r w:rsidRPr="00C56AE8">
              <w:rPr>
                <w:color w:val="000000" w:themeColor="text1"/>
                <w:sz w:val="19"/>
                <w:szCs w:val="19"/>
              </w:rPr>
              <w:t>5</w:t>
            </w:r>
          </w:p>
        </w:tc>
      </w:tr>
      <w:tr w:rsidR="002C4F2F" w:rsidRPr="00C56AE8" w14:paraId="36779A01"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E" w14:textId="77777777" w:rsidR="002C4F2F" w:rsidRPr="00C56AE8" w:rsidRDefault="004E075A">
            <w:pPr>
              <w:rPr>
                <w:color w:val="000000" w:themeColor="text1"/>
              </w:rPr>
            </w:pPr>
            <w:proofErr w:type="spellStart"/>
            <w:r w:rsidRPr="00C56AE8">
              <w:rPr>
                <w:color w:val="000000" w:themeColor="text1"/>
                <w:sz w:val="19"/>
                <w:szCs w:val="19"/>
              </w:rPr>
              <w:t>StrategyApproval</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9FF" w14:textId="77777777" w:rsidR="002C4F2F" w:rsidRPr="00C56AE8" w:rsidRDefault="004E075A">
            <w:pPr>
              <w:rPr>
                <w:color w:val="000000" w:themeColor="text1"/>
              </w:rPr>
            </w:pPr>
            <w:r w:rsidRPr="00C56AE8">
              <w:rPr>
                <w:color w:val="000000" w:themeColor="text1"/>
                <w:sz w:val="19"/>
                <w:szCs w:val="19"/>
              </w:rPr>
              <w:t>Which products each strategy may trade, with a contract limit (M:N)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0" w14:textId="77777777" w:rsidR="002C4F2F" w:rsidRPr="00C56AE8" w:rsidRDefault="004E075A">
            <w:pPr>
              <w:rPr>
                <w:color w:val="000000" w:themeColor="text1"/>
              </w:rPr>
            </w:pPr>
            <w:r w:rsidRPr="00C56AE8">
              <w:rPr>
                <w:color w:val="000000" w:themeColor="text1"/>
                <w:sz w:val="19"/>
                <w:szCs w:val="19"/>
              </w:rPr>
              <w:t>24</w:t>
            </w:r>
          </w:p>
        </w:tc>
      </w:tr>
      <w:tr w:rsidR="002C4F2F" w:rsidRPr="00C56AE8" w14:paraId="36779A05"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2" w14:textId="77777777" w:rsidR="002C4F2F" w:rsidRPr="00C56AE8" w:rsidRDefault="004E075A">
            <w:pPr>
              <w:rPr>
                <w:color w:val="000000" w:themeColor="text1"/>
              </w:rPr>
            </w:pPr>
            <w:proofErr w:type="spellStart"/>
            <w:r w:rsidRPr="00C56AE8">
              <w:rPr>
                <w:color w:val="000000" w:themeColor="text1"/>
                <w:sz w:val="19"/>
                <w:szCs w:val="19"/>
              </w:rPr>
              <w:t>TradingSession</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3" w14:textId="77777777" w:rsidR="002C4F2F" w:rsidRPr="00C56AE8" w:rsidRDefault="004E075A">
            <w:pPr>
              <w:rPr>
                <w:color w:val="000000" w:themeColor="text1"/>
              </w:rPr>
            </w:pPr>
            <w:r w:rsidRPr="00C56AE8">
              <w:rPr>
                <w:color w:val="000000" w:themeColor="text1"/>
                <w:sz w:val="19"/>
                <w:szCs w:val="19"/>
              </w:rPr>
              <w:t>Asia, London, NY Open, NY Midday, NY Close time windows (ET)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4" w14:textId="77777777" w:rsidR="002C4F2F" w:rsidRPr="00C56AE8" w:rsidRDefault="004E075A">
            <w:pPr>
              <w:rPr>
                <w:color w:val="000000" w:themeColor="text1"/>
              </w:rPr>
            </w:pPr>
            <w:r w:rsidRPr="00C56AE8">
              <w:rPr>
                <w:color w:val="000000" w:themeColor="text1"/>
                <w:sz w:val="19"/>
                <w:szCs w:val="19"/>
              </w:rPr>
              <w:t>5</w:t>
            </w:r>
          </w:p>
        </w:tc>
      </w:tr>
      <w:tr w:rsidR="002C4F2F" w:rsidRPr="00C56AE8" w14:paraId="36779A09"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6" w14:textId="77777777" w:rsidR="002C4F2F" w:rsidRPr="00C56AE8" w:rsidRDefault="004E075A">
            <w:pPr>
              <w:rPr>
                <w:color w:val="000000" w:themeColor="text1"/>
              </w:rPr>
            </w:pPr>
            <w:proofErr w:type="spellStart"/>
            <w:r w:rsidRPr="00C56AE8">
              <w:rPr>
                <w:color w:val="000000" w:themeColor="text1"/>
                <w:sz w:val="19"/>
                <w:szCs w:val="19"/>
              </w:rPr>
              <w:t>EconomicEvent</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7" w14:textId="77777777" w:rsidR="002C4F2F" w:rsidRPr="00C56AE8" w:rsidRDefault="004E075A">
            <w:pPr>
              <w:rPr>
                <w:color w:val="000000" w:themeColor="text1"/>
              </w:rPr>
            </w:pPr>
            <w:r w:rsidRPr="00C56AE8">
              <w:rPr>
                <w:color w:val="000000" w:themeColor="text1"/>
                <w:sz w:val="19"/>
                <w:szCs w:val="19"/>
              </w:rPr>
              <w:t>Rule-based calendar of CPI, NFP, FOMC, retail sales, jobless claims, and EIA releases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8" w14:textId="77777777" w:rsidR="002C4F2F" w:rsidRPr="00C56AE8" w:rsidRDefault="004E075A">
            <w:pPr>
              <w:rPr>
                <w:color w:val="000000" w:themeColor="text1"/>
              </w:rPr>
            </w:pPr>
            <w:r w:rsidRPr="00C56AE8">
              <w:rPr>
                <w:color w:val="000000" w:themeColor="text1"/>
                <w:sz w:val="19"/>
                <w:szCs w:val="19"/>
              </w:rPr>
              <w:t>245</w:t>
            </w:r>
          </w:p>
        </w:tc>
      </w:tr>
    </w:tbl>
    <w:p w14:paraId="36779A0A" w14:textId="6DF56892" w:rsidR="002C4F2F" w:rsidRPr="00C56AE8" w:rsidRDefault="004E075A">
      <w:pPr>
        <w:spacing w:before="60" w:after="200"/>
        <w:jc w:val="center"/>
        <w:rPr>
          <w:color w:val="000000" w:themeColor="text1"/>
        </w:rPr>
      </w:pPr>
      <w:r w:rsidRPr="00C56AE8">
        <w:rPr>
          <w:i/>
          <w:iCs/>
          <w:color w:val="000000" w:themeColor="text1"/>
          <w:sz w:val="18"/>
          <w:szCs w:val="18"/>
        </w:rPr>
        <w:t>T</w:t>
      </w:r>
      <w:r w:rsidRPr="00C56AE8">
        <w:rPr>
          <w:i/>
          <w:iCs/>
          <w:color w:val="000000" w:themeColor="text1"/>
          <w:sz w:val="18"/>
          <w:szCs w:val="18"/>
        </w:rPr>
        <w:t>1. Reference tables</w:t>
      </w:r>
    </w:p>
    <w:p w14:paraId="36779A0B" w14:textId="77777777" w:rsidR="002C4F2F" w:rsidRPr="00C56AE8" w:rsidRDefault="004E075A">
      <w:pPr>
        <w:pStyle w:val="Heading2"/>
        <w:rPr>
          <w:color w:val="000000" w:themeColor="text1"/>
        </w:rPr>
      </w:pPr>
      <w:r w:rsidRPr="00C56AE8">
        <w:rPr>
          <w:color w:val="000000" w:themeColor="text1"/>
        </w:rPr>
        <w:t>4.2 Transactional Data</w:t>
      </w:r>
    </w:p>
    <w:p w14:paraId="36779A0C" w14:textId="77777777" w:rsidR="002C4F2F" w:rsidRPr="00C56AE8" w:rsidRDefault="004E075A">
      <w:pPr>
        <w:spacing w:after="120" w:line="276" w:lineRule="auto"/>
        <w:rPr>
          <w:color w:val="000000" w:themeColor="text1"/>
        </w:rPr>
      </w:pPr>
      <w:r w:rsidRPr="00C56AE8">
        <w:rPr>
          <w:color w:val="000000" w:themeColor="text1"/>
        </w:rPr>
        <w:lastRenderedPageBreak/>
        <w:t>Transactional data records business events as they happen. These tables will feed the warehouse fact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460"/>
        <w:gridCol w:w="1600"/>
      </w:tblGrid>
      <w:tr w:rsidR="002C4F2F" w:rsidRPr="00C56AE8" w14:paraId="36779A10" w14:textId="77777777" w:rsidTr="00C56AE8">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D" w14:textId="77777777" w:rsidR="002C4F2F" w:rsidRPr="00C56AE8" w:rsidRDefault="004E075A">
            <w:pPr>
              <w:rPr>
                <w:color w:val="000000" w:themeColor="text1"/>
              </w:rPr>
            </w:pPr>
            <w:r w:rsidRPr="00C56AE8">
              <w:rPr>
                <w:b/>
                <w:bCs/>
                <w:color w:val="000000" w:themeColor="text1"/>
                <w:sz w:val="19"/>
                <w:szCs w:val="19"/>
              </w:rPr>
              <w:t>Table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E" w14:textId="77777777" w:rsidR="002C4F2F" w:rsidRPr="00C56AE8" w:rsidRDefault="004E075A">
            <w:pPr>
              <w:rPr>
                <w:color w:val="000000" w:themeColor="text1"/>
              </w:rPr>
            </w:pPr>
            <w:r w:rsidRPr="00C56AE8">
              <w:rPr>
                <w:b/>
                <w:bCs/>
                <w:color w:val="000000" w:themeColor="text1"/>
                <w:sz w:val="19"/>
                <w:szCs w:val="19"/>
              </w:rPr>
              <w:t>Contents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0F" w14:textId="77777777" w:rsidR="002C4F2F" w:rsidRPr="00C56AE8" w:rsidRDefault="004E075A">
            <w:pPr>
              <w:rPr>
                <w:color w:val="000000" w:themeColor="text1"/>
              </w:rPr>
            </w:pPr>
            <w:r w:rsidRPr="00C56AE8">
              <w:rPr>
                <w:b/>
                <w:bCs/>
                <w:color w:val="000000" w:themeColor="text1"/>
                <w:sz w:val="19"/>
                <w:szCs w:val="19"/>
              </w:rPr>
              <w:t>Rows</w:t>
            </w:r>
          </w:p>
        </w:tc>
      </w:tr>
      <w:tr w:rsidR="002C4F2F" w:rsidRPr="00C56AE8" w14:paraId="36779A14"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1" w14:textId="77777777" w:rsidR="002C4F2F" w:rsidRPr="00C56AE8" w:rsidRDefault="004E075A">
            <w:pPr>
              <w:rPr>
                <w:color w:val="000000" w:themeColor="text1"/>
              </w:rPr>
            </w:pPr>
            <w:r w:rsidRPr="00C56AE8">
              <w:rPr>
                <w:color w:val="000000" w:themeColor="text1"/>
                <w:sz w:val="19"/>
                <w:szCs w:val="19"/>
              </w:rPr>
              <w:t>Account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2" w14:textId="77777777" w:rsidR="002C4F2F" w:rsidRPr="00C56AE8" w:rsidRDefault="004E075A">
            <w:pPr>
              <w:rPr>
                <w:color w:val="000000" w:themeColor="text1"/>
              </w:rPr>
            </w:pPr>
            <w:r w:rsidRPr="00C56AE8">
              <w:rPr>
                <w:color w:val="000000" w:themeColor="text1"/>
                <w:sz w:val="19"/>
                <w:szCs w:val="19"/>
              </w:rPr>
              <w:t>Every evaluation and funded account, its plan, status, and the evaluation it came from</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3" w14:textId="77777777" w:rsidR="002C4F2F" w:rsidRPr="00C56AE8" w:rsidRDefault="004E075A">
            <w:pPr>
              <w:rPr>
                <w:color w:val="000000" w:themeColor="text1"/>
              </w:rPr>
            </w:pPr>
            <w:r w:rsidRPr="00C56AE8">
              <w:rPr>
                <w:color w:val="000000" w:themeColor="text1"/>
                <w:sz w:val="19"/>
                <w:szCs w:val="19"/>
              </w:rPr>
              <w:t>134</w:t>
            </w:r>
          </w:p>
        </w:tc>
      </w:tr>
      <w:tr w:rsidR="002C4F2F" w:rsidRPr="00C56AE8" w14:paraId="36779A18"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5" w14:textId="77777777" w:rsidR="002C4F2F" w:rsidRPr="00C56AE8" w:rsidRDefault="004E075A">
            <w:pPr>
              <w:rPr>
                <w:color w:val="000000" w:themeColor="text1"/>
              </w:rPr>
            </w:pPr>
            <w:proofErr w:type="spellStart"/>
            <w:r w:rsidRPr="00C56AE8">
              <w:rPr>
                <w:color w:val="000000" w:themeColor="text1"/>
                <w:sz w:val="19"/>
                <w:szCs w:val="19"/>
              </w:rPr>
              <w:t>AccountCharge</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6" w14:textId="77777777" w:rsidR="002C4F2F" w:rsidRPr="00C56AE8" w:rsidRDefault="004E075A">
            <w:pPr>
              <w:rPr>
                <w:color w:val="000000" w:themeColor="text1"/>
              </w:rPr>
            </w:pPr>
            <w:r w:rsidRPr="00C56AE8">
              <w:rPr>
                <w:color w:val="000000" w:themeColor="text1"/>
                <w:sz w:val="19"/>
                <w:szCs w:val="19"/>
              </w:rPr>
              <w:t>Evaluation, monthly, reset, and activation fees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7" w14:textId="77777777" w:rsidR="002C4F2F" w:rsidRPr="00C56AE8" w:rsidRDefault="004E075A">
            <w:pPr>
              <w:rPr>
                <w:color w:val="000000" w:themeColor="text1"/>
              </w:rPr>
            </w:pPr>
            <w:r w:rsidRPr="00C56AE8">
              <w:rPr>
                <w:color w:val="000000" w:themeColor="text1"/>
                <w:sz w:val="19"/>
                <w:szCs w:val="19"/>
              </w:rPr>
              <w:t>220</w:t>
            </w:r>
          </w:p>
        </w:tc>
      </w:tr>
      <w:tr w:rsidR="002C4F2F" w:rsidRPr="00C56AE8" w14:paraId="36779A1C"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9" w14:textId="77777777" w:rsidR="002C4F2F" w:rsidRPr="00C56AE8" w:rsidRDefault="004E075A">
            <w:pPr>
              <w:rPr>
                <w:color w:val="000000" w:themeColor="text1"/>
              </w:rPr>
            </w:pPr>
            <w:r w:rsidRPr="00C56AE8">
              <w:rPr>
                <w:color w:val="000000" w:themeColor="text1"/>
                <w:sz w:val="19"/>
                <w:szCs w:val="19"/>
              </w:rPr>
              <w:t>Trade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A" w14:textId="77777777" w:rsidR="002C4F2F" w:rsidRPr="00C56AE8" w:rsidRDefault="004E075A">
            <w:pPr>
              <w:rPr>
                <w:color w:val="000000" w:themeColor="text1"/>
              </w:rPr>
            </w:pPr>
            <w:r w:rsidRPr="00C56AE8">
              <w:rPr>
                <w:color w:val="000000" w:themeColor="text1"/>
                <w:sz w:val="19"/>
                <w:szCs w:val="19"/>
              </w:rPr>
              <w:t>Round-trip trades with entry/exit time and price, contracts, commission, and leader trade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B" w14:textId="77777777" w:rsidR="002C4F2F" w:rsidRPr="00C56AE8" w:rsidRDefault="004E075A">
            <w:pPr>
              <w:rPr>
                <w:color w:val="000000" w:themeColor="text1"/>
              </w:rPr>
            </w:pPr>
            <w:r w:rsidRPr="00C56AE8">
              <w:rPr>
                <w:color w:val="000000" w:themeColor="text1"/>
                <w:sz w:val="19"/>
                <w:szCs w:val="19"/>
              </w:rPr>
              <w:t>6,322</w:t>
            </w:r>
          </w:p>
        </w:tc>
      </w:tr>
      <w:tr w:rsidR="002C4F2F" w:rsidRPr="00C56AE8" w14:paraId="36779A20"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D" w14:textId="77777777" w:rsidR="002C4F2F" w:rsidRPr="00C56AE8" w:rsidRDefault="004E075A">
            <w:pPr>
              <w:rPr>
                <w:color w:val="000000" w:themeColor="text1"/>
              </w:rPr>
            </w:pPr>
            <w:r w:rsidRPr="00C56AE8">
              <w:rPr>
                <w:color w:val="000000" w:themeColor="text1"/>
                <w:sz w:val="19"/>
                <w:szCs w:val="19"/>
              </w:rPr>
              <w:t>Fill</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E" w14:textId="77777777" w:rsidR="002C4F2F" w:rsidRPr="00C56AE8" w:rsidRDefault="004E075A">
            <w:pPr>
              <w:rPr>
                <w:color w:val="000000" w:themeColor="text1"/>
              </w:rPr>
            </w:pPr>
            <w:r w:rsidRPr="00C56AE8">
              <w:rPr>
                <w:color w:val="000000" w:themeColor="text1"/>
                <w:sz w:val="19"/>
                <w:szCs w:val="19"/>
              </w:rPr>
              <w:t>Individual executions for each trade, including scale-outs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1F" w14:textId="77777777" w:rsidR="002C4F2F" w:rsidRPr="00C56AE8" w:rsidRDefault="004E075A">
            <w:pPr>
              <w:rPr>
                <w:color w:val="000000" w:themeColor="text1"/>
              </w:rPr>
            </w:pPr>
            <w:r w:rsidRPr="00C56AE8">
              <w:rPr>
                <w:color w:val="000000" w:themeColor="text1"/>
                <w:sz w:val="19"/>
                <w:szCs w:val="19"/>
              </w:rPr>
              <w:t>13,944</w:t>
            </w:r>
          </w:p>
        </w:tc>
      </w:tr>
      <w:tr w:rsidR="002C4F2F" w:rsidRPr="00C56AE8" w14:paraId="36779A24"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1" w14:textId="77777777" w:rsidR="002C4F2F" w:rsidRPr="00C56AE8" w:rsidRDefault="004E075A">
            <w:pPr>
              <w:rPr>
                <w:color w:val="000000" w:themeColor="text1"/>
              </w:rPr>
            </w:pPr>
            <w:proofErr w:type="spellStart"/>
            <w:r w:rsidRPr="00C56AE8">
              <w:rPr>
                <w:color w:val="000000" w:themeColor="text1"/>
                <w:sz w:val="19"/>
                <w:szCs w:val="19"/>
              </w:rPr>
              <w:t>DailyAccountBalance</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2" w14:textId="77777777" w:rsidR="002C4F2F" w:rsidRPr="00C56AE8" w:rsidRDefault="004E075A">
            <w:pPr>
              <w:rPr>
                <w:color w:val="000000" w:themeColor="text1"/>
              </w:rPr>
            </w:pPr>
            <w:r w:rsidRPr="00C56AE8">
              <w:rPr>
                <w:color w:val="000000" w:themeColor="text1"/>
                <w:sz w:val="19"/>
                <w:szCs w:val="19"/>
              </w:rPr>
              <w:t>End-of-day statement: start and end balance, high-water mark, drawdown floor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3" w14:textId="77777777" w:rsidR="002C4F2F" w:rsidRPr="00C56AE8" w:rsidRDefault="004E075A">
            <w:pPr>
              <w:rPr>
                <w:color w:val="000000" w:themeColor="text1"/>
              </w:rPr>
            </w:pPr>
            <w:r w:rsidRPr="00C56AE8">
              <w:rPr>
                <w:color w:val="000000" w:themeColor="text1"/>
                <w:sz w:val="19"/>
                <w:szCs w:val="19"/>
              </w:rPr>
              <w:t>2,916</w:t>
            </w:r>
          </w:p>
        </w:tc>
      </w:tr>
      <w:tr w:rsidR="002C4F2F" w:rsidRPr="00C56AE8" w14:paraId="36779A28"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5" w14:textId="77777777" w:rsidR="002C4F2F" w:rsidRPr="00C56AE8" w:rsidRDefault="004E075A">
            <w:pPr>
              <w:rPr>
                <w:color w:val="000000" w:themeColor="text1"/>
              </w:rPr>
            </w:pPr>
            <w:proofErr w:type="spellStart"/>
            <w:r w:rsidRPr="00C56AE8">
              <w:rPr>
                <w:color w:val="000000" w:themeColor="text1"/>
                <w:sz w:val="19"/>
                <w:szCs w:val="19"/>
              </w:rPr>
              <w:t>RuleViolation</w:t>
            </w:r>
            <w:proofErr w:type="spellEnd"/>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6" w14:textId="77777777" w:rsidR="002C4F2F" w:rsidRPr="00C56AE8" w:rsidRDefault="004E075A">
            <w:pPr>
              <w:rPr>
                <w:color w:val="000000" w:themeColor="text1"/>
              </w:rPr>
            </w:pPr>
            <w:r w:rsidRPr="00C56AE8">
              <w:rPr>
                <w:color w:val="000000" w:themeColor="text1"/>
                <w:sz w:val="19"/>
                <w:szCs w:val="19"/>
              </w:rPr>
              <w:t>Drawdown breaches, daily loss limit hits, and consistency flags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7" w14:textId="77777777" w:rsidR="002C4F2F" w:rsidRPr="00C56AE8" w:rsidRDefault="004E075A">
            <w:pPr>
              <w:rPr>
                <w:color w:val="000000" w:themeColor="text1"/>
              </w:rPr>
            </w:pPr>
            <w:r w:rsidRPr="00C56AE8">
              <w:rPr>
                <w:color w:val="000000" w:themeColor="text1"/>
                <w:sz w:val="19"/>
                <w:szCs w:val="19"/>
              </w:rPr>
              <w:t>143</w:t>
            </w:r>
          </w:p>
        </w:tc>
      </w:tr>
      <w:tr w:rsidR="002C4F2F" w:rsidRPr="00C56AE8" w14:paraId="36779A2C" w14:textId="77777777" w:rsidTr="00C56AE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9" w14:textId="77777777" w:rsidR="002C4F2F" w:rsidRPr="00C56AE8" w:rsidRDefault="004E075A">
            <w:pPr>
              <w:rPr>
                <w:color w:val="000000" w:themeColor="text1"/>
              </w:rPr>
            </w:pPr>
            <w:r w:rsidRPr="00C56AE8">
              <w:rPr>
                <w:color w:val="000000" w:themeColor="text1"/>
                <w:sz w:val="19"/>
                <w:szCs w:val="19"/>
              </w:rPr>
              <w:t>Payout</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A" w14:textId="77777777" w:rsidR="002C4F2F" w:rsidRPr="00C56AE8" w:rsidRDefault="004E075A">
            <w:pPr>
              <w:rPr>
                <w:color w:val="000000" w:themeColor="text1"/>
              </w:rPr>
            </w:pPr>
            <w:r w:rsidRPr="00C56AE8">
              <w:rPr>
                <w:color w:val="000000" w:themeColor="text1"/>
                <w:sz w:val="19"/>
                <w:szCs w:val="19"/>
              </w:rPr>
              <w:t>Payout requests with gross amount, trader share, and status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2B" w14:textId="77777777" w:rsidR="002C4F2F" w:rsidRPr="00C56AE8" w:rsidRDefault="004E075A">
            <w:pPr>
              <w:rPr>
                <w:color w:val="000000" w:themeColor="text1"/>
              </w:rPr>
            </w:pPr>
            <w:r w:rsidRPr="00C56AE8">
              <w:rPr>
                <w:color w:val="000000" w:themeColor="text1"/>
                <w:sz w:val="19"/>
                <w:szCs w:val="19"/>
              </w:rPr>
              <w:t>63</w:t>
            </w:r>
          </w:p>
        </w:tc>
      </w:tr>
    </w:tbl>
    <w:p w14:paraId="36779A2D" w14:textId="18ED1093" w:rsidR="002C4F2F" w:rsidRPr="00C56AE8" w:rsidRDefault="004E075A">
      <w:pPr>
        <w:spacing w:before="60" w:after="200"/>
        <w:jc w:val="center"/>
        <w:rPr>
          <w:color w:val="000000" w:themeColor="text1"/>
        </w:rPr>
      </w:pPr>
      <w:r w:rsidRPr="00C56AE8">
        <w:rPr>
          <w:i/>
          <w:iCs/>
          <w:color w:val="000000" w:themeColor="text1"/>
          <w:sz w:val="18"/>
          <w:szCs w:val="18"/>
        </w:rPr>
        <w:t>T</w:t>
      </w:r>
      <w:r w:rsidRPr="00C56AE8">
        <w:rPr>
          <w:i/>
          <w:iCs/>
          <w:color w:val="000000" w:themeColor="text1"/>
          <w:sz w:val="18"/>
          <w:szCs w:val="18"/>
        </w:rPr>
        <w:t>2. Transactional tables</w:t>
      </w:r>
    </w:p>
    <w:p w14:paraId="36779A2E" w14:textId="77777777" w:rsidR="002C4F2F" w:rsidRPr="00C56AE8" w:rsidRDefault="004E075A">
      <w:pPr>
        <w:pStyle w:val="Heading2"/>
        <w:rPr>
          <w:color w:val="000000" w:themeColor="text1"/>
        </w:rPr>
      </w:pPr>
      <w:r w:rsidRPr="00C56AE8">
        <w:rPr>
          <w:color w:val="000000" w:themeColor="text1"/>
        </w:rPr>
        <w:t>4.3 Data Source and Design Notes</w:t>
      </w:r>
    </w:p>
    <w:p w14:paraId="36779A2F" w14:textId="77777777" w:rsidR="002C4F2F" w:rsidRPr="00C56AE8" w:rsidRDefault="004E075A">
      <w:pPr>
        <w:spacing w:after="120" w:line="276" w:lineRule="auto"/>
        <w:rPr>
          <w:color w:val="000000" w:themeColor="text1"/>
        </w:rPr>
      </w:pPr>
      <w:r w:rsidRPr="00C56AE8">
        <w:rPr>
          <w:color w:val="000000" w:themeColor="text1"/>
        </w:rPr>
        <w:t>The data is generated by a seeded Python script, so it can be rebuilt exactly. It is modeled on a real operation I run, but it is synthetic and does not contain my actual trading records. Product specifications (tick size and value) match the real CME Group contracts, and the economic calendar follows the real release patterns (for example, NFP on the first Friday of the month). The firm names are real, but the plan rules and fees are simplified values stored as reference data, so they can be changed withou</w:t>
      </w:r>
      <w:r w:rsidRPr="00C56AE8">
        <w:rPr>
          <w:color w:val="000000" w:themeColor="text1"/>
        </w:rPr>
        <w:t>t touching any code. Over the 20-month period the simulation produced 102 evaluations (32 passed), 32 funded accounts, $17,497.60 in fees, and $58,950 in paid payouts to the trader.</w:t>
      </w:r>
    </w:p>
    <w:p w14:paraId="36779A30" w14:textId="77777777" w:rsidR="002C4F2F" w:rsidRPr="00C56AE8" w:rsidRDefault="004E075A">
      <w:pPr>
        <w:spacing w:after="120" w:line="276" w:lineRule="auto"/>
        <w:rPr>
          <w:color w:val="000000" w:themeColor="text1"/>
        </w:rPr>
      </w:pPr>
      <w:r w:rsidRPr="00C56AE8">
        <w:rPr>
          <w:color w:val="000000" w:themeColor="text1"/>
        </w:rPr>
        <w:t>A few design choices will matter in later milestones:</w:t>
      </w:r>
    </w:p>
    <w:p w14:paraId="36779A31"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Rules live on </w:t>
      </w:r>
      <w:proofErr w:type="spellStart"/>
      <w:r w:rsidRPr="00C56AE8">
        <w:rPr>
          <w:b/>
          <w:bCs/>
          <w:color w:val="000000" w:themeColor="text1"/>
        </w:rPr>
        <w:t>AccountPlan</w:t>
      </w:r>
      <w:proofErr w:type="spellEnd"/>
      <w:r w:rsidRPr="00C56AE8">
        <w:rPr>
          <w:b/>
          <w:bCs/>
          <w:color w:val="000000" w:themeColor="text1"/>
        </w:rPr>
        <w:t xml:space="preserve">, not Account. </w:t>
      </w:r>
      <w:r w:rsidRPr="00C56AE8">
        <w:rPr>
          <w:color w:val="000000" w:themeColor="text1"/>
        </w:rPr>
        <w:t>Profit target and drawdown depend on the plan, so storing them on each account would create a transitive dependency and break 3NF.</w:t>
      </w:r>
    </w:p>
    <w:p w14:paraId="36779A32"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Two self-referencing foreign keys. </w:t>
      </w:r>
      <w:proofErr w:type="spellStart"/>
      <w:r w:rsidRPr="00C56AE8">
        <w:rPr>
          <w:color w:val="000000" w:themeColor="text1"/>
        </w:rPr>
        <w:t>Account.ParentAccountID</w:t>
      </w:r>
      <w:proofErr w:type="spellEnd"/>
      <w:r w:rsidRPr="00C56AE8">
        <w:rPr>
          <w:color w:val="000000" w:themeColor="text1"/>
        </w:rPr>
        <w:t xml:space="preserve"> links a funded account to the evaluation that earned it, and </w:t>
      </w:r>
      <w:proofErr w:type="spellStart"/>
      <w:r w:rsidRPr="00C56AE8">
        <w:rPr>
          <w:color w:val="000000" w:themeColor="text1"/>
        </w:rPr>
        <w:t>Trade.LeaderTradeID</w:t>
      </w:r>
      <w:proofErr w:type="spellEnd"/>
      <w:r w:rsidRPr="00C56AE8">
        <w:rPr>
          <w:color w:val="000000" w:themeColor="text1"/>
        </w:rPr>
        <w:t xml:space="preserve"> links each copied trade to its leader (1,014 leader trades and 5,308 copies).</w:t>
      </w:r>
    </w:p>
    <w:p w14:paraId="36779A33"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Fill is a weak entity </w:t>
      </w:r>
      <w:r w:rsidRPr="00C56AE8">
        <w:rPr>
          <w:color w:val="000000" w:themeColor="text1"/>
        </w:rPr>
        <w:t>keyed by (</w:t>
      </w:r>
      <w:proofErr w:type="spellStart"/>
      <w:r w:rsidRPr="00C56AE8">
        <w:rPr>
          <w:color w:val="000000" w:themeColor="text1"/>
        </w:rPr>
        <w:t>TradeID</w:t>
      </w:r>
      <w:proofErr w:type="spellEnd"/>
      <w:r w:rsidRPr="00C56AE8">
        <w:rPr>
          <w:color w:val="000000" w:themeColor="text1"/>
        </w:rPr>
        <w:t xml:space="preserve">, </w:t>
      </w:r>
      <w:proofErr w:type="spellStart"/>
      <w:r w:rsidRPr="00C56AE8">
        <w:rPr>
          <w:color w:val="000000" w:themeColor="text1"/>
        </w:rPr>
        <w:t>LegNo</w:t>
      </w:r>
      <w:proofErr w:type="spellEnd"/>
      <w:r w:rsidRPr="00C56AE8">
        <w:rPr>
          <w:color w:val="000000" w:themeColor="text1"/>
        </w:rPr>
        <w:t>), so a trade can have several exit legs.</w:t>
      </w:r>
    </w:p>
    <w:p w14:paraId="36779A34"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P&amp;L is not stored. </w:t>
      </w:r>
      <w:r w:rsidRPr="00C56AE8">
        <w:rPr>
          <w:color w:val="000000" w:themeColor="text1"/>
        </w:rPr>
        <w:t>It is derived from prices, contracts, and tick value, which avoids redundancy in the OLTP system. The ETL process will calculate it for the warehouse.</w:t>
      </w:r>
    </w:p>
    <w:p w14:paraId="36779A35" w14:textId="77777777" w:rsidR="002C4F2F" w:rsidRPr="00C56AE8" w:rsidRDefault="004E075A">
      <w:pPr>
        <w:pStyle w:val="Heading1"/>
        <w:rPr>
          <w:color w:val="000000" w:themeColor="text1"/>
        </w:rPr>
      </w:pPr>
      <w:r w:rsidRPr="00C56AE8">
        <w:rPr>
          <w:color w:val="000000" w:themeColor="text1"/>
        </w:rPr>
        <w:t>5. Planned Analysis (Future Milestones)</w:t>
      </w:r>
    </w:p>
    <w:p w14:paraId="36779A36" w14:textId="77777777" w:rsidR="002C4F2F" w:rsidRPr="00C56AE8" w:rsidRDefault="004E075A">
      <w:pPr>
        <w:spacing w:after="120" w:line="276" w:lineRule="auto"/>
        <w:rPr>
          <w:color w:val="000000" w:themeColor="text1"/>
        </w:rPr>
      </w:pPr>
      <w:r w:rsidRPr="00C56AE8">
        <w:rPr>
          <w:color w:val="000000" w:themeColor="text1"/>
        </w:rPr>
        <w:t>The analysis goals below may change as the course goes on, but they show how the operational data maps to a multidimensional model.</w:t>
      </w:r>
    </w:p>
    <w:p w14:paraId="36779A37" w14:textId="77777777" w:rsidR="002C4F2F" w:rsidRPr="00C56AE8" w:rsidRDefault="004E075A">
      <w:pPr>
        <w:pStyle w:val="Heading2"/>
        <w:rPr>
          <w:color w:val="000000" w:themeColor="text1"/>
        </w:rPr>
      </w:pPr>
      <w:r w:rsidRPr="00C56AE8">
        <w:rPr>
          <w:color w:val="000000" w:themeColor="text1"/>
        </w:rPr>
        <w:t>5.1 Candidate Facts and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660"/>
      </w:tblGrid>
      <w:tr w:rsidR="002C4F2F" w:rsidRPr="00C56AE8" w14:paraId="36779A3B" w14:textId="77777777" w:rsidTr="00C56AE8">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8" w14:textId="77777777" w:rsidR="002C4F2F" w:rsidRPr="00C56AE8" w:rsidRDefault="004E075A">
            <w:pPr>
              <w:rPr>
                <w:color w:val="000000" w:themeColor="text1"/>
              </w:rPr>
            </w:pPr>
            <w:r w:rsidRPr="00C56AE8">
              <w:rPr>
                <w:b/>
                <w:bCs/>
                <w:color w:val="000000" w:themeColor="text1"/>
                <w:sz w:val="19"/>
                <w:szCs w:val="19"/>
              </w:rPr>
              <w:lastRenderedPageBreak/>
              <w:t>Fact (grain)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9" w14:textId="77777777" w:rsidR="002C4F2F" w:rsidRPr="00C56AE8" w:rsidRDefault="004E075A">
            <w:pPr>
              <w:rPr>
                <w:color w:val="000000" w:themeColor="text1"/>
              </w:rPr>
            </w:pPr>
            <w:r w:rsidRPr="00C56AE8">
              <w:rPr>
                <w:b/>
                <w:bCs/>
                <w:color w:val="000000" w:themeColor="text1"/>
                <w:sz w:val="19"/>
                <w:szCs w:val="19"/>
              </w:rPr>
              <w:t>Measures</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A" w14:textId="77777777" w:rsidR="002C4F2F" w:rsidRPr="00C56AE8" w:rsidRDefault="004E075A">
            <w:pPr>
              <w:rPr>
                <w:color w:val="000000" w:themeColor="text1"/>
              </w:rPr>
            </w:pPr>
            <w:r w:rsidRPr="00C56AE8">
              <w:rPr>
                <w:b/>
                <w:bCs/>
                <w:color w:val="000000" w:themeColor="text1"/>
                <w:sz w:val="19"/>
                <w:szCs w:val="19"/>
              </w:rPr>
              <w:t>Dimensions</w:t>
            </w:r>
          </w:p>
        </w:tc>
      </w:tr>
      <w:tr w:rsidR="002C4F2F" w:rsidRPr="00C56AE8" w14:paraId="36779A3F" w14:textId="77777777" w:rsidTr="00C56AE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C" w14:textId="77777777" w:rsidR="002C4F2F" w:rsidRPr="00C56AE8" w:rsidRDefault="004E075A">
            <w:pPr>
              <w:rPr>
                <w:color w:val="000000" w:themeColor="text1"/>
              </w:rPr>
            </w:pPr>
            <w:r w:rsidRPr="00C56AE8">
              <w:rPr>
                <w:color w:val="000000" w:themeColor="text1"/>
                <w:sz w:val="19"/>
                <w:szCs w:val="19"/>
              </w:rPr>
              <w:t>Trade (one row per trade)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D" w14:textId="77777777" w:rsidR="002C4F2F" w:rsidRPr="00C56AE8" w:rsidRDefault="004E075A">
            <w:pPr>
              <w:rPr>
                <w:color w:val="000000" w:themeColor="text1"/>
              </w:rPr>
            </w:pPr>
            <w:r w:rsidRPr="00C56AE8">
              <w:rPr>
                <w:color w:val="000000" w:themeColor="text1"/>
                <w:sz w:val="19"/>
                <w:szCs w:val="19"/>
              </w:rPr>
              <w:t>Net P&amp;L, gross P&amp;L, contracts, commission, slippage vs. leader, hold minutes</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3E" w14:textId="77777777" w:rsidR="002C4F2F" w:rsidRPr="00C56AE8" w:rsidRDefault="004E075A">
            <w:pPr>
              <w:rPr>
                <w:color w:val="000000" w:themeColor="text1"/>
              </w:rPr>
            </w:pPr>
            <w:r w:rsidRPr="00C56AE8">
              <w:rPr>
                <w:color w:val="000000" w:themeColor="text1"/>
                <w:sz w:val="19"/>
                <w:szCs w:val="19"/>
              </w:rPr>
              <w:t>Date, Time/Session, Account, Plan, Firm, Instrument, Product, Strategy, Event day</w:t>
            </w:r>
          </w:p>
        </w:tc>
      </w:tr>
      <w:tr w:rsidR="002C4F2F" w:rsidRPr="00C56AE8" w14:paraId="36779A43" w14:textId="77777777" w:rsidTr="00C56AE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0" w14:textId="77777777" w:rsidR="002C4F2F" w:rsidRPr="00C56AE8" w:rsidRDefault="004E075A">
            <w:pPr>
              <w:rPr>
                <w:color w:val="000000" w:themeColor="text1"/>
              </w:rPr>
            </w:pPr>
            <w:r w:rsidRPr="00C56AE8">
              <w:rPr>
                <w:color w:val="000000" w:themeColor="text1"/>
                <w:sz w:val="19"/>
                <w:szCs w:val="19"/>
              </w:rPr>
              <w:t>Daily account snapshot (one row per account per day)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1" w14:textId="77777777" w:rsidR="002C4F2F" w:rsidRPr="00C56AE8" w:rsidRDefault="004E075A">
            <w:pPr>
              <w:rPr>
                <w:color w:val="000000" w:themeColor="text1"/>
              </w:rPr>
            </w:pPr>
            <w:r w:rsidRPr="00C56AE8">
              <w:rPr>
                <w:color w:val="000000" w:themeColor="text1"/>
                <w:sz w:val="19"/>
                <w:szCs w:val="19"/>
              </w:rPr>
              <w:t>End balance, cushion to drawdown floor, high-water mark</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2" w14:textId="77777777" w:rsidR="002C4F2F" w:rsidRPr="00C56AE8" w:rsidRDefault="004E075A">
            <w:pPr>
              <w:rPr>
                <w:color w:val="000000" w:themeColor="text1"/>
              </w:rPr>
            </w:pPr>
            <w:r w:rsidRPr="00C56AE8">
              <w:rPr>
                <w:color w:val="000000" w:themeColor="text1"/>
                <w:sz w:val="19"/>
                <w:szCs w:val="19"/>
              </w:rPr>
              <w:t>Date, Account, Plan, Firm</w:t>
            </w:r>
          </w:p>
        </w:tc>
      </w:tr>
      <w:tr w:rsidR="002C4F2F" w:rsidRPr="00C56AE8" w14:paraId="36779A47" w14:textId="77777777" w:rsidTr="00C56AE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4" w14:textId="77777777" w:rsidR="002C4F2F" w:rsidRPr="00C56AE8" w:rsidRDefault="004E075A">
            <w:pPr>
              <w:rPr>
                <w:color w:val="000000" w:themeColor="text1"/>
              </w:rPr>
            </w:pPr>
            <w:r w:rsidRPr="00C56AE8">
              <w:rPr>
                <w:color w:val="000000" w:themeColor="text1"/>
                <w:sz w:val="19"/>
                <w:szCs w:val="19"/>
              </w:rPr>
              <w:t>Account cash flow (one row per charge or payout)</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5" w14:textId="77777777" w:rsidR="002C4F2F" w:rsidRPr="00C56AE8" w:rsidRDefault="004E075A">
            <w:pPr>
              <w:rPr>
                <w:color w:val="000000" w:themeColor="text1"/>
              </w:rPr>
            </w:pPr>
            <w:r w:rsidRPr="00C56AE8">
              <w:rPr>
                <w:color w:val="000000" w:themeColor="text1"/>
                <w:sz w:val="19"/>
                <w:szCs w:val="19"/>
              </w:rPr>
              <w:t>Fee amount, payout amount, trader share</w:t>
            </w:r>
          </w:p>
        </w:tc>
        <w:tc>
          <w:tcPr>
            <w:tcW w:w="3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79A46" w14:textId="77777777" w:rsidR="002C4F2F" w:rsidRPr="00C56AE8" w:rsidRDefault="004E075A">
            <w:pPr>
              <w:rPr>
                <w:color w:val="000000" w:themeColor="text1"/>
              </w:rPr>
            </w:pPr>
            <w:r w:rsidRPr="00C56AE8">
              <w:rPr>
                <w:color w:val="000000" w:themeColor="text1"/>
                <w:sz w:val="19"/>
                <w:szCs w:val="19"/>
              </w:rPr>
              <w:t>Date, Account, Plan, Firm, Flow type</w:t>
            </w:r>
          </w:p>
        </w:tc>
      </w:tr>
    </w:tbl>
    <w:p w14:paraId="36779A48" w14:textId="54952FEB" w:rsidR="002C4F2F" w:rsidRPr="00C56AE8" w:rsidRDefault="004E075A">
      <w:pPr>
        <w:spacing w:before="60" w:after="200"/>
        <w:jc w:val="center"/>
        <w:rPr>
          <w:color w:val="000000" w:themeColor="text1"/>
        </w:rPr>
      </w:pPr>
      <w:r w:rsidRPr="00C56AE8">
        <w:rPr>
          <w:i/>
          <w:iCs/>
          <w:color w:val="000000" w:themeColor="text1"/>
          <w:sz w:val="18"/>
          <w:szCs w:val="18"/>
        </w:rPr>
        <w:t>T</w:t>
      </w:r>
      <w:r w:rsidRPr="00C56AE8">
        <w:rPr>
          <w:i/>
          <w:iCs/>
          <w:color w:val="000000" w:themeColor="text1"/>
          <w:sz w:val="18"/>
          <w:szCs w:val="18"/>
        </w:rPr>
        <w:t>3. Candidate fact tables</w:t>
      </w:r>
    </w:p>
    <w:p w14:paraId="36779A49" w14:textId="77777777" w:rsidR="002C4F2F" w:rsidRPr="00C56AE8" w:rsidRDefault="004E075A">
      <w:pPr>
        <w:spacing w:after="120" w:line="276" w:lineRule="auto"/>
        <w:rPr>
          <w:color w:val="000000" w:themeColor="text1"/>
        </w:rPr>
      </w:pPr>
      <w:r w:rsidRPr="00C56AE8">
        <w:rPr>
          <w:color w:val="000000" w:themeColor="text1"/>
        </w:rPr>
        <w:t>The dimensions have natural hierarchies for roll-up and drill-down: Day → Month → Quarter → Year; Time → Session; Instrument → Product → Asset Class; Account → Plan → Firm; and Strategy → Style.</w:t>
      </w:r>
    </w:p>
    <w:p w14:paraId="36779A4A" w14:textId="77777777" w:rsidR="002C4F2F" w:rsidRPr="00C56AE8" w:rsidRDefault="004E075A">
      <w:pPr>
        <w:pStyle w:val="Heading2"/>
        <w:rPr>
          <w:color w:val="000000" w:themeColor="text1"/>
        </w:rPr>
      </w:pPr>
      <w:r w:rsidRPr="00C56AE8">
        <w:rPr>
          <w:color w:val="000000" w:themeColor="text1"/>
        </w:rPr>
        <w:t>5.2 Measure Additivity</w:t>
      </w:r>
    </w:p>
    <w:p w14:paraId="36779A4B" w14:textId="77777777" w:rsidR="002C4F2F" w:rsidRPr="00C56AE8" w:rsidRDefault="004E075A">
      <w:pPr>
        <w:spacing w:after="120" w:line="276" w:lineRule="auto"/>
        <w:rPr>
          <w:color w:val="000000" w:themeColor="text1"/>
        </w:rPr>
      </w:pPr>
      <w:r w:rsidRPr="00C56AE8">
        <w:rPr>
          <w:color w:val="000000" w:themeColor="text1"/>
        </w:rPr>
        <w:t xml:space="preserve">Following Section 3.1.2, the measures need different aggregation functions, which is a correctness issue for </w:t>
      </w:r>
      <w:proofErr w:type="spellStart"/>
      <w:r w:rsidRPr="00C56AE8">
        <w:rPr>
          <w:color w:val="000000" w:themeColor="text1"/>
        </w:rPr>
        <w:t>summarizability</w:t>
      </w:r>
      <w:proofErr w:type="spellEnd"/>
      <w:r w:rsidRPr="00C56AE8">
        <w:rPr>
          <w:color w:val="000000" w:themeColor="text1"/>
        </w:rPr>
        <w:t>:</w:t>
      </w:r>
    </w:p>
    <w:p w14:paraId="36779A4C"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Additive: </w:t>
      </w:r>
      <w:r w:rsidRPr="00C56AE8">
        <w:rPr>
          <w:color w:val="000000" w:themeColor="text1"/>
        </w:rPr>
        <w:t>net P&amp;L, contracts, commission, fees, and payouts can be summed across every dimension.</w:t>
      </w:r>
    </w:p>
    <w:p w14:paraId="36779A4D"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Semi-additive: </w:t>
      </w:r>
      <w:r w:rsidRPr="00C56AE8">
        <w:rPr>
          <w:color w:val="000000" w:themeColor="text1"/>
        </w:rPr>
        <w:t>end balance and drawdown cushion can be summed across accounts on one day, but across time they need the last value or an average.</w:t>
      </w:r>
    </w:p>
    <w:p w14:paraId="36779A4E"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Non-additive: </w:t>
      </w:r>
      <w:r w:rsidRPr="00C56AE8">
        <w:rPr>
          <w:color w:val="000000" w:themeColor="text1"/>
        </w:rPr>
        <w:t>win rate, profit factor, and pass rate are ratios. The warehouse will store their counts and sums and compute the ratio at query time.</w:t>
      </w:r>
    </w:p>
    <w:p w14:paraId="36779A4F" w14:textId="77777777" w:rsidR="002C4F2F" w:rsidRPr="00C56AE8" w:rsidRDefault="004E075A">
      <w:pPr>
        <w:pStyle w:val="Heading2"/>
        <w:rPr>
          <w:color w:val="000000" w:themeColor="text1"/>
        </w:rPr>
      </w:pPr>
      <w:r w:rsidRPr="00C56AE8">
        <w:rPr>
          <w:color w:val="000000" w:themeColor="text1"/>
        </w:rPr>
        <w:t>5.3 Analysis Directions</w:t>
      </w:r>
    </w:p>
    <w:p w14:paraId="36779A50"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Return on fees: </w:t>
      </w:r>
      <w:r w:rsidRPr="00C56AE8">
        <w:rPr>
          <w:color w:val="000000" w:themeColor="text1"/>
        </w:rPr>
        <w:t>roll up payouts and charges to Firm and Month, then drill across to trading P&amp;L to see net return by firm.</w:t>
      </w:r>
    </w:p>
    <w:p w14:paraId="36779A51"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Strategy and session performance: </w:t>
      </w:r>
      <w:r w:rsidRPr="00C56AE8">
        <w:rPr>
          <w:color w:val="000000" w:themeColor="text1"/>
        </w:rPr>
        <w:t>dice the trade cube by Strategy and Session to find where each strategy makes or loses money.</w:t>
      </w:r>
    </w:p>
    <w:p w14:paraId="36779A52"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Risk and early warning: </w:t>
      </w:r>
      <w:r w:rsidRPr="00C56AE8">
        <w:rPr>
          <w:color w:val="000000" w:themeColor="text1"/>
        </w:rPr>
        <w:t>slice the daily snapshot on accounts that later breached to see how their drawdown cushion shrank before the breach.</w:t>
      </w:r>
    </w:p>
    <w:p w14:paraId="36779A53"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Event-day effects: </w:t>
      </w:r>
      <w:r w:rsidRPr="00C56AE8">
        <w:rPr>
          <w:color w:val="000000" w:themeColor="text1"/>
        </w:rPr>
        <w:t>compare P&amp;L and violations on CPI, NFP, and FOMC days against normal days.</w:t>
      </w:r>
    </w:p>
    <w:p w14:paraId="36779A54"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Copy-trading quality: </w:t>
      </w:r>
      <w:r w:rsidRPr="00C56AE8">
        <w:rPr>
          <w:color w:val="000000" w:themeColor="text1"/>
        </w:rPr>
        <w:t>compare each copied trade with its leader to measure slippage by firm and platform.</w:t>
      </w:r>
    </w:p>
    <w:p w14:paraId="36779A55"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Account lifecycle: </w:t>
      </w:r>
      <w:r w:rsidRPr="00C56AE8">
        <w:rPr>
          <w:color w:val="000000" w:themeColor="text1"/>
        </w:rPr>
        <w:t>pass rate and days-to-pass by plan, and funded account survival time.</w:t>
      </w:r>
    </w:p>
    <w:p w14:paraId="36779A56" w14:textId="77777777" w:rsidR="002C4F2F" w:rsidRPr="00C56AE8" w:rsidRDefault="004E075A">
      <w:pPr>
        <w:pStyle w:val="Heading2"/>
        <w:rPr>
          <w:color w:val="000000" w:themeColor="text1"/>
        </w:rPr>
      </w:pPr>
      <w:r w:rsidRPr="00C56AE8">
        <w:rPr>
          <w:color w:val="000000" w:themeColor="text1"/>
        </w:rPr>
        <w:t>5.4 Considerations for Later Milestones</w:t>
      </w:r>
    </w:p>
    <w:p w14:paraId="36779A57"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ETL: </w:t>
      </w:r>
      <w:r w:rsidRPr="00C56AE8">
        <w:rPr>
          <w:color w:val="000000" w:themeColor="text1"/>
        </w:rPr>
        <w:t>trades and fills can be loaded incrementally by entry time, and P&amp;L will be calculated during transformation.</w:t>
      </w:r>
    </w:p>
    <w:p w14:paraId="36779A58"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Slowly changing dimensions: </w:t>
      </w:r>
      <w:r w:rsidRPr="00C56AE8">
        <w:rPr>
          <w:color w:val="000000" w:themeColor="text1"/>
        </w:rPr>
        <w:t>firms change plan rules and fees often, so the Plan dimension is a good candidate for a Type 2 SCD to keep history.</w:t>
      </w:r>
    </w:p>
    <w:p w14:paraId="36779A59" w14:textId="77777777" w:rsidR="002C4F2F" w:rsidRPr="00C56AE8" w:rsidRDefault="004E075A">
      <w:pPr>
        <w:pStyle w:val="ListParagraph"/>
        <w:numPr>
          <w:ilvl w:val="0"/>
          <w:numId w:val="2"/>
        </w:numPr>
        <w:spacing w:after="60"/>
        <w:rPr>
          <w:color w:val="000000" w:themeColor="text1"/>
        </w:rPr>
      </w:pPr>
      <w:r w:rsidRPr="00C56AE8">
        <w:rPr>
          <w:b/>
          <w:bCs/>
          <w:color w:val="000000" w:themeColor="text1"/>
        </w:rPr>
        <w:t xml:space="preserve">Integration: </w:t>
      </w:r>
      <w:r w:rsidRPr="00C56AE8">
        <w:rPr>
          <w:color w:val="000000" w:themeColor="text1"/>
        </w:rPr>
        <w:t>in a real deployment each firm exports data in a different format, which matches the “integrated” characteristic of a data warehouse in Section 3.3.</w:t>
      </w:r>
    </w:p>
    <w:p w14:paraId="36779A6D" w14:textId="77777777" w:rsidR="002C4F2F" w:rsidRPr="00C56AE8" w:rsidRDefault="004E075A">
      <w:pPr>
        <w:pStyle w:val="Heading1"/>
        <w:rPr>
          <w:color w:val="000000" w:themeColor="text1"/>
        </w:rPr>
      </w:pPr>
      <w:r w:rsidRPr="00C56AE8">
        <w:rPr>
          <w:color w:val="000000" w:themeColor="text1"/>
        </w:rPr>
        <w:lastRenderedPageBreak/>
        <w:t>References</w:t>
      </w:r>
    </w:p>
    <w:p w14:paraId="36779A6E" w14:textId="77777777" w:rsidR="002C4F2F" w:rsidRPr="00C56AE8" w:rsidRDefault="004E075A">
      <w:pPr>
        <w:spacing w:after="120" w:line="276" w:lineRule="auto"/>
        <w:rPr>
          <w:color w:val="000000" w:themeColor="text1"/>
        </w:rPr>
      </w:pPr>
      <w:r w:rsidRPr="00C56AE8">
        <w:rPr>
          <w:color w:val="000000" w:themeColor="text1"/>
        </w:rPr>
        <w:t>Vaisman, A., &amp; Zimányi, E. (2022). Data warehouse systems: Design and implementation (2nd ed.). Springer.</w:t>
      </w:r>
    </w:p>
    <w:sectPr w:rsidR="002C4F2F" w:rsidRPr="00C56AE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BE6F" w14:textId="77777777" w:rsidR="004E075A" w:rsidRDefault="004E075A">
      <w:r>
        <w:separator/>
      </w:r>
    </w:p>
  </w:endnote>
  <w:endnote w:type="continuationSeparator" w:id="0">
    <w:p w14:paraId="66B00718" w14:textId="77777777" w:rsidR="004E075A" w:rsidRDefault="004E0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4280" w14:textId="77777777" w:rsidR="004E075A" w:rsidRDefault="004E075A">
      <w:r>
        <w:separator/>
      </w:r>
    </w:p>
  </w:footnote>
  <w:footnote w:type="continuationSeparator" w:id="0">
    <w:p w14:paraId="3ADED472" w14:textId="77777777" w:rsidR="004E075A" w:rsidRDefault="004E07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13BF"/>
    <w:multiLevelType w:val="hybridMultilevel"/>
    <w:tmpl w:val="B00C3604"/>
    <w:lvl w:ilvl="0" w:tplc="BBE279AC">
      <w:start w:val="1"/>
      <w:numFmt w:val="bullet"/>
      <w:lvlText w:val="●"/>
      <w:lvlJc w:val="left"/>
      <w:pPr>
        <w:ind w:left="720" w:hanging="360"/>
      </w:pPr>
    </w:lvl>
    <w:lvl w:ilvl="1" w:tplc="210E8020">
      <w:start w:val="1"/>
      <w:numFmt w:val="bullet"/>
      <w:lvlText w:val="○"/>
      <w:lvlJc w:val="left"/>
      <w:pPr>
        <w:ind w:left="1440" w:hanging="360"/>
      </w:pPr>
    </w:lvl>
    <w:lvl w:ilvl="2" w:tplc="ABAEBEC8">
      <w:start w:val="1"/>
      <w:numFmt w:val="bullet"/>
      <w:lvlText w:val="■"/>
      <w:lvlJc w:val="left"/>
      <w:pPr>
        <w:ind w:left="2160" w:hanging="360"/>
      </w:pPr>
    </w:lvl>
    <w:lvl w:ilvl="3" w:tplc="870EAC4C">
      <w:start w:val="1"/>
      <w:numFmt w:val="bullet"/>
      <w:lvlText w:val="●"/>
      <w:lvlJc w:val="left"/>
      <w:pPr>
        <w:ind w:left="2880" w:hanging="360"/>
      </w:pPr>
    </w:lvl>
    <w:lvl w:ilvl="4" w:tplc="594C4F1E">
      <w:start w:val="1"/>
      <w:numFmt w:val="bullet"/>
      <w:lvlText w:val="○"/>
      <w:lvlJc w:val="left"/>
      <w:pPr>
        <w:ind w:left="3600" w:hanging="360"/>
      </w:pPr>
    </w:lvl>
    <w:lvl w:ilvl="5" w:tplc="8382AEE0">
      <w:start w:val="1"/>
      <w:numFmt w:val="bullet"/>
      <w:lvlText w:val="■"/>
      <w:lvlJc w:val="left"/>
      <w:pPr>
        <w:ind w:left="4320" w:hanging="360"/>
      </w:pPr>
    </w:lvl>
    <w:lvl w:ilvl="6" w:tplc="633C670E">
      <w:start w:val="1"/>
      <w:numFmt w:val="bullet"/>
      <w:lvlText w:val="●"/>
      <w:lvlJc w:val="left"/>
      <w:pPr>
        <w:ind w:left="5040" w:hanging="360"/>
      </w:pPr>
    </w:lvl>
    <w:lvl w:ilvl="7" w:tplc="13FC317E">
      <w:start w:val="1"/>
      <w:numFmt w:val="bullet"/>
      <w:lvlText w:val="●"/>
      <w:lvlJc w:val="left"/>
      <w:pPr>
        <w:ind w:left="5760" w:hanging="360"/>
      </w:pPr>
    </w:lvl>
    <w:lvl w:ilvl="8" w:tplc="2E108AD4">
      <w:start w:val="1"/>
      <w:numFmt w:val="bullet"/>
      <w:lvlText w:val="●"/>
      <w:lvlJc w:val="left"/>
      <w:pPr>
        <w:ind w:left="6480" w:hanging="360"/>
      </w:pPr>
    </w:lvl>
  </w:abstractNum>
  <w:abstractNum w:abstractNumId="1" w15:restartNumberingAfterBreak="0">
    <w:nsid w:val="3EDE004B"/>
    <w:multiLevelType w:val="hybridMultilevel"/>
    <w:tmpl w:val="CD4C60A6"/>
    <w:lvl w:ilvl="0" w:tplc="5A58793C">
      <w:start w:val="1"/>
      <w:numFmt w:val="bullet"/>
      <w:lvlText w:val="•"/>
      <w:lvlJc w:val="left"/>
      <w:pPr>
        <w:ind w:left="720" w:hanging="360"/>
      </w:pPr>
    </w:lvl>
    <w:lvl w:ilvl="1" w:tplc="753AA6D8">
      <w:numFmt w:val="decimal"/>
      <w:lvlText w:val=""/>
      <w:lvlJc w:val="left"/>
    </w:lvl>
    <w:lvl w:ilvl="2" w:tplc="540253AA">
      <w:numFmt w:val="decimal"/>
      <w:lvlText w:val=""/>
      <w:lvlJc w:val="left"/>
    </w:lvl>
    <w:lvl w:ilvl="3" w:tplc="F8069A24">
      <w:numFmt w:val="decimal"/>
      <w:lvlText w:val=""/>
      <w:lvlJc w:val="left"/>
    </w:lvl>
    <w:lvl w:ilvl="4" w:tplc="EADEE490">
      <w:numFmt w:val="decimal"/>
      <w:lvlText w:val=""/>
      <w:lvlJc w:val="left"/>
    </w:lvl>
    <w:lvl w:ilvl="5" w:tplc="1C5A2246">
      <w:numFmt w:val="decimal"/>
      <w:lvlText w:val=""/>
      <w:lvlJc w:val="left"/>
    </w:lvl>
    <w:lvl w:ilvl="6" w:tplc="5E22B7D0">
      <w:numFmt w:val="decimal"/>
      <w:lvlText w:val=""/>
      <w:lvlJc w:val="left"/>
    </w:lvl>
    <w:lvl w:ilvl="7" w:tplc="33440B32">
      <w:numFmt w:val="decimal"/>
      <w:lvlText w:val=""/>
      <w:lvlJc w:val="left"/>
    </w:lvl>
    <w:lvl w:ilvl="8" w:tplc="C032CAC2">
      <w:numFmt w:val="decimal"/>
      <w:lvlText w:val=""/>
      <w:lvlJc w:val="left"/>
    </w:lvl>
  </w:abstractNum>
  <w:abstractNum w:abstractNumId="2" w15:restartNumberingAfterBreak="0">
    <w:nsid w:val="54D1288B"/>
    <w:multiLevelType w:val="hybridMultilevel"/>
    <w:tmpl w:val="1F86B35E"/>
    <w:lvl w:ilvl="0" w:tplc="AF1AEA9E">
      <w:start w:val="1"/>
      <w:numFmt w:val="decimal"/>
      <w:lvlText w:val="%1."/>
      <w:lvlJc w:val="left"/>
      <w:pPr>
        <w:ind w:left="720" w:hanging="360"/>
      </w:pPr>
    </w:lvl>
    <w:lvl w:ilvl="1" w:tplc="4DCC018C">
      <w:numFmt w:val="decimal"/>
      <w:lvlText w:val=""/>
      <w:lvlJc w:val="left"/>
    </w:lvl>
    <w:lvl w:ilvl="2" w:tplc="B48C1556">
      <w:numFmt w:val="decimal"/>
      <w:lvlText w:val=""/>
      <w:lvlJc w:val="left"/>
    </w:lvl>
    <w:lvl w:ilvl="3" w:tplc="C68C71AA">
      <w:numFmt w:val="decimal"/>
      <w:lvlText w:val=""/>
      <w:lvlJc w:val="left"/>
    </w:lvl>
    <w:lvl w:ilvl="4" w:tplc="E30865B2">
      <w:numFmt w:val="decimal"/>
      <w:lvlText w:val=""/>
      <w:lvlJc w:val="left"/>
    </w:lvl>
    <w:lvl w:ilvl="5" w:tplc="D8385C9A">
      <w:numFmt w:val="decimal"/>
      <w:lvlText w:val=""/>
      <w:lvlJc w:val="left"/>
    </w:lvl>
    <w:lvl w:ilvl="6" w:tplc="F1644622">
      <w:numFmt w:val="decimal"/>
      <w:lvlText w:val=""/>
      <w:lvlJc w:val="left"/>
    </w:lvl>
    <w:lvl w:ilvl="7" w:tplc="DCD69F24">
      <w:numFmt w:val="decimal"/>
      <w:lvlText w:val=""/>
      <w:lvlJc w:val="left"/>
    </w:lvl>
    <w:lvl w:ilvl="8" w:tplc="A6F203FE">
      <w:numFmt w:val="decimal"/>
      <w:lvlText w:val=""/>
      <w:lvlJc w:val="left"/>
    </w:lvl>
  </w:abstractNum>
  <w:num w:numId="1" w16cid:durableId="224027184">
    <w:abstractNumId w:val="0"/>
    <w:lvlOverride w:ilvl="0">
      <w:startOverride w:val="1"/>
    </w:lvlOverride>
  </w:num>
  <w:num w:numId="2" w16cid:durableId="407046454">
    <w:abstractNumId w:val="1"/>
    <w:lvlOverride w:ilvl="0">
      <w:startOverride w:val="1"/>
    </w:lvlOverride>
  </w:num>
  <w:num w:numId="3" w16cid:durableId="12080334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F2F"/>
    <w:rsid w:val="002C4F2F"/>
    <w:rsid w:val="004E075A"/>
    <w:rsid w:val="00933C16"/>
    <w:rsid w:val="00AC7A12"/>
    <w:rsid w:val="00C56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99B3"/>
  <w15:docId w15:val="{8A328537-4FC5-4A81-8987-0904BB9B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6AE8"/>
    <w:pPr>
      <w:tabs>
        <w:tab w:val="center" w:pos="4680"/>
        <w:tab w:val="right" w:pos="9360"/>
      </w:tabs>
    </w:pPr>
  </w:style>
  <w:style w:type="character" w:customStyle="1" w:styleId="HeaderChar">
    <w:name w:val="Header Char"/>
    <w:basedOn w:val="DefaultParagraphFont"/>
    <w:link w:val="Header"/>
    <w:uiPriority w:val="99"/>
    <w:rsid w:val="00C56AE8"/>
  </w:style>
  <w:style w:type="paragraph" w:styleId="Footer">
    <w:name w:val="footer"/>
    <w:basedOn w:val="Normal"/>
    <w:link w:val="FooterChar"/>
    <w:uiPriority w:val="99"/>
    <w:unhideWhenUsed/>
    <w:rsid w:val="00C56AE8"/>
    <w:pPr>
      <w:tabs>
        <w:tab w:val="center" w:pos="4680"/>
        <w:tab w:val="right" w:pos="9360"/>
      </w:tabs>
    </w:pPr>
  </w:style>
  <w:style w:type="character" w:customStyle="1" w:styleId="FooterChar">
    <w:name w:val="Footer Char"/>
    <w:basedOn w:val="DefaultParagraphFont"/>
    <w:link w:val="Footer"/>
    <w:uiPriority w:val="99"/>
    <w:rsid w:val="00C56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1608</Words>
  <Characters>8717</Characters>
  <Application>Microsoft Office Word</Application>
  <DocSecurity>0</DocSecurity>
  <Lines>229</Lines>
  <Paragraphs>163</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Jimenez</cp:lastModifiedBy>
  <cp:revision>3</cp:revision>
  <dcterms:created xsi:type="dcterms:W3CDTF">2026-09-22T18:39:00Z</dcterms:created>
  <dcterms:modified xsi:type="dcterms:W3CDTF">2026-09-22T22:58:00Z</dcterms:modified>
</cp:coreProperties>
</file>