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[Manuscript title]</w:t>
      </w:r>
    </w:p>
    <w:p>
      <w:pPr>
        <w:pStyle w:val="Author"/>
      </w:pPr>
      <w:r>
        <w:t xml:space="preserve">[Author 1]</w:t>
      </w:r>
    </w:p>
    <w:p>
      <w:pPr>
        <w:pStyle w:val="Author"/>
      </w:pPr>
      <w:r>
        <w:t xml:space="preserve">[Author 2]</w:t>
      </w:r>
    </w:p>
    <w:p>
      <w:pPr>
        <w:pStyle w:val="Date"/>
      </w:pPr>
      <w:r>
        <w:t xml:space="preserve">2026-09-19</w:t>
      </w:r>
    </w:p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[Write the final abstract after the biological results have been interpreted and verified.]</w:t>
      </w:r>
    </w:p>
    <w:bookmarkEnd w:id="9"/>
    <w:bookmarkStart w:id="1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[Add the literature-supported biological background, study rationale, and research question. Insert only verified references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.]</w:t>
      </w:r>
    </w:p>
    <w:bookmarkEnd w:id="10"/>
    <w:bookmarkStart w:id="14" w:name="materials-and-methods"/>
    <w:p>
      <w:pPr>
        <w:pStyle w:val="Heading1"/>
      </w:pPr>
      <w:r>
        <w:t xml:space="preserve">Materials and Methods</w:t>
      </w:r>
    </w:p>
    <w:bookmarkStart w:id="11" w:name="dataset-and-experimental-design"/>
    <w:p>
      <w:pPr>
        <w:pStyle w:val="Heading2"/>
      </w:pPr>
      <w:r>
        <w:t xml:space="preserve">Dataset and experimental design</w:t>
      </w:r>
    </w:p>
    <w:p>
      <w:pPr>
        <w:pStyle w:val="FirstParagraph"/>
      </w:pPr>
      <w:r>
        <w:t xml:space="preserve">Publicly available expression data were obtained from GEO accession GSE98923. The baseline analysis used a balanced subset of</w:t>
      </w:r>
      <w:r>
        <w:t xml:space="preserve"> </w:t>
      </w:r>
      <w:r>
        <w:rPr>
          <w:b/>
          <w:bCs/>
        </w:rPr>
        <w:t xml:space="preserve">54 samples</w:t>
      </w:r>
      <w:r>
        <w:t xml:space="preserve"> </w:t>
      </w:r>
      <w:r>
        <w:t xml:space="preserve">comprising Cabernet Sauvignon and Pinot noir, three developmental stages (FruitSet, Veraison, and Harvest), three years (2012-2014), and three replicates per cultivar-stage-year combination.</w:t>
      </w:r>
    </w:p>
    <w:bookmarkEnd w:id="11"/>
    <w:bookmarkStart w:id="12" w:name="expression-preprocessing"/>
    <w:p>
      <w:pPr>
        <w:pStyle w:val="Heading2"/>
      </w:pPr>
      <w:r>
        <w:t xml:space="preserve">Expression preprocessing</w:t>
      </w:r>
    </w:p>
    <w:p>
      <w:pPr>
        <w:pStyle w:val="FirstParagraph"/>
      </w:pPr>
      <w:r>
        <w:t xml:space="preserve">The processed RPKM matrix distributed with GSE98923 was used as the expression source. The selected expression matrix contained</w:t>
      </w:r>
      <w:r>
        <w:t xml:space="preserve"> </w:t>
      </w:r>
      <w:r>
        <w:rPr>
          <w:b/>
          <w:bCs/>
        </w:rPr>
        <w:t xml:space="preserve">29971 genes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54 samples</w:t>
      </w:r>
      <w:r>
        <w:t xml:space="preserve">. Values were transformed as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R</m:t>
        </m:r>
        <m:r>
          <m:rPr>
            <m:sty m:val="p"/>
          </m:rPr>
          <m:t>P</m:t>
        </m: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before co-expression analysis.</w:t>
      </w:r>
    </w:p>
    <w:bookmarkEnd w:id="12"/>
    <w:bookmarkStart w:id="13" w:name="co-expression-network-analysis"/>
    <w:p>
      <w:pPr>
        <w:pStyle w:val="Heading2"/>
      </w:pPr>
      <w:r>
        <w:t xml:space="preserve">Co-expression network analysis</w:t>
      </w:r>
    </w:p>
    <w:p>
      <w:pPr>
        <w:pStyle w:val="FirstParagraph"/>
      </w:pPr>
      <w:r>
        <w:t xml:space="preserve">Gene co-expression analysis was performed in R using CEMiTool. Pearson correlation was used with an unsigned network and signed TOM. CEMiTool filtering was enabled with</w:t>
      </w:r>
      <w:r>
        <w:t xml:space="preserve"> </w:t>
      </w:r>
      <w:r>
        <w:rPr>
          <w:rStyle w:val="VerbatimChar"/>
        </w:rPr>
        <w:t xml:space="preserve">filter_pval = 0.1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apply_vst = FALSE</w:t>
      </w:r>
      <w:r>
        <w:t xml:space="preserve">, and a minimum module size of 30.</w:t>
      </w:r>
    </w:p>
    <w:p>
      <w:pPr>
        <w:pStyle w:val="BodyText"/>
      </w:pPr>
      <w:r>
        <w:t xml:space="preserve">Automatic beta selection did not return a usable value in the initial baseline analysis. For reproducibility of the established baseline, the soft-thresholding power was fixed at</w:t>
      </w:r>
      <w:r>
        <w:t xml:space="preserve"> </w:t>
      </w:r>
      <w:r>
        <w:rPr>
          <w:b/>
          <w:bCs/>
        </w:rPr>
        <w:t xml:space="preserve">beta = 7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set_beta = 7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force_beta = FALSE</w:t>
      </w:r>
      <w:r>
        <w:t xml:space="preserve">. This parameter is specific to the present sample set and preprocessing and should be re-evaluated if either changes. A random seed of 1234 was used.</w:t>
      </w:r>
    </w:p>
    <w:p>
      <w:pPr>
        <w:pStyle w:val="BodyText"/>
      </w:pPr>
      <w:r>
        <w:t xml:space="preserve">Software versions are provided in</w:t>
      </w:r>
      <w:r>
        <w:t xml:space="preserve"> </w:t>
      </w:r>
      <w:r>
        <w:rPr>
          <w:rStyle w:val="VerbatimChar"/>
        </w:rPr>
        <w:t xml:space="preserve">logs/session_info.txt</w:t>
      </w:r>
      <w:r>
        <w:t xml:space="preserve">.</w:t>
      </w:r>
    </w:p>
    <w:bookmarkEnd w:id="13"/>
    <w:bookmarkEnd w:id="14"/>
    <w:bookmarkStart w:id="18" w:name="results"/>
    <w:p>
      <w:pPr>
        <w:pStyle w:val="Heading1"/>
      </w:pPr>
      <w:r>
        <w:t xml:space="preserve">Results</w:t>
      </w:r>
    </w:p>
    <w:bookmarkStart w:id="15" w:name="co-expression-modules"/>
    <w:p>
      <w:pPr>
        <w:pStyle w:val="Heading2"/>
      </w:pPr>
      <w:r>
        <w:t xml:space="preserve">Co-expression modules</w:t>
      </w:r>
    </w:p>
    <w:p>
      <w:pPr>
        <w:pStyle w:val="FirstParagraph"/>
      </w:pPr>
      <w:r>
        <w:t xml:space="preserve">CEMiTool identified</w:t>
      </w:r>
      <w:r>
        <w:t xml:space="preserve"> </w:t>
      </w:r>
      <w:r>
        <w:rPr>
          <w:b/>
          <w:bCs/>
        </w:rPr>
        <w:t xml:space="preserve">9 modules</w:t>
      </w:r>
      <w:r>
        <w:t xml:space="preserve"> </w:t>
      </w:r>
      <w:r>
        <w:t xml:space="preserve">in the baseline analysis.</w:t>
      </w:r>
    </w:p>
    <w:p>
      <w:pPr>
        <w:pStyle w:val="BodyText"/>
      </w:pPr>
      <w:r>
        <w:t xml:space="preserve">[Describe the biologically relevant module patterns after inspecting the module profiles, enrichment results, and hub genes. Avoid interpreting module function solely from visual appearance.]</w:t>
      </w:r>
    </w:p>
    <w:bookmarkEnd w:id="15"/>
    <w:bookmarkStart w:id="16" w:name="figures"/>
    <w:p>
      <w:pPr>
        <w:pStyle w:val="Heading2"/>
      </w:pPr>
      <w:r>
        <w:t xml:space="preserve">Figures</w:t>
      </w:r>
    </w:p>
    <w:p>
      <w:pPr>
        <w:pStyle w:val="FirstParagraph"/>
      </w:pPr>
      <w:r>
        <w:t xml:space="preserve">[Select only manuscript-relevant figures from</w:t>
      </w:r>
      <w:r>
        <w:t xml:space="preserve"> </w:t>
      </w:r>
      <w:r>
        <w:rPr>
          <w:rStyle w:val="VerbatimChar"/>
        </w:rPr>
        <w:t xml:space="preserve">results/figures/</w:t>
      </w:r>
      <w:r>
        <w:t xml:space="preserve">. The full technical report contains the complete analysis figure set.]</w:t>
      </w:r>
    </w:p>
    <w:bookmarkEnd w:id="16"/>
    <w:bookmarkStart w:id="17" w:name="tables"/>
    <w:p>
      <w:pPr>
        <w:pStyle w:val="Heading2"/>
      </w:pPr>
      <w:r>
        <w:t xml:space="preserve">Tables</w:t>
      </w:r>
    </w:p>
    <w:p>
      <w:pPr>
        <w:pStyle w:val="FirstParagraph"/>
      </w:pPr>
      <w:r>
        <w:t xml:space="preserve">[Move the principal manuscript tables here. Complete machine-readable tables are stored under</w:t>
      </w:r>
      <w:r>
        <w:t xml:space="preserve"> </w:t>
      </w:r>
      <w:r>
        <w:rPr>
          <w:rStyle w:val="VerbatimChar"/>
        </w:rPr>
        <w:t xml:space="preserve">results/tables/</w:t>
      </w:r>
      <w:r>
        <w:t xml:space="preserve"> </w:t>
      </w:r>
      <w:r>
        <w:t xml:space="preserve">and indexed in the supplementary manifest.]</w:t>
      </w:r>
    </w:p>
    <w:bookmarkEnd w:id="17"/>
    <w:bookmarkEnd w:id="18"/>
    <w:bookmarkStart w:id="19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[Interpret the findings in relation to grape berry development and the relevant literature. Discuss limitations, including the use of processed RPKM values, the fixed beta = 7 baseline choice, the selected 54-sample baseline design, and any potential year/cultivar effects.]</w:t>
      </w:r>
    </w:p>
    <w:bookmarkEnd w:id="19"/>
    <w:bookmarkStart w:id="20" w:name="conclusions"/>
    <w:p>
      <w:pPr>
        <w:pStyle w:val="Heading1"/>
      </w:pPr>
      <w:r>
        <w:t xml:space="preserve">Conclusions</w:t>
      </w:r>
    </w:p>
    <w:p>
      <w:pPr>
        <w:pStyle w:val="FirstParagraph"/>
      </w:pPr>
      <w:r>
        <w:t xml:space="preserve">[Write concise conclusions supported directly by the results.]</w:t>
      </w:r>
    </w:p>
    <w:bookmarkEnd w:id="20"/>
    <w:bookmarkStart w:id="21" w:name="data-and-code-availability"/>
    <w:p>
      <w:pPr>
        <w:pStyle w:val="Heading1"/>
      </w:pPr>
      <w:r>
        <w:t xml:space="preserve">Data and code availability</w:t>
      </w:r>
    </w:p>
    <w:p>
      <w:pPr>
        <w:pStyle w:val="FirstParagraph"/>
      </w:pPr>
      <w:r>
        <w:t xml:space="preserve">The analysis uses public data from GEO accession GSE98923. The reproducible project contains the sample selection, processing scripts, exported results, software-session information, and a supplementary file manifest with MD5 checksums.</w:t>
      </w:r>
    </w:p>
    <w:bookmarkEnd w:id="21"/>
    <w:bookmarkStart w:id="22" w:name="references"/>
    <w:p>
      <w:pPr>
        <w:pStyle w:val="Heading1"/>
      </w:pPr>
      <w:r>
        <w:t xml:space="preserve">References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[Manuscript title]</dc:title>
  <dc:creator>[Author 1]; [Author 2]</dc:creator>
  <cp:keywords/>
  <dcterms:created xsi:type="dcterms:W3CDTF">2026-09-19T05:36:13Z</dcterms:created>
  <dcterms:modified xsi:type="dcterms:W3CDTF">2026-09-19T05:36:13Z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date">
    <vt:lpwstr>2026-09-19</vt:lpwstr>
  </property>
  <property fmtid="{D5CDD505-2E9C-101B-9397-08002B2CF9AE}" pid="4" name="fontsize">
    <vt:lpwstr>11pt</vt:lpwstr>
  </property>
  <property fmtid="{D5CDD505-2E9C-101B-9397-08002B2CF9AE}" pid="5" name="geometry">
    <vt:lpwstr>margin=1in</vt:lpwstr>
  </property>
  <property fmtid="{D5CDD505-2E9C-101B-9397-08002B2CF9AE}" pid="6" name="output">
    <vt:lpwstr/>
  </property>
</Properties>
</file>