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DBYoyitoLTDA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TblEmpresa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PKNit varchar (50) primary key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Nombres varchar (50)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Telefono varchar (50)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Direccion varchar (50)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Correo varchar (50)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TblEquipo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PKNSerial varchar (50) primary key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Caracteristica varchar (50)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FKId_TblEstado_Caso int not null,--→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FKId_TblFabricante int not null,--→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FKId_TblEstado_Equipo int not null,--→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Fecha date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--Relaciones TblEquipo--→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alter table TblEquipo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add constraint FKId_TblEstado_Caso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foreign key (FKId_TblEstado_Caso) references TblEstado_Caso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TblFabricante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PKId int Identity (1,1) primary key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Descripcion varchar (50) not null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TblEstado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PKId int Identity (1,1) primary key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Descripcion varchar (50) not null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TblEstado_Caso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PKId int Identity (1,1) primary key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Descripcion varchar (50) not null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table TblEstado_Equipo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PKId int Identity (1,1) primary key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Descripcion varchar (50) not null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table TblEmpleado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PKIdentificacion varchar (50) primary key not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Nombres_Completo varchar (50) not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Telefono varchar (50) not null,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Direccion varchar (50) not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FKId_TblSexo int not null, --→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FKNit_TblEmpresa varchar (50) not null--→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create table TblSexo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PKId int identity (1,1) primary key,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Descripcion varchar (50) not null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 table TblTecnico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PKCodigo varchar (50) primary key not null,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Nombres_Completo varchar (50) not null,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Telefono varchar (50) not null,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Direccion varchar (50) not null,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FKId_TblSexo int not null,--→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FKCodigo_TblCargo int not null--→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create table TblCliente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PKIdentificacion varchar (50) primary key not null,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Nombres_Completo varchar (50) not null,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Telefono varchar (50) not null,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Direccion varchar (50) not null,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FKId_TblSexo int not null --→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 table TblCargo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PKCodigo int identity (1,1)  primary key,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Descripcion varchar (50) not null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create table TblIncidentes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PKN_Incidente int identity (1,1)  primary key,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FKIdentificacion_TblEmpleado varchar (50) not null,--→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FKCodigo_TblTecnico varchar (50) not null,--→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Reseña varchar (50) not null,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Fecha date,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FKId_TblEstado int not null,--→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Fecha_Cierre date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create table TblDet_Incidentes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PKId int identity (1,1)  primary key,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FKN_Incidente_TblIncidentes int not null,--→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FKNSerial_TblEquipo varchar (50) not null,--→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Fecha_Cierre time,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FKId_TblEstado int not null,--→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Reseña varchar (50) not null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create table TblSeguimiento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PKId int identity (1,1)  primary key,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FKIdentificacion_TblCliente varchar (50) not null,--→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Fecha date,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Reseña varchar (50) not null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--Relaciones TblEquipo--→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alter table TblEquipo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add constraint FKId_TblEstado_Caso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foreign key (FKId_TblEstado_Caso) references TblEstado_Caso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alter table TblEquipo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add constraint FKId_TblEstado_Equipo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foreign key (FKId_TblEstado_Equipo) references TblEstado_Equipo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alter table TblEquipo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add constraint FKId_TblFabricante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foreign key (FKId_TblFabricante) references TblFabricante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--Relaciones TblEmpleado--→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alter table TblEmpleado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add constraint FKId_TblSexo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foreign key (FKId_TblSexo) references TblSexo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alter table TblEmpleado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add constraint FKNit_TblEmpresa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foreign key (FKNit_TblEmpresa) references TblEmpresa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--Relaciones TblTecnico--→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alter table TblTecnico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add constraint FKId_TblSexo2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foreign key (FKId_TblSexo) references TblSexo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alter table TblTecnico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add constraint FKCodigo_TblCargo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foreign key (FKCodigo_TblCargo) references TblCargo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--Relaciones TblCliente--→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alter table TblCliente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add constraint FKId_TblSexo3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foreign key (FKId_TblSexo) references TblSexo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--Relaciones TblIncidentes--→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alter table TblIncidentes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add constraint FKIdentificacion_TblEmpleado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foreign key (FKIdentificacion_TblEmpleado) references TblEmpleado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alter table TblIncidentes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add constraint FKCodigo_TblTecnico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foreign key (FKCodigo_TblTecnico) references TblTecnico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alter table TblIncidentes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add constraint FKId_TblEstado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foreign key (FKId_TblEstado) references TblEstado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--Relaciones TblDet_Incidentes--→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alter table TblDet_Incidentes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add constraint FKN_Incidente_TblIncidentes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foreign key (FKN_Incidente_TblIncidentes) references TblIncidentes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alter table TblDet_Incidentes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add constraint FKNSerial_TblEquipo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foreign key (FKNSerial_TblEquipo) references TblEquipo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alter table TblDet_Incidentes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add constraint FKId_TblEstado2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foreign key (FKId_TblEstado) references TblEstado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--Relaciones TblSeguimiento--→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alter table TblSeguimiento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add constraint FKIdentificacion_TblCliente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foreign key (FKIdentificacion_TblCliente) references TblCliente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46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