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D4A2" w14:textId="77777777" w:rsidR="001946C9" w:rsidRPr="001946C9" w:rsidRDefault="001946C9" w:rsidP="001946C9">
      <w:r w:rsidRPr="001946C9">
        <w:rPr>
          <w:b/>
          <w:bCs/>
        </w:rPr>
        <w:t>Asistente Proactivo de Ahorro y Optimización de Gastos (APAO): Intervención Predictiva mediante IA.</w:t>
      </w:r>
    </w:p>
    <w:p w14:paraId="56300B97" w14:textId="77777777" w:rsidR="001946C9" w:rsidRPr="001946C9" w:rsidRDefault="001946C9" w:rsidP="001946C9">
      <w:r w:rsidRPr="001946C9">
        <w:pict w14:anchorId="69A7CA70">
          <v:rect id="_x0000_i1067" style="width:0;height:1.5pt" o:hralign="center" o:hrstd="t" o:hr="t" fillcolor="#a0a0a0" stroked="f"/>
        </w:pict>
      </w:r>
    </w:p>
    <w:p w14:paraId="0C39774D" w14:textId="5F9795B5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 xml:space="preserve">1. Introducción Clara al Nuevo Propósito </w:t>
      </w:r>
    </w:p>
    <w:p w14:paraId="13A2777A" w14:textId="77777777" w:rsidR="001946C9" w:rsidRPr="001946C9" w:rsidRDefault="001946C9" w:rsidP="001946C9">
      <w:r w:rsidRPr="001946C9">
        <w:t xml:space="preserve">El proyecto evoluciona de ser una herramienta de </w:t>
      </w:r>
      <w:r w:rsidRPr="001946C9">
        <w:rPr>
          <w:b/>
          <w:bCs/>
        </w:rPr>
        <w:t>contabilidad reactiva</w:t>
      </w:r>
      <w:r w:rsidRPr="001946C9">
        <w:t xml:space="preserve"> a un sistema de </w:t>
      </w:r>
      <w:r w:rsidRPr="001946C9">
        <w:rPr>
          <w:b/>
          <w:bCs/>
        </w:rPr>
        <w:t>gestión financiera proactiva e inteligente</w:t>
      </w:r>
      <w:r w:rsidRPr="001946C9">
        <w:t xml:space="preserve">. El propósito fundamental ya no es simplemente organizar y clasificar los gastos ya realizados (el enfoque inicial), sino utilizar la Inteligencia Artificial para </w:t>
      </w:r>
      <w:r w:rsidRPr="001946C9">
        <w:rPr>
          <w:b/>
          <w:bCs/>
        </w:rPr>
        <w:t>predecir</w:t>
      </w:r>
      <w:r w:rsidRPr="001946C9">
        <w:t xml:space="preserve"> el comportamiento de gasto del usuario y </w:t>
      </w:r>
      <w:r w:rsidRPr="001946C9">
        <w:rPr>
          <w:b/>
          <w:bCs/>
        </w:rPr>
        <w:t>automatizar la toma de decisiones</w:t>
      </w:r>
      <w:r w:rsidRPr="001946C9">
        <w:t xml:space="preserve"> que resulten en un </w:t>
      </w:r>
      <w:r w:rsidRPr="001946C9">
        <w:rPr>
          <w:b/>
          <w:bCs/>
        </w:rPr>
        <w:t>ahorro real</w:t>
      </w:r>
      <w:r w:rsidRPr="001946C9">
        <w:t xml:space="preserve"> antes de que la transacción se complete. El objetivo es ofrecer al usuario recomendaciones de optimización y alternativas de menor costo en tiempo real, transformando los datos históricos de gasto en una herramienta de </w:t>
      </w:r>
      <w:r w:rsidRPr="001946C9">
        <w:rPr>
          <w:b/>
          <w:bCs/>
        </w:rPr>
        <w:t>generación de riqueza personal</w:t>
      </w:r>
      <w:r w:rsidRPr="001946C9">
        <w:t>.</w:t>
      </w:r>
    </w:p>
    <w:p w14:paraId="5ACE4721" w14:textId="77777777" w:rsidR="001946C9" w:rsidRPr="001946C9" w:rsidRDefault="001946C9" w:rsidP="001946C9">
      <w:r w:rsidRPr="001946C9">
        <w:pict w14:anchorId="650E1502">
          <v:rect id="_x0000_i1068" style="width:0;height:1.5pt" o:hralign="center" o:hrstd="t" o:hr="t" fillcolor="#a0a0a0" stroked="f"/>
        </w:pict>
      </w:r>
    </w:p>
    <w:p w14:paraId="368BA597" w14:textId="463E5033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 xml:space="preserve">2. Justificación del Cambio </w:t>
      </w:r>
    </w:p>
    <w:p w14:paraId="265C5B36" w14:textId="77777777" w:rsidR="001946C9" w:rsidRPr="001946C9" w:rsidRDefault="001946C9" w:rsidP="001946C9">
      <w:r w:rsidRPr="001946C9">
        <w:t>El cambio de enfoque se justifica por la necesidad de maximizar el valor de la IA más allá de la simple categorización.</w:t>
      </w:r>
    </w:p>
    <w:p w14:paraId="4023F9CA" w14:textId="77777777" w:rsidR="001946C9" w:rsidRPr="001946C9" w:rsidRDefault="001946C9" w:rsidP="001946C9">
      <w:pPr>
        <w:numPr>
          <w:ilvl w:val="0"/>
          <w:numId w:val="1"/>
        </w:numPr>
      </w:pPr>
      <w:r w:rsidRPr="001946C9">
        <w:rPr>
          <w:b/>
          <w:bCs/>
        </w:rPr>
        <w:t>Insuficiencia del Enfoque Reactivo:</w:t>
      </w:r>
      <w:r w:rsidRPr="001946C9">
        <w:t xml:space="preserve"> Si bien el clasificador automático es eficiente, solo actúa </w:t>
      </w:r>
      <w:r w:rsidRPr="001946C9">
        <w:rPr>
          <w:i/>
          <w:iCs/>
        </w:rPr>
        <w:t>después</w:t>
      </w:r>
      <w:r w:rsidRPr="001946C9">
        <w:t xml:space="preserve"> de que el dinero ha sido gastado. Esto no cambia el comportamiento financiero del usuario ni ayuda a cumplir metas de ahorro.</w:t>
      </w:r>
    </w:p>
    <w:p w14:paraId="3F3285B0" w14:textId="77777777" w:rsidR="001946C9" w:rsidRPr="001946C9" w:rsidRDefault="001946C9" w:rsidP="001946C9">
      <w:pPr>
        <w:numPr>
          <w:ilvl w:val="0"/>
          <w:numId w:val="1"/>
        </w:numPr>
      </w:pPr>
      <w:r w:rsidRPr="001946C9">
        <w:rPr>
          <w:b/>
          <w:bCs/>
        </w:rPr>
        <w:t>Valor de la Capacidad Predictiva:</w:t>
      </w:r>
      <w:r w:rsidRPr="001946C9">
        <w:t xml:space="preserve"> La verdadera potencia del </w:t>
      </w:r>
      <w:r w:rsidRPr="001946C9">
        <w:rPr>
          <w:i/>
          <w:iCs/>
        </w:rPr>
        <w:t xml:space="preserve">Machine </w:t>
      </w:r>
      <w:proofErr w:type="spellStart"/>
      <w:r w:rsidRPr="001946C9">
        <w:rPr>
          <w:i/>
          <w:iCs/>
        </w:rPr>
        <w:t>Learning</w:t>
      </w:r>
      <w:proofErr w:type="spellEnd"/>
      <w:r w:rsidRPr="001946C9">
        <w:t xml:space="preserve"> reside en su capacidad para modelar el futuro. Al predecir patrones de gasto recurrentes (cuándo y dónde compra el usuario), el sistema puede </w:t>
      </w:r>
      <w:r w:rsidRPr="001946C9">
        <w:rPr>
          <w:b/>
          <w:bCs/>
        </w:rPr>
        <w:t>intervenir de manera oportuna</w:t>
      </w:r>
      <w:r w:rsidRPr="001946C9">
        <w:t xml:space="preserve"> y proveer una alternativa más barata, un cupón, o una alerta presupuestaria.</w:t>
      </w:r>
    </w:p>
    <w:p w14:paraId="103F7979" w14:textId="77777777" w:rsidR="001946C9" w:rsidRPr="001946C9" w:rsidRDefault="001946C9" w:rsidP="001946C9">
      <w:pPr>
        <w:numPr>
          <w:ilvl w:val="0"/>
          <w:numId w:val="1"/>
        </w:numPr>
      </w:pPr>
      <w:r w:rsidRPr="001946C9">
        <w:rPr>
          <w:b/>
          <w:bCs/>
        </w:rPr>
        <w:t>Transformación del Producto:</w:t>
      </w:r>
      <w:r w:rsidRPr="001946C9">
        <w:t xml:space="preserve"> Este giro mueve el proyecto de una simple aplicación de reporte de gastos (similar a muchas existentes) a un </w:t>
      </w:r>
      <w:r w:rsidRPr="001946C9">
        <w:rPr>
          <w:b/>
          <w:bCs/>
        </w:rPr>
        <w:t>motor de optimización de ahorro</w:t>
      </w:r>
      <w:r w:rsidRPr="001946C9">
        <w:t xml:space="preserve"> y asistente personal que impacta directamente en el saldo bancario del usuario.</w:t>
      </w:r>
    </w:p>
    <w:p w14:paraId="6E23C3D6" w14:textId="77777777" w:rsidR="001946C9" w:rsidRPr="001946C9" w:rsidRDefault="001946C9" w:rsidP="001946C9">
      <w:r w:rsidRPr="001946C9">
        <w:pict w14:anchorId="6848E443">
          <v:rect id="_x0000_i1069" style="width:0;height:1.5pt" o:hralign="center" o:hrstd="t" o:hr="t" fillcolor="#a0a0a0" stroked="f"/>
        </w:pict>
      </w:r>
    </w:p>
    <w:p w14:paraId="6D1CE160" w14:textId="53498348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 xml:space="preserve">3. Desarrollo del Proyecto Remedial </w:t>
      </w:r>
    </w:p>
    <w:p w14:paraId="07FF0ACD" w14:textId="77777777" w:rsidR="001946C9" w:rsidRPr="001946C9" w:rsidRDefault="001946C9" w:rsidP="001946C9">
      <w:r w:rsidRPr="001946C9">
        <w:t>El desarrollo se enfoca en integrar el modelo de clasificación base con dos nuevos módulos de predicción e intervención en tiempo real.</w:t>
      </w:r>
    </w:p>
    <w:p w14:paraId="5E4E15BD" w14:textId="77777777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>3.1. Reutilización del Módulo Base de Clasificación</w:t>
      </w:r>
    </w:p>
    <w:p w14:paraId="74A4E77F" w14:textId="77777777" w:rsidR="001946C9" w:rsidRPr="001946C9" w:rsidRDefault="001946C9" w:rsidP="001946C9">
      <w:r w:rsidRPr="001946C9">
        <w:t xml:space="preserve">El clasificador de recibos (OCR y Modelo ML de Clasificación) se mantiene como el </w:t>
      </w:r>
      <w:r w:rsidRPr="001946C9">
        <w:rPr>
          <w:b/>
          <w:bCs/>
        </w:rPr>
        <w:t>módulo de limpieza y etiquetado de datos</w:t>
      </w:r>
      <w:r w:rsidRPr="001946C9">
        <w:t xml:space="preserve">. Este módulo es esencial para construir un </w:t>
      </w:r>
      <w:proofErr w:type="spellStart"/>
      <w:r w:rsidRPr="001946C9">
        <w:rPr>
          <w:i/>
          <w:iCs/>
        </w:rPr>
        <w:t>dataset</w:t>
      </w:r>
      <w:proofErr w:type="spellEnd"/>
      <w:r w:rsidRPr="001946C9">
        <w:t xml:space="preserve"> histórico limpio y estructurado, vital para entrenar los nuevos modelos predictivos.</w:t>
      </w:r>
    </w:p>
    <w:p w14:paraId="7551EC4B" w14:textId="77777777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lastRenderedPageBreak/>
        <w:t>3.2. Módulo de Predicción de Gasto y Patrón (IA)</w:t>
      </w:r>
    </w:p>
    <w:p w14:paraId="62E2EE82" w14:textId="77777777" w:rsidR="001946C9" w:rsidRPr="001946C9" w:rsidRDefault="001946C9" w:rsidP="001946C9">
      <w:pPr>
        <w:numPr>
          <w:ilvl w:val="0"/>
          <w:numId w:val="2"/>
        </w:numPr>
      </w:pPr>
      <w:r w:rsidRPr="001946C9">
        <w:rPr>
          <w:b/>
          <w:bCs/>
        </w:rPr>
        <w:t>Función:</w:t>
      </w:r>
      <w:r w:rsidRPr="001946C9">
        <w:t xml:space="preserve"> Utilizar el </w:t>
      </w:r>
      <w:proofErr w:type="spellStart"/>
      <w:r w:rsidRPr="001946C9">
        <w:rPr>
          <w:i/>
          <w:iCs/>
        </w:rPr>
        <w:t>dataset</w:t>
      </w:r>
      <w:proofErr w:type="spellEnd"/>
      <w:r w:rsidRPr="001946C9">
        <w:t xml:space="preserve"> clasificado y enriquecido con características temporales (día, hora, semana) y geográficas (ubicación de la compra).</w:t>
      </w:r>
    </w:p>
    <w:p w14:paraId="36E4D568" w14:textId="77777777" w:rsidR="001946C9" w:rsidRPr="001946C9" w:rsidRDefault="001946C9" w:rsidP="001946C9">
      <w:pPr>
        <w:numPr>
          <w:ilvl w:val="0"/>
          <w:numId w:val="2"/>
        </w:numPr>
      </w:pPr>
      <w:r w:rsidRPr="001946C9">
        <w:rPr>
          <w:b/>
          <w:bCs/>
        </w:rPr>
        <w:t>Técnica:</w:t>
      </w:r>
      <w:r w:rsidRPr="001946C9">
        <w:t xml:space="preserve"> Implementar modelos de </w:t>
      </w:r>
      <w:r w:rsidRPr="001946C9">
        <w:rPr>
          <w:b/>
          <w:bCs/>
        </w:rPr>
        <w:t>series de tiempo</w:t>
      </w:r>
      <w:r w:rsidRPr="001946C9">
        <w:t xml:space="preserve"> (ej. modelos de Regresión o Redes Neuronales Recurrentes) entrenados para predecir la </w:t>
      </w:r>
      <w:r w:rsidRPr="001946C9">
        <w:rPr>
          <w:b/>
          <w:bCs/>
        </w:rPr>
        <w:t>probabilidad, el tiempo, y el monto</w:t>
      </w:r>
      <w:r w:rsidRPr="001946C9">
        <w:t xml:space="preserve"> del próximo gasto recurrente en una categoría o comercio específico.</w:t>
      </w:r>
    </w:p>
    <w:p w14:paraId="03DBCB01" w14:textId="77777777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>3.3. Módulo de Optimización y Recomendación (IA)</w:t>
      </w:r>
    </w:p>
    <w:p w14:paraId="22079F23" w14:textId="77777777" w:rsidR="001946C9" w:rsidRPr="001946C9" w:rsidRDefault="001946C9" w:rsidP="001946C9">
      <w:pPr>
        <w:numPr>
          <w:ilvl w:val="0"/>
          <w:numId w:val="3"/>
        </w:numPr>
      </w:pPr>
      <w:r w:rsidRPr="001946C9">
        <w:rPr>
          <w:b/>
          <w:bCs/>
        </w:rPr>
        <w:t>Función:</w:t>
      </w:r>
      <w:r w:rsidRPr="001946C9">
        <w:t xml:space="preserve"> Disparar alertas inteligentes cuando la predicción se está por concretar.</w:t>
      </w:r>
    </w:p>
    <w:p w14:paraId="1970B6EB" w14:textId="77777777" w:rsidR="001946C9" w:rsidRPr="001946C9" w:rsidRDefault="001946C9" w:rsidP="001946C9">
      <w:pPr>
        <w:numPr>
          <w:ilvl w:val="0"/>
          <w:numId w:val="3"/>
        </w:numPr>
      </w:pPr>
      <w:r w:rsidRPr="001946C9">
        <w:rPr>
          <w:b/>
          <w:bCs/>
        </w:rPr>
        <w:t>Técnica:</w:t>
      </w:r>
      <w:r w:rsidRPr="001946C9">
        <w:t xml:space="preserve"> Desarrollo de un </w:t>
      </w:r>
      <w:r w:rsidRPr="001946C9">
        <w:rPr>
          <w:b/>
          <w:bCs/>
        </w:rPr>
        <w:t>Sistema de Recomendación Proactiva</w:t>
      </w:r>
      <w:r w:rsidRPr="001946C9">
        <w:t xml:space="preserve"> que, al detectar la proximidad del usuario a un punto de gasto predecible (vía </w:t>
      </w:r>
      <w:proofErr w:type="spellStart"/>
      <w:r w:rsidRPr="001946C9">
        <w:rPr>
          <w:i/>
          <w:iCs/>
        </w:rPr>
        <w:t>geofencing</w:t>
      </w:r>
      <w:proofErr w:type="spellEnd"/>
      <w:r w:rsidRPr="001946C9">
        <w:t xml:space="preserve"> en la app móvil), consulta bases de datos de ofertas o precios de la competencia para ofrecer una alternativa de ahorro.</w:t>
      </w:r>
    </w:p>
    <w:p w14:paraId="14260780" w14:textId="77777777" w:rsidR="001946C9" w:rsidRPr="001946C9" w:rsidRDefault="001946C9" w:rsidP="001946C9">
      <w:r w:rsidRPr="001946C9">
        <w:pict w14:anchorId="4F69C5D1">
          <v:rect id="_x0000_i1070" style="width:0;height:1.5pt" o:hralign="center" o:hrstd="t" o:hr="t" fillcolor="#a0a0a0" stroked="f"/>
        </w:pict>
      </w:r>
    </w:p>
    <w:p w14:paraId="11FA80D6" w14:textId="17DEA415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 xml:space="preserve">4. Metodología Aplicada </w:t>
      </w:r>
    </w:p>
    <w:p w14:paraId="522D4238" w14:textId="77777777" w:rsidR="001946C9" w:rsidRPr="001946C9" w:rsidRDefault="001946C9" w:rsidP="001946C9">
      <w:r w:rsidRPr="001946C9">
        <w:t>Se seguirá una metodología ágil e iterativa para el desarrollo de los nuevos módulos.</w:t>
      </w:r>
    </w:p>
    <w:p w14:paraId="2D524C31" w14:textId="77777777" w:rsidR="001946C9" w:rsidRPr="001946C9" w:rsidRDefault="001946C9" w:rsidP="001946C9">
      <w:pPr>
        <w:numPr>
          <w:ilvl w:val="0"/>
          <w:numId w:val="4"/>
        </w:numPr>
      </w:pPr>
      <w:r w:rsidRPr="001946C9">
        <w:rPr>
          <w:b/>
          <w:bCs/>
        </w:rPr>
        <w:t>Ingeniería de Características:</w:t>
      </w:r>
      <w:r w:rsidRPr="001946C9">
        <w:t xml:space="preserve"> Extracción de datos de tiempo (estacionalidad) y ubicación para alimentar los modelos predictivos.</w:t>
      </w:r>
    </w:p>
    <w:p w14:paraId="4941B237" w14:textId="77777777" w:rsidR="001946C9" w:rsidRPr="001946C9" w:rsidRDefault="001946C9" w:rsidP="001946C9">
      <w:pPr>
        <w:numPr>
          <w:ilvl w:val="0"/>
          <w:numId w:val="4"/>
        </w:numPr>
      </w:pPr>
      <w:r w:rsidRPr="001946C9">
        <w:rPr>
          <w:b/>
          <w:bCs/>
        </w:rPr>
        <w:t>Entrenamiento del Modelo Predictivo:</w:t>
      </w:r>
      <w:r w:rsidRPr="001946C9">
        <w:t xml:space="preserve"> Uso de datos históricos clasificados para entrenar el modelo de series de tiempo, evaluando la precisión de la predicción temporal y monetaria.</w:t>
      </w:r>
    </w:p>
    <w:p w14:paraId="785ECD95" w14:textId="77777777" w:rsidR="001946C9" w:rsidRPr="001946C9" w:rsidRDefault="001946C9" w:rsidP="001946C9">
      <w:pPr>
        <w:numPr>
          <w:ilvl w:val="0"/>
          <w:numId w:val="4"/>
        </w:numPr>
      </w:pPr>
      <w:r w:rsidRPr="001946C9">
        <w:rPr>
          <w:b/>
          <w:bCs/>
        </w:rPr>
        <w:t xml:space="preserve">Desarrollo del Servicio de </w:t>
      </w:r>
      <w:proofErr w:type="spellStart"/>
      <w:r w:rsidRPr="001946C9">
        <w:rPr>
          <w:b/>
          <w:bCs/>
          <w:i/>
          <w:iCs/>
        </w:rPr>
        <w:t>Geofencing</w:t>
      </w:r>
      <w:proofErr w:type="spellEnd"/>
      <w:r w:rsidRPr="001946C9">
        <w:rPr>
          <w:b/>
          <w:bCs/>
        </w:rPr>
        <w:t>:</w:t>
      </w:r>
      <w:r w:rsidRPr="001946C9">
        <w:t xml:space="preserve"> Integración de la aplicación móvil con la API del servidor para que la ubicación del usuario pueda activar el Módulo de Optimización en tiempo real.</w:t>
      </w:r>
    </w:p>
    <w:p w14:paraId="6801B2A8" w14:textId="77777777" w:rsidR="001946C9" w:rsidRPr="001946C9" w:rsidRDefault="001946C9" w:rsidP="001946C9">
      <w:pPr>
        <w:numPr>
          <w:ilvl w:val="0"/>
          <w:numId w:val="4"/>
        </w:numPr>
      </w:pPr>
      <w:r w:rsidRPr="001946C9">
        <w:rPr>
          <w:b/>
          <w:bCs/>
        </w:rPr>
        <w:t>Implementación del Bucle de Refuerzo:</w:t>
      </w:r>
      <w:r w:rsidRPr="001946C9">
        <w:t xml:space="preserve"> Registrar la respuesta del usuario a la recomendación de ahorro (ej. </w:t>
      </w:r>
      <w:r w:rsidRPr="001946C9">
        <w:rPr>
          <w:i/>
          <w:iCs/>
        </w:rPr>
        <w:t>¿Aceptó ir a la competencia X?</w:t>
      </w:r>
      <w:r w:rsidRPr="001946C9">
        <w:t xml:space="preserve">). Esta </w:t>
      </w:r>
      <w:r w:rsidRPr="001946C9">
        <w:rPr>
          <w:i/>
          <w:iCs/>
        </w:rPr>
        <w:t>acción</w:t>
      </w:r>
      <w:r w:rsidRPr="001946C9">
        <w:t xml:space="preserve"> positiva se utiliza para </w:t>
      </w:r>
      <w:r w:rsidRPr="001946C9">
        <w:rPr>
          <w:b/>
          <w:bCs/>
        </w:rPr>
        <w:t>reforzar</w:t>
      </w:r>
      <w:r w:rsidRPr="001946C9">
        <w:t xml:space="preserve"> el modelo de recomendación (Aprendizaje por Refuerzo), haciendo que las sugerencias sean más efectivas con el tiempo.</w:t>
      </w:r>
    </w:p>
    <w:p w14:paraId="242FB5AB" w14:textId="77777777" w:rsidR="001946C9" w:rsidRPr="001946C9" w:rsidRDefault="001946C9" w:rsidP="001946C9">
      <w:r w:rsidRPr="001946C9">
        <w:pict w14:anchorId="27D6B6D9">
          <v:rect id="_x0000_i1071" style="width:0;height:1.5pt" o:hralign="center" o:hrstd="t" o:hr="t" fillcolor="#a0a0a0" stroked="f"/>
        </w:pict>
      </w:r>
    </w:p>
    <w:p w14:paraId="55592468" w14:textId="72007D95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 xml:space="preserve">5. Resultados Esperados </w:t>
      </w:r>
    </w:p>
    <w:p w14:paraId="57D687F7" w14:textId="77777777" w:rsidR="001946C9" w:rsidRPr="001946C9" w:rsidRDefault="001946C9" w:rsidP="001946C9">
      <w:r w:rsidRPr="001946C9">
        <w:t>El éxito del proyecto se medirá por su impacto directo en el ahorro del usuario.</w:t>
      </w:r>
    </w:p>
    <w:p w14:paraId="5C2AF4EE" w14:textId="77777777" w:rsidR="001946C9" w:rsidRPr="001946C9" w:rsidRDefault="001946C9" w:rsidP="001946C9">
      <w:pPr>
        <w:numPr>
          <w:ilvl w:val="0"/>
          <w:numId w:val="5"/>
        </w:numPr>
      </w:pPr>
      <w:r w:rsidRPr="001946C9">
        <w:rPr>
          <w:b/>
          <w:bCs/>
        </w:rPr>
        <w:t>Aumento en el Ahorro Mensual:</w:t>
      </w:r>
      <w:r w:rsidRPr="001946C9">
        <w:t xml:space="preserve"> Se espera lograr un </w:t>
      </w:r>
      <w:r w:rsidRPr="001946C9">
        <w:rPr>
          <w:b/>
          <w:bCs/>
        </w:rPr>
        <w:t>incremento medible de doble dígito</w:t>
      </w:r>
      <w:r w:rsidRPr="001946C9">
        <w:t xml:space="preserve"> en el ahorro mensual promedio del usuario dentro de la categoría de gastos recurrentes (ej. un aumento del 10%-15% en el ahorro) gracias a las intervenciones proactivas.</w:t>
      </w:r>
    </w:p>
    <w:p w14:paraId="7703455E" w14:textId="77777777" w:rsidR="001946C9" w:rsidRPr="001946C9" w:rsidRDefault="001946C9" w:rsidP="001946C9">
      <w:pPr>
        <w:numPr>
          <w:ilvl w:val="0"/>
          <w:numId w:val="5"/>
        </w:numPr>
      </w:pPr>
      <w:r w:rsidRPr="001946C9">
        <w:rPr>
          <w:b/>
          <w:bCs/>
        </w:rPr>
        <w:lastRenderedPageBreak/>
        <w:t>Tasa de Aceptación de Recomendación:</w:t>
      </w:r>
      <w:r w:rsidRPr="001946C9">
        <w:t xml:space="preserve"> Una tasa de aceptación superior al </w:t>
      </w:r>
      <w:r w:rsidRPr="001946C9">
        <w:rPr>
          <w:b/>
          <w:bCs/>
        </w:rPr>
        <w:t>65%</w:t>
      </w:r>
      <w:r w:rsidRPr="001946C9">
        <w:t xml:space="preserve"> de las alertas de optimización (es decir, el usuario efectivamente modifica su comportamiento de compra basado en la sugerencia de la IA).</w:t>
      </w:r>
    </w:p>
    <w:p w14:paraId="53893177" w14:textId="77777777" w:rsidR="001946C9" w:rsidRPr="001946C9" w:rsidRDefault="001946C9" w:rsidP="001946C9">
      <w:pPr>
        <w:numPr>
          <w:ilvl w:val="0"/>
          <w:numId w:val="5"/>
        </w:numPr>
      </w:pPr>
      <w:r w:rsidRPr="001946C9">
        <w:rPr>
          <w:b/>
          <w:bCs/>
        </w:rPr>
        <w:t>Alta Precisión de la Predicción Temporal:</w:t>
      </w:r>
      <w:r w:rsidRPr="001946C9">
        <w:t xml:space="preserve"> El modelo predictivo debe alcanzar una precisión en la predicción de la </w:t>
      </w:r>
      <w:r w:rsidRPr="001946C9">
        <w:rPr>
          <w:b/>
          <w:bCs/>
        </w:rPr>
        <w:t>recurrencia del gasto</w:t>
      </w:r>
      <w:r w:rsidRPr="001946C9">
        <w:t xml:space="preserve"> que supere el </w:t>
      </w:r>
      <w:r w:rsidRPr="001946C9">
        <w:rPr>
          <w:b/>
          <w:bCs/>
        </w:rPr>
        <w:t>85%</w:t>
      </w:r>
      <w:r w:rsidRPr="001946C9">
        <w:t>, asegurando que las alertas se disparen en el momento justo y no sean invasivas.</w:t>
      </w:r>
    </w:p>
    <w:p w14:paraId="513B880F" w14:textId="77777777" w:rsidR="001946C9" w:rsidRPr="001946C9" w:rsidRDefault="001946C9" w:rsidP="001946C9">
      <w:r w:rsidRPr="001946C9">
        <w:pict w14:anchorId="73316717">
          <v:rect id="_x0000_i1072" style="width:0;height:1.5pt" o:hralign="center" o:hrstd="t" o:hr="t" fillcolor="#a0a0a0" stroked="f"/>
        </w:pict>
      </w:r>
    </w:p>
    <w:p w14:paraId="73DF7B84" w14:textId="20E4742F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 xml:space="preserve">6. Conclusiones </w:t>
      </w:r>
    </w:p>
    <w:p w14:paraId="5F926F83" w14:textId="77777777" w:rsidR="001946C9" w:rsidRPr="001946C9" w:rsidRDefault="001946C9" w:rsidP="001946C9">
      <w:r w:rsidRPr="001946C9">
        <w:t xml:space="preserve">El proyecto APAO representa una </w:t>
      </w:r>
      <w:proofErr w:type="spellStart"/>
      <w:r w:rsidRPr="001946C9">
        <w:rPr>
          <w:b/>
          <w:bCs/>
        </w:rPr>
        <w:t>reimagina</w:t>
      </w:r>
      <w:proofErr w:type="spellEnd"/>
      <w:r w:rsidRPr="001946C9">
        <w:rPr>
          <w:b/>
          <w:bCs/>
        </w:rPr>
        <w:t xml:space="preserve"> </w:t>
      </w:r>
      <w:proofErr w:type="spellStart"/>
      <w:r w:rsidRPr="001946C9">
        <w:rPr>
          <w:b/>
          <w:bCs/>
        </w:rPr>
        <w:t>ción</w:t>
      </w:r>
      <w:proofErr w:type="spellEnd"/>
      <w:r w:rsidRPr="001946C9">
        <w:t xml:space="preserve"> completa del problema de la gestión financiera personal. Al pasar de la </w:t>
      </w:r>
      <w:r w:rsidRPr="001946C9">
        <w:rPr>
          <w:b/>
          <w:bCs/>
        </w:rPr>
        <w:t>organización pasiva</w:t>
      </w:r>
      <w:r w:rsidRPr="001946C9">
        <w:t xml:space="preserve"> a la </w:t>
      </w:r>
      <w:r w:rsidRPr="001946C9">
        <w:rPr>
          <w:b/>
          <w:bCs/>
        </w:rPr>
        <w:t>intervención proactiva</w:t>
      </w:r>
      <w:r w:rsidRPr="001946C9">
        <w:t xml:space="preserve">, se logra el objetivo de usar la IA para generar un cambio de comportamiento cuantificable en el usuario. La integración exitosa de la predicción de series de tiempo y los sistemas de recomendación en tiempo real transformará la aplicación en un verdadero </w:t>
      </w:r>
      <w:r w:rsidRPr="001946C9">
        <w:rPr>
          <w:b/>
          <w:bCs/>
        </w:rPr>
        <w:t>generador de eficiencia financiera</w:t>
      </w:r>
      <w:r w:rsidRPr="001946C9">
        <w:t>.</w:t>
      </w:r>
    </w:p>
    <w:p w14:paraId="0FCCD879" w14:textId="77777777" w:rsidR="001946C9" w:rsidRPr="001946C9" w:rsidRDefault="001946C9" w:rsidP="001946C9">
      <w:r w:rsidRPr="001946C9">
        <w:pict w14:anchorId="494CC967">
          <v:rect id="_x0000_i1073" style="width:0;height:1.5pt" o:hralign="center" o:hrstd="t" o:hr="t" fillcolor="#a0a0a0" stroked="f"/>
        </w:pict>
      </w:r>
    </w:p>
    <w:p w14:paraId="4099524E" w14:textId="120C03F5" w:rsidR="001946C9" w:rsidRPr="001946C9" w:rsidRDefault="001946C9" w:rsidP="001946C9">
      <w:pPr>
        <w:rPr>
          <w:b/>
          <w:bCs/>
        </w:rPr>
      </w:pPr>
      <w:r w:rsidRPr="001946C9">
        <w:rPr>
          <w:b/>
          <w:bCs/>
        </w:rPr>
        <w:t xml:space="preserve">7. Referencias (Formato Libre) </w:t>
      </w:r>
    </w:p>
    <w:p w14:paraId="54F74497" w14:textId="77777777" w:rsidR="001946C9" w:rsidRPr="001946C9" w:rsidRDefault="001946C9" w:rsidP="001946C9">
      <w:pPr>
        <w:numPr>
          <w:ilvl w:val="0"/>
          <w:numId w:val="6"/>
        </w:numPr>
      </w:pPr>
      <w:r w:rsidRPr="001946C9">
        <w:rPr>
          <w:b/>
          <w:bCs/>
        </w:rPr>
        <w:t>Predicción y Series de Tiempo:</w:t>
      </w:r>
      <w:r w:rsidRPr="001946C9">
        <w:t xml:space="preserve"> </w:t>
      </w:r>
      <w:proofErr w:type="spellStart"/>
      <w:r w:rsidRPr="001946C9">
        <w:t>Hyndman</w:t>
      </w:r>
      <w:proofErr w:type="spellEnd"/>
      <w:r w:rsidRPr="001946C9">
        <w:t xml:space="preserve">, R. J., &amp; </w:t>
      </w:r>
      <w:proofErr w:type="spellStart"/>
      <w:r w:rsidRPr="001946C9">
        <w:t>Athanasopoulos</w:t>
      </w:r>
      <w:proofErr w:type="spellEnd"/>
      <w:r w:rsidRPr="001946C9">
        <w:t xml:space="preserve">, G. (2018). </w:t>
      </w:r>
      <w:proofErr w:type="spellStart"/>
      <w:r w:rsidRPr="001946C9">
        <w:rPr>
          <w:i/>
          <w:iCs/>
        </w:rPr>
        <w:t>Forecasting</w:t>
      </w:r>
      <w:proofErr w:type="spellEnd"/>
      <w:r w:rsidRPr="001946C9">
        <w:rPr>
          <w:i/>
          <w:iCs/>
        </w:rPr>
        <w:t xml:space="preserve">: </w:t>
      </w:r>
      <w:proofErr w:type="spellStart"/>
      <w:r w:rsidRPr="001946C9">
        <w:rPr>
          <w:i/>
          <w:iCs/>
        </w:rPr>
        <w:t>Principles</w:t>
      </w:r>
      <w:proofErr w:type="spellEnd"/>
      <w:r w:rsidRPr="001946C9">
        <w:rPr>
          <w:i/>
          <w:iCs/>
        </w:rPr>
        <w:t xml:space="preserve"> and </w:t>
      </w:r>
      <w:proofErr w:type="spellStart"/>
      <w:r w:rsidRPr="001946C9">
        <w:rPr>
          <w:i/>
          <w:iCs/>
        </w:rPr>
        <w:t>Practice</w:t>
      </w:r>
      <w:proofErr w:type="spellEnd"/>
      <w:r w:rsidRPr="001946C9">
        <w:t xml:space="preserve">. </w:t>
      </w:r>
      <w:proofErr w:type="spellStart"/>
      <w:r w:rsidRPr="001946C9">
        <w:t>OTexts</w:t>
      </w:r>
      <w:proofErr w:type="spellEnd"/>
      <w:r w:rsidRPr="001946C9">
        <w:t>. (Base para la modelización temporal).</w:t>
      </w:r>
    </w:p>
    <w:p w14:paraId="2D0F2EEC" w14:textId="77777777" w:rsidR="001946C9" w:rsidRPr="001946C9" w:rsidRDefault="001946C9" w:rsidP="001946C9">
      <w:pPr>
        <w:numPr>
          <w:ilvl w:val="0"/>
          <w:numId w:val="6"/>
        </w:numPr>
      </w:pPr>
      <w:r w:rsidRPr="001946C9">
        <w:rPr>
          <w:b/>
          <w:bCs/>
        </w:rPr>
        <w:t>Aprendizaje por Refuerzo:</w:t>
      </w:r>
      <w:r w:rsidRPr="001946C9">
        <w:t xml:space="preserve"> Sutton, R. S., &amp; </w:t>
      </w:r>
      <w:proofErr w:type="spellStart"/>
      <w:r w:rsidRPr="001946C9">
        <w:t>Barto</w:t>
      </w:r>
      <w:proofErr w:type="spellEnd"/>
      <w:r w:rsidRPr="001946C9">
        <w:t xml:space="preserve">, A. G. (2018). </w:t>
      </w:r>
      <w:r w:rsidRPr="001946C9">
        <w:rPr>
          <w:i/>
          <w:iCs/>
          <w:lang w:val="en-US"/>
        </w:rPr>
        <w:t>Reinforcement Learning: An Introduction</w:t>
      </w:r>
      <w:r w:rsidRPr="001946C9">
        <w:rPr>
          <w:lang w:val="en-US"/>
        </w:rPr>
        <w:t xml:space="preserve">. MIT Press. </w:t>
      </w:r>
      <w:r w:rsidRPr="001946C9">
        <w:t>(Marco teórico para el módulo de Optimización).</w:t>
      </w:r>
    </w:p>
    <w:p w14:paraId="3A87D3F3" w14:textId="77777777" w:rsidR="001946C9" w:rsidRPr="001946C9" w:rsidRDefault="001946C9" w:rsidP="001946C9">
      <w:pPr>
        <w:numPr>
          <w:ilvl w:val="0"/>
          <w:numId w:val="6"/>
        </w:numPr>
      </w:pPr>
      <w:r w:rsidRPr="001946C9">
        <w:rPr>
          <w:b/>
          <w:bCs/>
        </w:rPr>
        <w:t xml:space="preserve">Tecnologías de </w:t>
      </w:r>
      <w:proofErr w:type="spellStart"/>
      <w:r w:rsidRPr="001946C9">
        <w:rPr>
          <w:b/>
          <w:bCs/>
        </w:rPr>
        <w:t>Geofencing</w:t>
      </w:r>
      <w:proofErr w:type="spellEnd"/>
      <w:r w:rsidRPr="001946C9">
        <w:rPr>
          <w:b/>
          <w:bCs/>
        </w:rPr>
        <w:t xml:space="preserve"> en Sistemas Financieros:</w:t>
      </w:r>
      <w:r w:rsidRPr="001946C9">
        <w:t xml:space="preserve"> Artículo o estudio sobre el uso de la ubicación para el </w:t>
      </w:r>
      <w:r w:rsidRPr="001946C9">
        <w:rPr>
          <w:i/>
          <w:iCs/>
        </w:rPr>
        <w:t>targeting</w:t>
      </w:r>
      <w:r w:rsidRPr="001946C9">
        <w:t xml:space="preserve"> de ofertas en aplicaciones móviles.</w:t>
      </w:r>
    </w:p>
    <w:p w14:paraId="07DADE4F" w14:textId="77777777" w:rsidR="001946C9" w:rsidRPr="001946C9" w:rsidRDefault="001946C9" w:rsidP="001946C9">
      <w:pPr>
        <w:numPr>
          <w:ilvl w:val="0"/>
          <w:numId w:val="6"/>
        </w:numPr>
      </w:pPr>
      <w:r w:rsidRPr="001946C9">
        <w:rPr>
          <w:b/>
          <w:bCs/>
        </w:rPr>
        <w:t>OCR y PLN Avanzado:</w:t>
      </w:r>
      <w:r w:rsidRPr="001946C9">
        <w:t xml:space="preserve"> Documentación de librerías Python como </w:t>
      </w:r>
      <w:proofErr w:type="spellStart"/>
      <w:r w:rsidRPr="001946C9">
        <w:rPr>
          <w:b/>
          <w:bCs/>
        </w:rPr>
        <w:t>spaCy</w:t>
      </w:r>
      <w:proofErr w:type="spellEnd"/>
      <w:r w:rsidRPr="001946C9">
        <w:t xml:space="preserve"> o servicios comerciales como </w:t>
      </w:r>
      <w:r w:rsidRPr="001946C9">
        <w:rPr>
          <w:b/>
          <w:bCs/>
        </w:rPr>
        <w:t xml:space="preserve">Google Cloud </w:t>
      </w:r>
      <w:proofErr w:type="spellStart"/>
      <w:r w:rsidRPr="001946C9">
        <w:rPr>
          <w:b/>
          <w:bCs/>
        </w:rPr>
        <w:t>Document</w:t>
      </w:r>
      <w:proofErr w:type="spellEnd"/>
      <w:r w:rsidRPr="001946C9">
        <w:rPr>
          <w:b/>
          <w:bCs/>
        </w:rPr>
        <w:t xml:space="preserve"> AI</w:t>
      </w:r>
      <w:r w:rsidRPr="001946C9">
        <w:t xml:space="preserve"> para la extracción de entidades de documentos.</w:t>
      </w:r>
    </w:p>
    <w:p w14:paraId="5145FCEB" w14:textId="77777777" w:rsidR="007F5126" w:rsidRPr="001946C9" w:rsidRDefault="007F5126" w:rsidP="001946C9"/>
    <w:sectPr w:rsidR="007F5126" w:rsidRPr="001946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C62FF"/>
    <w:multiLevelType w:val="multilevel"/>
    <w:tmpl w:val="2B46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268F2"/>
    <w:multiLevelType w:val="multilevel"/>
    <w:tmpl w:val="9DB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108EF"/>
    <w:multiLevelType w:val="multilevel"/>
    <w:tmpl w:val="BF04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C7BEB"/>
    <w:multiLevelType w:val="multilevel"/>
    <w:tmpl w:val="850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C09C8"/>
    <w:multiLevelType w:val="multilevel"/>
    <w:tmpl w:val="DDD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87DE6"/>
    <w:multiLevelType w:val="multilevel"/>
    <w:tmpl w:val="8A5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78942">
    <w:abstractNumId w:val="0"/>
  </w:num>
  <w:num w:numId="2" w16cid:durableId="1924219256">
    <w:abstractNumId w:val="1"/>
  </w:num>
  <w:num w:numId="3" w16cid:durableId="29305453">
    <w:abstractNumId w:val="3"/>
  </w:num>
  <w:num w:numId="4" w16cid:durableId="2105297333">
    <w:abstractNumId w:val="2"/>
  </w:num>
  <w:num w:numId="5" w16cid:durableId="55399672">
    <w:abstractNumId w:val="5"/>
  </w:num>
  <w:num w:numId="6" w16cid:durableId="2076776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C9"/>
    <w:rsid w:val="001946C9"/>
    <w:rsid w:val="004004CF"/>
    <w:rsid w:val="007F5126"/>
    <w:rsid w:val="0094309A"/>
    <w:rsid w:val="00F6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FCDD"/>
  <w15:chartTrackingRefBased/>
  <w15:docId w15:val="{8BDBDC96-E951-4862-9EDD-2027CEA4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918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Garcia Reyes</dc:creator>
  <cp:keywords/>
  <dc:description/>
  <cp:lastModifiedBy>Rolando Garcia Reyes</cp:lastModifiedBy>
  <cp:revision>1</cp:revision>
  <dcterms:created xsi:type="dcterms:W3CDTF">2025-12-04T18:51:00Z</dcterms:created>
  <dcterms:modified xsi:type="dcterms:W3CDTF">2025-12-04T18:56:00Z</dcterms:modified>
</cp:coreProperties>
</file>