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spacing w:before="0" w:after="200"/>
      </w:pPr>
      <w:r>
        <w:rPr>
          <w:b/>
          <w:bCs/>
          <w:sz w:val="52"/>
          <w:szCs w:val="52"/>
          <w:color w:val="714B67"/>
        </w:rPr>
        <w:t xml:space="preserve">Manual de Usuario</w:t>
      </w:r>
    </w:p>
    <w:p>
      <w:pPr>
        <w:jc w:val="center"/>
        <w:spacing w:before="0" w:after="400"/>
      </w:pPr>
      <w:r>
        <w:rPr>
          <w:i/>
          <w:iCs/>
          <w:sz w:val="26"/>
          <w:szCs w:val="26"/>
          <w:color w:val="888888"/>
        </w:rPr>
        <w:t xml:space="preserve">Módulo Autenticación Inteligente para Odoo</w:t>
      </w:r>
    </w:p>
    <w:p>
      <w:pPr>
        <w:pBdr>
          <w:bottom w:val="single" w:sz="6" w:space="1" w:color="714B67"/>
        </w:pBdr>
        <w:spacing w:before="120" w:after="120"/>
      </w:pPr>
    </w:p>
    <w:p>
      <w:pPr>
        <w:spacing w:before="60" w:after="60"/>
      </w:pPr>
    </w:p>
    <w:p>
      <w:pPr>
        <w:pStyle w:val="Heading1"/>
        <w:spacing w:before="240" w:after="120"/>
      </w:pPr>
      <w:r>
        <w:rPr>
          <w:b/>
          <w:bCs/>
          <w:sz w:val="36"/>
          <w:szCs w:val="36"/>
          <w:color w:val="714B67"/>
        </w:rPr>
        <w:t xml:space="preserve">a. Introducción</w:t>
      </w:r>
    </w:p>
    <w:p>
      <w:pPr>
        <w:spacing w:before="40" w:after="100"/>
      </w:pPr>
      <w:r>
        <w:rPr>
          <w:sz w:val="22"/>
          <w:szCs w:val="22"/>
        </w:rPr>
        <w:t xml:space="preserve">Autenticación Inteligente es un módulo de Odoo que añade una capa extra de seguridad al inicio de sesión. Su objetivo es que aunque alguien consiga la contraseña de un usuario, no pueda entrar a la cuenta sin que el dueño lo apruebe desde el móvil.</w:t>
      </w:r>
    </w:p>
    <w:p>
      <w:pPr>
        <w:spacing w:before="40" w:after="100"/>
      </w:pPr>
      <w:r>
        <w:rPr>
          <w:sz w:val="22"/>
          <w:szCs w:val="22"/>
        </w:rPr>
        <w:t xml:space="preserve">Está pensado para empresas que ya usan Odoo como ERP y quieren blindar el acceso al sistema sin tener que comprar un servicio externo de autenticación.</w:t>
      </w:r>
    </w:p>
    <w:p>
      <w:pPr>
        <w:spacing w:before="60" w:after="60"/>
      </w:pPr>
    </w:p>
    <w:p>
      <w:pPr>
        <w:spacing w:before="40" w:after="100"/>
      </w:pPr>
      <w:r>
        <w:rPr>
          <w:b/>
          <w:bCs/>
          <w:sz w:val="24"/>
          <w:szCs w:val="24"/>
          <w:color w:val="714B67"/>
        </w:rPr>
        <w:t xml:space="preserve">¿Qué hace exactamente?</w:t>
      </w:r>
    </w:p>
    <w:p>
      <w:pPr>
        <w:spacing w:before="40" w:after="80"/>
        <w:ind w:left="360" w:hanging="360"/>
      </w:pPr>
      <w:r>
        <w:rPr>
          <w:sz w:val="22"/>
          <w:szCs w:val="22"/>
          <w:color w:val="714B67"/>
        </w:rPr>
        <w:t xml:space="preserve">• </w:t>
      </w:r>
      <w:r>
        <w:rPr>
          <w:sz w:val="22"/>
          <w:szCs w:val="22"/>
        </w:rPr>
        <w:t xml:space="preserve">Guarda un registro de cada intento de login: hora, IP, navegador y ubicación aproximada.</w:t>
      </w:r>
    </w:p>
    <w:p>
      <w:pPr>
        <w:spacing w:before="40" w:after="80"/>
        <w:ind w:left="360" w:hanging="360"/>
      </w:pPr>
      <w:r>
        <w:rPr>
          <w:sz w:val="22"/>
          <w:szCs w:val="22"/>
          <w:color w:val="714B67"/>
        </w:rPr>
        <w:t xml:space="preserve">• </w:t>
      </w:r>
      <w:r>
        <w:rPr>
          <w:sz w:val="22"/>
          <w:szCs w:val="22"/>
        </w:rPr>
        <w:t xml:space="preserve">Analiza con inteligencia artificial si ese acceso encaja con la rutina del usuario.</w:t>
      </w:r>
    </w:p>
    <w:p>
      <w:pPr>
        <w:spacing w:before="40" w:after="80"/>
        <w:ind w:left="360" w:hanging="360"/>
      </w:pPr>
      <w:r>
        <w:rPr>
          <w:sz w:val="22"/>
          <w:szCs w:val="22"/>
          <w:color w:val="714B67"/>
        </w:rPr>
        <w:t xml:space="preserve">• </w:t>
      </w:r>
      <w:r>
        <w:rPr>
          <w:sz w:val="22"/>
          <w:szCs w:val="22"/>
        </w:rPr>
        <w:t xml:space="preserve">Cuando detecta un inicio de sesión, manda una notificación push al móvil del usuario para que apruebe o deniegue el acceso.</w:t>
      </w:r>
    </w:p>
    <w:p>
      <w:pPr>
        <w:spacing w:before="40" w:after="80"/>
        <w:ind w:left="360" w:hanging="360"/>
      </w:pPr>
      <w:r>
        <w:rPr>
          <w:sz w:val="22"/>
          <w:szCs w:val="22"/>
          <w:color w:val="714B67"/>
        </w:rPr>
        <w:t xml:space="preserve">• </w:t>
      </w:r>
      <w:r>
        <w:rPr>
          <w:sz w:val="22"/>
          <w:szCs w:val="22"/>
        </w:rPr>
        <w:t xml:space="preserve">Si se acumulan demasiados fallos seguidos, bloquea la cuenta automáticamente.</w:t>
      </w:r>
    </w:p>
    <w:p>
      <w:pPr>
        <w:spacing w:before="40" w:after="80"/>
        <w:ind w:left="360" w:hanging="360"/>
      </w:pPr>
      <w:r>
        <w:rPr>
          <w:sz w:val="22"/>
          <w:szCs w:val="22"/>
          <w:color w:val="714B67"/>
        </w:rPr>
        <w:t xml:space="preserve">• </w:t>
      </w:r>
      <w:r>
        <w:rPr>
          <w:sz w:val="22"/>
          <w:szCs w:val="22"/>
        </w:rPr>
        <w:t xml:space="preserve">Genera informes PDF y gráficas para que el administrador vea de un vistazo qué está pasando con los accesos.</w:t>
      </w:r>
    </w:p>
    <w:p>
      <w:pPr>
        <w:spacing w:before="60" w:after="60"/>
      </w:pPr>
    </w:p>
    <w:p>
      <w:pPr>
        <w:pBdr>
          <w:left w:val="single" w:sz="12" w:space="6" w:color="714B67"/>
        </w:pBdr>
        <w:ind w:left="360"/>
        <w:spacing w:before="80" w:after="80"/>
      </w:pPr>
      <w:r>
        <w:rPr>
          <w:b/>
          <w:bCs/>
          <w:sz w:val="22"/>
          <w:szCs w:val="22"/>
          <w:color w:val="714B67"/>
        </w:rPr>
        <w:t xml:space="preserve">Importante: </w:t>
      </w:r>
      <w:r>
        <w:rPr>
          <w:sz w:val="22"/>
          <w:szCs w:val="22"/>
        </w:rPr>
        <w:t xml:space="preserve">Es obligatorio vincular la app móvil </w:t>
      </w:r>
      <w:r>
        <w:rPr>
          <w:b/>
          <w:bCs/>
          <w:sz w:val="22"/>
          <w:szCs w:val="22"/>
        </w:rPr>
        <w:t xml:space="preserve">antes</w:t>
      </w:r>
      <w:r>
        <w:rPr>
          <w:sz w:val="22"/>
          <w:szCs w:val="22"/>
        </w:rPr>
        <w:t xml:space="preserve"> de intentar acceder por primera vez desde el navegador. Sin la app vinculada, el acceso web quedará bloqueado.</w:t>
      </w:r>
    </w:p>
    <w:p>
      <w:pPr>
        <w:spacing w:before="60" w:after="60"/>
      </w:pPr>
    </w:p>
    <w:p>
      <w:pPr>
        <w:pStyle w:val="Heading1"/>
        <w:spacing w:before="240" w:after="120"/>
      </w:pPr>
      <w:r>
        <w:rPr>
          <w:b/>
          <w:bCs/>
          <w:sz w:val="36"/>
          <w:szCs w:val="36"/>
          <w:color w:val="714B67"/>
        </w:rPr>
        <w:t xml:space="preserve">b. Primer uso</w:t>
      </w:r>
    </w:p>
    <w:p>
      <w:pPr>
        <w:pStyle w:val="Heading2"/>
        <w:spacing w:before="240" w:after="120"/>
      </w:pPr>
      <w:r>
        <w:rPr>
          <w:b/>
          <w:bCs/>
          <w:sz w:val="28"/>
          <w:szCs w:val="28"/>
          <w:color w:val="714B67"/>
        </w:rPr>
        <w:t xml:space="preserve">Paso 1 — Vincular la app móvil</w:t>
      </w:r>
    </w:p>
    <w:p>
      <w:pPr>
        <w:spacing w:before="40" w:after="100"/>
      </w:pPr>
      <w:r>
        <w:rPr>
          <w:sz w:val="22"/>
          <w:szCs w:val="22"/>
        </w:rPr>
        <w:t xml:space="preserve">Antes de iniciar sesión desde el navegador hay que vincular el dispositivo móvil. Este paso solo se realiza una vez por dispositivo.</w:t>
      </w:r>
    </w:p>
    <w:p>
      <w:pPr>
        <w:spacing w:before="60" w:after="60"/>
      </w:pPr>
    </w:p>
    <w:p>
      <w:pPr>
        <w:spacing w:before="40" w:after="80"/>
        <w:ind w:left="360" w:hanging="360"/>
      </w:pPr>
      <w:r>
        <w:rPr>
          <w:b/>
          <w:bCs/>
          <w:sz w:val="22"/>
          <w:szCs w:val="22"/>
          <w:color w:val="714B67"/>
        </w:rPr>
        <w:t xml:space="preserve">1. </w:t>
      </w:r>
      <w:r>
        <w:rPr>
          <w:sz w:val="22"/>
          <w:szCs w:val="22"/>
        </w:rPr>
        <w:t xml:space="preserve">Instalar la app desde el APK que se entrega.</w:t>
      </w:r>
    </w:p>
    <w:p>
      <w:pPr>
        <w:spacing w:before="40" w:after="80"/>
        <w:ind w:left="360" w:hanging="360"/>
      </w:pPr>
      <w:r>
        <w:rPr>
          <w:b/>
          <w:bCs/>
          <w:sz w:val="22"/>
          <w:szCs w:val="22"/>
          <w:color w:val="714B67"/>
        </w:rPr>
        <w:t xml:space="preserve">2. </w:t>
      </w:r>
      <w:r>
        <w:rPr>
          <w:sz w:val="22"/>
          <w:szCs w:val="22"/>
        </w:rPr>
        <w:t xml:space="preserve">Abrir la app e iniciar sesión con el mismo usuario y contraseña que en Odoo web.</w:t>
      </w:r>
    </w:p>
    <w:p>
      <w:pPr>
        <w:spacing w:before="40" w:after="80"/>
        <w:ind w:left="360" w:hanging="360"/>
      </w:pPr>
      <w:r>
        <w:rPr>
          <w:b/>
          <w:bCs/>
          <w:sz w:val="22"/>
          <w:szCs w:val="22"/>
          <w:color w:val="714B67"/>
        </w:rPr>
        <w:t xml:space="preserve">3. </w:t>
      </w:r>
      <w:r>
        <w:rPr>
          <w:sz w:val="22"/>
          <w:szCs w:val="22"/>
        </w:rPr>
        <w:t xml:space="preserve">Aceptar el permiso de notificaciones que solicita Android.</w:t>
      </w:r>
    </w:p>
    <w:p>
      <w:pPr>
        <w:spacing w:before="40" w:after="80"/>
        <w:ind w:left="360" w:hanging="360"/>
      </w:pPr>
      <w:r>
        <w:rPr>
          <w:b/>
          <w:bCs/>
          <w:sz w:val="22"/>
          <w:szCs w:val="22"/>
          <w:color w:val="714B67"/>
        </w:rPr>
        <w:t xml:space="preserve">4. </w:t>
      </w:r>
      <w:r>
        <w:rPr>
          <w:sz w:val="22"/>
          <w:szCs w:val="22"/>
        </w:rPr>
        <w:t xml:space="preserve">La app registra automáticamente el token de Firebase del dispositivo en el perfil del usuario en Odoo. A partir de ese momento, todos los accesos web requieren confirmación.</w:t>
      </w:r>
    </w:p>
    <w:p>
      <w:pPr>
        <w:spacing w:before="60" w:after="60"/>
      </w:pPr>
    </w:p>
    <w:p>
      <w:pPr>
        <w:pStyle w:val="Heading2"/>
        <w:spacing w:before="240" w:after="120"/>
      </w:pPr>
      <w:r>
        <w:rPr>
          <w:b/>
          <w:bCs/>
          <w:sz w:val="28"/>
          <w:szCs w:val="28"/>
          <w:color w:val="714B67"/>
        </w:rPr>
        <w:t xml:space="preserve">Paso 2 — Acceso desde el navegador</w:t>
      </w:r>
    </w:p>
    <w:p>
      <w:pPr>
        <w:spacing w:before="40" w:after="80"/>
        <w:ind w:left="360" w:hanging="360"/>
      </w:pPr>
      <w:r>
        <w:rPr>
          <w:b/>
          <w:bCs/>
          <w:sz w:val="22"/>
          <w:szCs w:val="22"/>
          <w:color w:val="714B67"/>
        </w:rPr>
        <w:t xml:space="preserve">1. </w:t>
      </w:r>
      <w:r>
        <w:rPr>
          <w:sz w:val="22"/>
          <w:szCs w:val="22"/>
        </w:rPr>
        <w:t xml:space="preserve">Abrir el navegador y entrar a http://localhost:8069 (o la IP del servidor).</w:t>
      </w:r>
    </w:p>
    <w:p>
      <w:pPr>
        <w:spacing w:before="40" w:after="80"/>
        <w:ind w:left="360" w:hanging="360"/>
      </w:pPr>
      <w:r>
        <w:rPr>
          <w:b/>
          <w:bCs/>
          <w:sz w:val="22"/>
          <w:szCs w:val="22"/>
          <w:color w:val="714B67"/>
        </w:rPr>
        <w:t xml:space="preserve">2. </w:t>
      </w:r>
      <w:r>
        <w:rPr>
          <w:sz w:val="22"/>
          <w:szCs w:val="22"/>
        </w:rPr>
        <w:t xml:space="preserve">Introducir usuario y contraseña.</w:t>
      </w:r>
    </w:p>
    <w:p>
      <w:pPr>
        <w:spacing w:before="40" w:after="80"/>
        <w:ind w:left="360" w:hanging="360"/>
      </w:pPr>
      <w:r>
        <w:rPr>
          <w:b/>
          <w:bCs/>
          <w:sz w:val="22"/>
          <w:szCs w:val="22"/>
          <w:color w:val="714B67"/>
        </w:rPr>
        <w:t xml:space="preserve">3. </w:t>
      </w:r>
      <w:r>
        <w:rPr>
          <w:sz w:val="22"/>
          <w:szCs w:val="22"/>
        </w:rPr>
        <w:t xml:space="preserve">El sistema detecta el intento de login, registra la sesión y envía una notificación push al móvil del usuario con el mensaje «Confirmación de Acceso». La pantalla del navegador se queda en espera (hasta 2 minutos).</w:t>
      </w:r>
    </w:p>
    <w:p>
      <w:pPr>
        <w:spacing w:before="40" w:after="80"/>
        <w:ind w:left="360" w:hanging="360"/>
      </w:pPr>
      <w:r>
        <w:rPr>
          <w:b/>
          <w:bCs/>
          <w:sz w:val="22"/>
          <w:szCs w:val="22"/>
          <w:color w:val="714B67"/>
        </w:rPr>
        <w:t xml:space="preserve">4. </w:t>
      </w:r>
      <w:r>
        <w:rPr>
          <w:sz w:val="22"/>
          <w:szCs w:val="22"/>
        </w:rPr>
        <w:t xml:space="preserve">En el móvil aparece la pantalla de verificación con dos botones: Aprobar Acceso o Denegar y Bloquear.</w:t>
      </w:r>
    </w:p>
    <w:p>
      <w:pPr>
        <w:spacing w:before="40" w:after="80"/>
        <w:ind w:left="360" w:hanging="360"/>
      </w:pPr>
      <w:r>
        <w:rPr>
          <w:b/>
          <w:bCs/>
          <w:sz w:val="22"/>
          <w:szCs w:val="22"/>
          <w:color w:val="714B67"/>
        </w:rPr>
        <w:t xml:space="preserve">5. </w:t>
      </w:r>
      <w:r>
        <w:rPr>
          <w:sz w:val="22"/>
          <w:szCs w:val="22"/>
        </w:rPr>
        <w:t xml:space="preserve">Al pulsar Aprobar Acceso, el navegador entra automáticamente a Odoo.</w:t>
      </w:r>
    </w:p>
    <w:p>
      <w:pPr>
        <w:spacing w:before="60" w:after="60"/>
      </w:pPr>
    </w:p>
    <w:p>
      <w:pPr>
        <w:pStyle w:val="Heading1"/>
        <w:spacing w:before="240" w:after="120"/>
      </w:pPr>
      <w:r>
        <w:rPr>
          <w:b/>
          <w:bCs/>
          <w:sz w:val="36"/>
          <w:szCs w:val="36"/>
          <w:color w:val="714B67"/>
        </w:rPr>
        <w:t xml:space="preserve">c. Funcionalidades principales</w:t>
      </w:r>
    </w:p>
    <w:p>
      <w:pPr>
        <w:pStyle w:val="Heading2"/>
        <w:spacing w:before="240" w:after="120"/>
      </w:pPr>
      <w:r>
        <w:rPr>
          <w:b/>
          <w:bCs/>
          <w:sz w:val="28"/>
          <w:szCs w:val="28"/>
          <w:color w:val="714B67"/>
        </w:rPr>
        <w:t xml:space="preserve">Aprobar o denegar un acceso desde el móvil</w:t>
      </w:r>
    </w:p>
    <w:p>
      <w:pPr>
        <w:spacing w:before="40" w:after="100"/>
      </w:pPr>
      <w:r>
        <w:rPr>
          <w:sz w:val="22"/>
          <w:szCs w:val="22"/>
        </w:rPr>
        <w:t xml:space="preserve">Cada vez que alguien intenta entrar a la cuenta desde un navegador, la app recibe una notificación push. Al pulsarla se abre la pantalla de verificación.</w:t>
      </w:r>
    </w:p>
    <w:p>
      <w:pPr>
        <w:spacing w:before="60" w:after="60"/>
      </w:pPr>
    </w:p>
    <w:p>
      <w:pPr>
        <w:spacing w:before="40" w:after="80"/>
        <w:ind w:left="360" w:hanging="360"/>
      </w:pPr>
      <w:r>
        <w:rPr>
          <w:sz w:val="22"/>
          <w:szCs w:val="22"/>
          <w:color w:val="714B67"/>
        </w:rPr>
        <w:t xml:space="preserve">• </w:t>
      </w:r>
      <w:r>
        <w:rPr>
          <w:sz w:val="22"/>
          <w:szCs w:val="22"/>
        </w:rPr>
        <w:t xml:space="preserve">Aprobar Acceso</w:t>
      </w:r>
    </w:p>
    <w:p>
      <w:pPr>
        <w:spacing w:before="40" w:after="100"/>
        <w:ind w:left="720"/>
      </w:pPr>
      <w:r>
        <w:rPr>
          <w:sz w:val="22"/>
          <w:szCs w:val="22"/>
        </w:rPr>
        <w:t xml:space="preserve">El navegador accede a Odoo inmediatamente. El log queda marcado con el resultado de la verificación.</w:t>
      </w:r>
    </w:p>
    <w:p>
      <w:pPr>
        <w:spacing w:before="40" w:after="80"/>
        <w:ind w:left="360" w:hanging="360"/>
      </w:pPr>
      <w:r>
        <w:rPr>
          <w:sz w:val="22"/>
          <w:szCs w:val="22"/>
          <w:color w:val="714B67"/>
        </w:rPr>
        <w:t xml:space="preserve">• </w:t>
      </w:r>
      <w:r>
        <w:rPr>
          <w:sz w:val="22"/>
          <w:szCs w:val="22"/>
        </w:rPr>
        <w:t xml:space="preserve">Denegar y Bloquear</w:t>
      </w:r>
    </w:p>
    <w:p>
      <w:pPr>
        <w:spacing w:before="40" w:after="100"/>
        <w:ind w:left="720"/>
      </w:pPr>
      <w:r>
        <w:rPr>
          <w:sz w:val="22"/>
          <w:szCs w:val="22"/>
        </w:rPr>
        <w:t xml:space="preserve">El acceso es denegado y la cuenta queda bloqueada de forma automática como medida de seguridad. Solo el administrador puede desbloquearla desde la ficha del contacto.</w:t>
      </w:r>
    </w:p>
    <w:p>
      <w:pPr>
        <w:spacing w:before="60" w:after="60"/>
      </w:pPr>
    </w:p>
    <w:p>
      <w:pPr>
        <w:pStyle w:val="Heading2"/>
        <w:spacing w:before="240" w:after="120"/>
      </w:pPr>
      <w:r>
        <w:rPr>
          <w:b/>
          <w:bCs/>
          <w:sz w:val="28"/>
          <w:szCs w:val="28"/>
          <w:color w:val="714B67"/>
        </w:rPr>
        <w:t xml:space="preserve">Ver el historial de accesos</w:t>
      </w:r>
    </w:p>
    <w:p>
      <w:pPr>
        <w:spacing w:before="40" w:after="100"/>
      </w:pPr>
      <w:r>
        <w:rPr>
          <w:b/>
          <w:bCs/>
          <w:i/>
          <w:iCs/>
          <w:sz w:val="20"/>
          <w:szCs w:val="20"/>
          <w:color w:val="555555"/>
        </w:rPr>
        <w:t xml:space="preserve">Ruta: Auditoría de sesiones → Historial de Sesiones Completo</w:t>
      </w:r>
    </w:p>
    <w:p>
      <w:pPr>
        <w:spacing w:before="40" w:after="100"/>
      </w:pPr>
      <w:r>
        <w:rPr>
          <w:sz w:val="22"/>
          <w:szCs w:val="22"/>
        </w:rPr>
        <w:t xml:space="preserve">Muestra la lista de todos los intentos de login registrados. Incluye fecha y hora, dirección IP, dispositivo o navegador, ubicación aproximada, resultado del intento y nivel de riesgo asignado por la IA.</w:t>
      </w:r>
    </w:p>
    <w:p>
      <w:pPr>
        <w:spacing w:before="40" w:after="80"/>
        <w:ind w:left="360" w:hanging="360"/>
      </w:pPr>
      <w:r>
        <w:rPr>
          <w:sz w:val="22"/>
          <w:szCs w:val="22"/>
          <w:color w:val="714B67"/>
        </w:rPr>
        <w:t xml:space="preserve">• </w:t>
      </w:r>
      <w:r>
        <w:rPr>
          <w:sz w:val="22"/>
          <w:szCs w:val="22"/>
        </w:rPr>
        <w:t xml:space="preserve">Las filas en rojo corresponden a accesos marcados como riesgo alto por la inteligencia artificial.</w:t>
      </w:r>
    </w:p>
    <w:p>
      <w:pPr>
        <w:spacing w:before="40" w:after="80"/>
        <w:ind w:left="360" w:hanging="360"/>
      </w:pPr>
      <w:r>
        <w:rPr>
          <w:sz w:val="22"/>
          <w:szCs w:val="22"/>
          <w:color w:val="714B67"/>
        </w:rPr>
        <w:t xml:space="preserve">• </w:t>
      </w:r>
      <w:r>
        <w:rPr>
          <w:sz w:val="22"/>
          <w:szCs w:val="22"/>
        </w:rPr>
        <w:t xml:space="preserve">Las filas en verde son accesos exitosos de bajo riesgo.</w:t>
      </w:r>
    </w:p>
    <w:p>
      <w:pPr>
        <w:spacing w:before="40" w:after="80"/>
        <w:ind w:left="360" w:hanging="360"/>
      </w:pPr>
      <w:r>
        <w:rPr>
          <w:sz w:val="22"/>
          <w:szCs w:val="22"/>
          <w:color w:val="714B67"/>
        </w:rPr>
        <w:t xml:space="preserve">• </w:t>
      </w:r>
      <w:r>
        <w:rPr>
          <w:sz w:val="22"/>
          <w:szCs w:val="22"/>
        </w:rPr>
        <w:t xml:space="preserve">Se puede filtrar por usuario, por franja horaria o por nivel de riesgo usando los filtros estándar de Odoo.</w:t>
      </w:r>
    </w:p>
    <w:p>
      <w:pPr>
        <w:spacing w:before="60" w:after="60"/>
      </w:pPr>
    </w:p>
    <w:p>
      <w:pPr>
        <w:pStyle w:val="Heading2"/>
        <w:spacing w:before="240" w:after="120"/>
      </w:pPr>
      <w:r>
        <w:rPr>
          <w:b/>
          <w:bCs/>
          <w:sz w:val="28"/>
          <w:szCs w:val="28"/>
          <w:color w:val="714B67"/>
        </w:rPr>
        <w:t xml:space="preserve">Ver alertas críticas</w:t>
      </w:r>
    </w:p>
    <w:p>
      <w:pPr>
        <w:spacing w:before="40" w:after="100"/>
      </w:pPr>
      <w:r>
        <w:rPr>
          <w:b/>
          <w:bCs/>
          <w:i/>
          <w:iCs/>
          <w:sz w:val="20"/>
          <w:szCs w:val="20"/>
          <w:color w:val="555555"/>
        </w:rPr>
        <w:t xml:space="preserve">Ruta: Auditoría de sesiones → Alertas Críticas</w:t>
      </w:r>
    </w:p>
    <w:p>
      <w:pPr>
        <w:spacing w:before="40" w:after="100"/>
      </w:pPr>
      <w:r>
        <w:rPr>
          <w:sz w:val="22"/>
          <w:szCs w:val="22"/>
        </w:rPr>
        <w:t xml:space="preserve">Atajo directo a los logs con nivel de riesgo alto. Es la vista que el administrador debería revisar al inicio de cada jornada para detectar accesos sospechosos. Los registros están ordenados por fecha descendente.</w:t>
      </w:r>
    </w:p>
    <w:p>
      <w:pPr>
        <w:spacing w:before="60" w:after="60"/>
      </w:pPr>
    </w:p>
    <w:p>
      <w:pPr>
        <w:pStyle w:val="Heading2"/>
        <w:spacing w:before="240" w:after="120"/>
      </w:pPr>
      <w:r>
        <w:rPr>
          <w:b/>
          <w:bCs/>
          <w:sz w:val="28"/>
          <w:szCs w:val="28"/>
          <w:color w:val="714B67"/>
        </w:rPr>
        <w:t xml:space="preserve">Estadísticas por franjas horarias</w:t>
      </w:r>
    </w:p>
    <w:p>
      <w:pPr>
        <w:spacing w:before="40" w:after="100"/>
      </w:pPr>
      <w:r>
        <w:rPr>
          <w:b/>
          <w:bCs/>
          <w:i/>
          <w:iCs/>
          <w:sz w:val="20"/>
          <w:szCs w:val="20"/>
          <w:color w:val="555555"/>
        </w:rPr>
        <w:t xml:space="preserve">Ruta: Estadísticas por Franjas Horarias</w:t>
      </w:r>
    </w:p>
    <w:p>
      <w:pPr>
        <w:spacing w:before="40" w:after="100"/>
      </w:pPr>
      <w:r>
        <w:rPr>
          <w:sz w:val="22"/>
          <w:szCs w:val="22"/>
        </w:rPr>
        <w:t xml:space="preserve">Gráfica de barras que agrupa todos los accesos por franja del día:</w:t>
      </w:r>
    </w:p>
    <w:p>
      <w:pPr>
        <w:spacing w:before="40" w:after="80"/>
        <w:ind w:left="360" w:hanging="360"/>
      </w:pPr>
      <w:r>
        <w:rPr>
          <w:sz w:val="22"/>
          <w:szCs w:val="22"/>
          <w:color w:val="714B67"/>
        </w:rPr>
        <w:t xml:space="preserve">• </w:t>
      </w:r>
      <w:r>
        <w:rPr>
          <w:sz w:val="22"/>
          <w:szCs w:val="22"/>
        </w:rPr>
        <w:t xml:space="preserve">Madrugada (00-06h)</w:t>
      </w:r>
    </w:p>
    <w:p>
      <w:pPr>
        <w:spacing w:before="40" w:after="80"/>
        <w:ind w:left="360" w:hanging="360"/>
      </w:pPr>
      <w:r>
        <w:rPr>
          <w:sz w:val="22"/>
          <w:szCs w:val="22"/>
          <w:color w:val="714B67"/>
        </w:rPr>
        <w:t xml:space="preserve">• </w:t>
      </w:r>
      <w:r>
        <w:rPr>
          <w:sz w:val="22"/>
          <w:szCs w:val="22"/>
        </w:rPr>
        <w:t xml:space="preserve">Mañana (07-12h)</w:t>
      </w:r>
    </w:p>
    <w:p>
      <w:pPr>
        <w:spacing w:before="40" w:after="80"/>
        <w:ind w:left="360" w:hanging="360"/>
      </w:pPr>
      <w:r>
        <w:rPr>
          <w:sz w:val="22"/>
          <w:szCs w:val="22"/>
          <w:color w:val="714B67"/>
        </w:rPr>
        <w:t xml:space="preserve">• </w:t>
      </w:r>
      <w:r>
        <w:rPr>
          <w:sz w:val="22"/>
          <w:szCs w:val="22"/>
        </w:rPr>
        <w:t xml:space="preserve">Tarde (13-20h)</w:t>
      </w:r>
    </w:p>
    <w:p>
      <w:pPr>
        <w:spacing w:before="40" w:after="80"/>
        <w:ind w:left="360" w:hanging="360"/>
      </w:pPr>
      <w:r>
        <w:rPr>
          <w:sz w:val="22"/>
          <w:szCs w:val="22"/>
          <w:color w:val="714B67"/>
        </w:rPr>
        <w:t xml:space="preserve">• </w:t>
      </w:r>
      <w:r>
        <w:rPr>
          <w:sz w:val="22"/>
          <w:szCs w:val="22"/>
        </w:rPr>
        <w:t xml:space="preserve">Noche (21-23h)</w:t>
      </w:r>
    </w:p>
    <w:p>
      <w:pPr>
        <w:spacing w:before="40" w:after="100"/>
      </w:pPr>
      <w:r>
        <w:rPr>
          <w:sz w:val="22"/>
          <w:szCs w:val="22"/>
        </w:rPr>
        <w:t xml:space="preserve">Permite detectar patrones anómalos, como un volumen inusualmente alto de accesos de madrugada en una empresa que solo opera por la mañana. Cada barra muestra el total de accesos y cuántos de ellos fueron marcados como riesgo alto.</w:t>
      </w:r>
    </w:p>
    <w:p>
      <w:pPr>
        <w:spacing w:before="60" w:after="60"/>
      </w:pPr>
    </w:p>
    <w:p>
      <w:pPr>
        <w:pStyle w:val="Heading1"/>
        <w:spacing w:before="240" w:after="120"/>
      </w:pPr>
      <w:r>
        <w:rPr>
          <w:b/>
          <w:bCs/>
          <w:sz w:val="36"/>
          <w:szCs w:val="36"/>
          <w:color w:val="714B67"/>
        </w:rPr>
        <w:t xml:space="preserve">d. Exportación de informes en PDF</w:t>
      </w:r>
    </w:p>
    <w:p>
      <w:pPr>
        <w:spacing w:before="40" w:after="100"/>
      </w:pPr>
      <w:r>
        <w:rPr>
          <w:sz w:val="22"/>
          <w:szCs w:val="22"/>
        </w:rPr>
        <w:t xml:space="preserve">El módulo incluye dos informes exportables en PDF que permiten documentar el estado de seguridad del sistema.</w:t>
      </w:r>
    </w:p>
    <w:p>
      <w:pPr>
        <w:spacing w:before="60" w:after="60"/>
      </w:pPr>
    </w:p>
    <w:p>
      <w:pPr>
        <w:pStyle w:val="Heading2"/>
        <w:spacing w:before="240" w:after="120"/>
      </w:pPr>
      <w:r>
        <w:rPr>
          <w:b/>
          <w:bCs/>
          <w:sz w:val="28"/>
          <w:szCs w:val="28"/>
          <w:color w:val="714B67"/>
        </w:rPr>
        <w:t xml:space="preserve">Informe de Seguridad por usuario</w:t>
      </w:r>
    </w:p>
    <w:p>
      <w:pPr>
        <w:spacing w:before="40" w:after="100"/>
      </w:pPr>
      <w:r>
        <w:rPr>
          <w:b/>
          <w:bCs/>
          <w:sz w:val="22"/>
          <w:szCs w:val="22"/>
        </w:rPr>
        <w:t xml:space="preserve">Cómo generarlo:</w:t>
      </w:r>
    </w:p>
    <w:p>
      <w:pPr>
        <w:spacing w:before="40" w:after="80"/>
        <w:ind w:left="360" w:hanging="360"/>
      </w:pPr>
      <w:r>
        <w:rPr>
          <w:b/>
          <w:bCs/>
          <w:sz w:val="22"/>
          <w:szCs w:val="22"/>
          <w:color w:val="714B67"/>
        </w:rPr>
        <w:t xml:space="preserve">1. </w:t>
      </w:r>
      <w:r>
        <w:rPr>
          <w:sz w:val="22"/>
          <w:szCs w:val="22"/>
        </w:rPr>
        <w:t xml:space="preserve">Ir al menú Contactos de Odoo (o desde Auditoría → ficha de un usuario).</w:t>
      </w:r>
    </w:p>
    <w:p>
      <w:pPr>
        <w:spacing w:before="40" w:after="80"/>
        <w:ind w:left="360" w:hanging="360"/>
      </w:pPr>
      <w:r>
        <w:rPr>
          <w:b/>
          <w:bCs/>
          <w:sz w:val="22"/>
          <w:szCs w:val="22"/>
          <w:color w:val="714B67"/>
        </w:rPr>
        <w:t xml:space="preserve">2. </w:t>
      </w:r>
      <w:r>
        <w:rPr>
          <w:sz w:val="22"/>
          <w:szCs w:val="22"/>
        </w:rPr>
        <w:t xml:space="preserve">Abrir la ficha del contacto.</w:t>
      </w:r>
    </w:p>
    <w:p>
      <w:pPr>
        <w:spacing w:before="40" w:after="80"/>
        <w:ind w:left="360" w:hanging="360"/>
      </w:pPr>
      <w:r>
        <w:rPr>
          <w:b/>
          <w:bCs/>
          <w:sz w:val="22"/>
          <w:szCs w:val="22"/>
          <w:color w:val="714B67"/>
        </w:rPr>
        <w:t xml:space="preserve">3. </w:t>
      </w:r>
      <w:r>
        <w:rPr>
          <w:sz w:val="22"/>
          <w:szCs w:val="22"/>
        </w:rPr>
        <w:t xml:space="preserve">Pulsar el botón Acción (engranaje) en la barra superior.</w:t>
      </w:r>
    </w:p>
    <w:p>
      <w:pPr>
        <w:spacing w:before="40" w:after="80"/>
        <w:ind w:left="360" w:hanging="360"/>
      </w:pPr>
      <w:r>
        <w:rPr>
          <w:b/>
          <w:bCs/>
          <w:sz w:val="22"/>
          <w:szCs w:val="22"/>
          <w:color w:val="714B67"/>
        </w:rPr>
        <w:t xml:space="preserve">4. </w:t>
      </w:r>
      <w:r>
        <w:rPr>
          <w:sz w:val="22"/>
          <w:szCs w:val="22"/>
        </w:rPr>
        <w:t xml:space="preserve">Seleccionar Informe de Seguridad (PDF).</w:t>
      </w:r>
    </w:p>
    <w:p>
      <w:pPr>
        <w:spacing w:before="40" w:after="80"/>
        <w:ind w:left="360" w:hanging="360"/>
      </w:pPr>
      <w:r>
        <w:rPr>
          <w:b/>
          <w:bCs/>
          <w:sz w:val="22"/>
          <w:szCs w:val="22"/>
          <w:color w:val="714B67"/>
        </w:rPr>
        <w:t xml:space="preserve">5. </w:t>
      </w:r>
      <w:r>
        <w:rPr>
          <w:sz w:val="22"/>
          <w:szCs w:val="22"/>
        </w:rPr>
        <w:t xml:space="preserve">El navegador descarga el PDF automáticamente.</w:t>
      </w:r>
    </w:p>
    <w:p>
      <w:pPr>
        <w:spacing w:before="60" w:after="60"/>
      </w:pPr>
    </w:p>
    <w:p>
      <w:pPr>
        <w:spacing w:before="40" w:after="100"/>
      </w:pPr>
      <w:r>
        <w:rPr>
          <w:b/>
          <w:bCs/>
          <w:sz w:val="22"/>
          <w:szCs w:val="22"/>
        </w:rPr>
        <w:t xml:space="preserve">Contenido del informe:</w:t>
      </w:r>
    </w:p>
    <w:p>
      <w:pPr>
        <w:spacing w:before="40" w:after="80"/>
        <w:ind w:left="360" w:hanging="360"/>
      </w:pPr>
      <w:r>
        <w:rPr>
          <w:sz w:val="22"/>
          <w:szCs w:val="22"/>
          <w:color w:val="714B67"/>
        </w:rPr>
        <w:t xml:space="preserve">• </w:t>
      </w:r>
      <w:r>
        <w:rPr>
          <w:sz w:val="22"/>
          <w:szCs w:val="22"/>
        </w:rPr>
        <w:t xml:space="preserve">Nombre del usuario</w:t>
      </w:r>
    </w:p>
    <w:p>
      <w:pPr>
        <w:spacing w:before="40" w:after="80"/>
        <w:ind w:left="360" w:hanging="360"/>
      </w:pPr>
      <w:r>
        <w:rPr>
          <w:sz w:val="22"/>
          <w:szCs w:val="22"/>
          <w:color w:val="714B67"/>
        </w:rPr>
        <w:t xml:space="preserve">• </w:t>
      </w:r>
      <w:r>
        <w:rPr>
          <w:sz w:val="22"/>
          <w:szCs w:val="22"/>
        </w:rPr>
        <w:t xml:space="preserve">Nivel de confianza (bajo / alto)</w:t>
      </w:r>
    </w:p>
    <w:p>
      <w:pPr>
        <w:spacing w:before="40" w:after="80"/>
        <w:ind w:left="360" w:hanging="360"/>
      </w:pPr>
      <w:r>
        <w:rPr>
          <w:sz w:val="22"/>
          <w:szCs w:val="22"/>
          <w:color w:val="714B67"/>
        </w:rPr>
        <w:t xml:space="preserve">• </w:t>
      </w:r>
      <w:r>
        <w:rPr>
          <w:sz w:val="22"/>
          <w:szCs w:val="22"/>
        </w:rPr>
        <w:t xml:space="preserve">Número de intentos fallidos acumulados</w:t>
      </w:r>
    </w:p>
    <w:p>
      <w:pPr>
        <w:spacing w:before="40" w:after="80"/>
        <w:ind w:left="360" w:hanging="360"/>
      </w:pPr>
      <w:r>
        <w:rPr>
          <w:sz w:val="22"/>
          <w:szCs w:val="22"/>
          <w:color w:val="714B67"/>
        </w:rPr>
        <w:t xml:space="preserve">• </w:t>
      </w:r>
      <w:r>
        <w:rPr>
          <w:sz w:val="22"/>
          <w:szCs w:val="22"/>
        </w:rPr>
        <w:t xml:space="preserve">Fecha y hora de la última conexión exitosa</w:t>
      </w:r>
    </w:p>
    <w:p>
      <w:pPr>
        <w:spacing w:before="40" w:after="80"/>
        <w:ind w:left="360" w:hanging="360"/>
      </w:pPr>
      <w:r>
        <w:rPr>
          <w:sz w:val="22"/>
          <w:szCs w:val="22"/>
          <w:color w:val="714B67"/>
        </w:rPr>
        <w:t xml:space="preserve">• </w:t>
      </w:r>
      <w:r>
        <w:rPr>
          <w:sz w:val="22"/>
          <w:szCs w:val="22"/>
        </w:rPr>
        <w:t xml:space="preserve">Tabla con el historial completo de accesos: fecha, IP, resultado y nivel de riesgo de cada sesión</w:t>
      </w:r>
    </w:p>
    <w:p>
      <w:pPr>
        <w:spacing w:before="60" w:after="60"/>
      </w:pPr>
    </w:p>
    <w:p>
      <w:pPr>
        <w:spacing w:before="40" w:after="100"/>
      </w:pPr>
      <w:r>
        <w:rPr>
          <w:i/>
          <w:iCs/>
          <w:sz w:val="22"/>
          <w:szCs w:val="22"/>
          <w:color w:val="666666"/>
        </w:rPr>
        <w:t xml:space="preserve">Este informe es útil para auditorías internas o para presentar el historial de un usuario concreto ante el responsable de seguridad.</w:t>
      </w:r>
    </w:p>
    <w:p>
      <w:pPr>
        <w:spacing w:before="60" w:after="60"/>
      </w:pPr>
    </w:p>
    <w:p>
      <w:pPr>
        <w:pStyle w:val="Heading2"/>
        <w:spacing w:before="240" w:after="120"/>
      </w:pPr>
      <w:r>
        <w:rPr>
          <w:b/>
          <w:bCs/>
          <w:sz w:val="28"/>
          <w:szCs w:val="28"/>
          <w:color w:val="714B67"/>
        </w:rPr>
        <w:t xml:space="preserve">Informe de Accesos por Franja Horaria</w:t>
      </w:r>
    </w:p>
    <w:p>
      <w:pPr>
        <w:spacing w:before="40" w:after="100"/>
      </w:pPr>
      <w:r>
        <w:rPr>
          <w:b/>
          <w:bCs/>
          <w:sz w:val="22"/>
          <w:szCs w:val="22"/>
        </w:rPr>
        <w:t xml:space="preserve">Cómo generarlo:</w:t>
      </w:r>
    </w:p>
    <w:p>
      <w:pPr>
        <w:spacing w:before="40" w:after="80"/>
        <w:ind w:left="360" w:hanging="360"/>
      </w:pPr>
      <w:r>
        <w:rPr>
          <w:b/>
          <w:bCs/>
          <w:sz w:val="22"/>
          <w:szCs w:val="22"/>
          <w:color w:val="714B67"/>
        </w:rPr>
        <w:t xml:space="preserve">1. </w:t>
      </w:r>
      <w:r>
        <w:rPr>
          <w:sz w:val="22"/>
          <w:szCs w:val="22"/>
        </w:rPr>
        <w:t xml:space="preserve">Ir al menú Estadísticas por Franjas Horarias.</w:t>
      </w:r>
    </w:p>
    <w:p>
      <w:pPr>
        <w:spacing w:before="40" w:after="80"/>
        <w:ind w:left="360" w:hanging="360"/>
      </w:pPr>
      <w:r>
        <w:rPr>
          <w:b/>
          <w:bCs/>
          <w:sz w:val="22"/>
          <w:szCs w:val="22"/>
          <w:color w:val="714B67"/>
        </w:rPr>
        <w:t xml:space="preserve">2. </w:t>
      </w:r>
      <w:r>
        <w:rPr>
          <w:sz w:val="22"/>
          <w:szCs w:val="22"/>
        </w:rPr>
        <w:t xml:space="preserve">Pulsar el botón Acción (engranaje) en la barra superior.</w:t>
      </w:r>
    </w:p>
    <w:p>
      <w:pPr>
        <w:spacing w:before="40" w:after="80"/>
        <w:ind w:left="360" w:hanging="360"/>
      </w:pPr>
      <w:r>
        <w:rPr>
          <w:b/>
          <w:bCs/>
          <w:sz w:val="22"/>
          <w:szCs w:val="22"/>
          <w:color w:val="714B67"/>
        </w:rPr>
        <w:t xml:space="preserve">3. </w:t>
      </w:r>
      <w:r>
        <w:rPr>
          <w:sz w:val="22"/>
          <w:szCs w:val="22"/>
        </w:rPr>
        <w:t xml:space="preserve">Seleccionar Informe de Franjas Horarias (PDF).</w:t>
      </w:r>
    </w:p>
    <w:p>
      <w:pPr>
        <w:spacing w:before="40" w:after="80"/>
        <w:ind w:left="360" w:hanging="360"/>
      </w:pPr>
      <w:r>
        <w:rPr>
          <w:b/>
          <w:bCs/>
          <w:sz w:val="22"/>
          <w:szCs w:val="22"/>
          <w:color w:val="714B67"/>
        </w:rPr>
        <w:t xml:space="preserve">4. </w:t>
      </w:r>
      <w:r>
        <w:rPr>
          <w:sz w:val="22"/>
          <w:szCs w:val="22"/>
        </w:rPr>
        <w:t xml:space="preserve">El navegador descarga el PDF automáticamente.</w:t>
      </w:r>
    </w:p>
    <w:p>
      <w:pPr>
        <w:spacing w:before="60" w:after="60"/>
      </w:pPr>
    </w:p>
    <w:p>
      <w:pPr>
        <w:spacing w:before="40" w:after="100"/>
      </w:pPr>
      <w:r>
        <w:rPr>
          <w:b/>
          <w:bCs/>
          <w:sz w:val="22"/>
          <w:szCs w:val="22"/>
        </w:rPr>
        <w:t xml:space="preserve">Contenido del informe:</w:t>
      </w:r>
    </w:p>
    <w:p>
      <w:pPr>
        <w:spacing w:before="40" w:after="80"/>
        <w:ind w:left="360" w:hanging="360"/>
      </w:pPr>
      <w:r>
        <w:rPr>
          <w:sz w:val="22"/>
          <w:szCs w:val="22"/>
          <w:color w:val="714B67"/>
        </w:rPr>
        <w:t xml:space="preserve">• </w:t>
      </w:r>
      <w:r>
        <w:rPr>
          <w:sz w:val="22"/>
          <w:szCs w:val="22"/>
        </w:rPr>
        <w:t xml:space="preserve">Tabla con las cuatro franjas horarias del sistema</w:t>
      </w:r>
    </w:p>
    <w:p>
      <w:pPr>
        <w:spacing w:before="40" w:after="80"/>
        <w:ind w:left="360" w:hanging="360"/>
      </w:pPr>
      <w:r>
        <w:rPr>
          <w:sz w:val="22"/>
          <w:szCs w:val="22"/>
          <w:color w:val="714B67"/>
        </w:rPr>
        <w:t xml:space="preserve">• </w:t>
      </w:r>
      <w:r>
        <w:rPr>
          <w:sz w:val="22"/>
          <w:szCs w:val="22"/>
        </w:rPr>
        <w:t xml:space="preserve">Total de accesos registrados en cada franja</w:t>
      </w:r>
    </w:p>
    <w:p>
      <w:pPr>
        <w:spacing w:before="40" w:after="80"/>
        <w:ind w:left="360" w:hanging="360"/>
      </w:pPr>
      <w:r>
        <w:rPr>
          <w:sz w:val="22"/>
          <w:szCs w:val="22"/>
          <w:color w:val="714B67"/>
        </w:rPr>
        <w:t xml:space="preserve">• </w:t>
      </w:r>
      <w:r>
        <w:rPr>
          <w:sz w:val="22"/>
          <w:szCs w:val="22"/>
        </w:rPr>
        <w:t xml:space="preserve">Número de alertas de riesgo alto generadas por la IA en cada franja</w:t>
      </w:r>
    </w:p>
    <w:p>
      <w:pPr>
        <w:spacing w:before="60" w:after="60"/>
      </w:pPr>
    </w:p>
    <w:p>
      <w:pPr>
        <w:spacing w:before="40" w:after="100"/>
      </w:pPr>
      <w:r>
        <w:rPr>
          <w:i/>
          <w:iCs/>
          <w:sz w:val="22"/>
          <w:szCs w:val="22"/>
          <w:color w:val="666666"/>
        </w:rPr>
        <w:t xml:space="preserve">Este informe sirve para identificar en qué momentos del día se concentra la actividad y cuándo se producen más anomalías, facilitando la planificación de la vigilancia.</w:t>
      </w:r>
    </w:p>
    <w:p>
      <w:pPr>
        <w:spacing w:before="60" w:after="60"/>
      </w:pPr>
    </w:p>
    <w:p>
      <w:pPr>
        <w:pStyle w:val="Heading1"/>
        <w:spacing w:before="240" w:after="120"/>
      </w:pPr>
      <w:r>
        <w:rPr>
          <w:b/>
          <w:bCs/>
          <w:sz w:val="36"/>
          <w:szCs w:val="36"/>
          <w:color w:val="714B67"/>
        </w:rPr>
        <w:t xml:space="preserve">e. Preguntas frecuentes (FAQ)</w:t>
      </w:r>
    </w:p>
    <w:p>
      <w:pPr>
        <w:spacing w:before="120" w:after="40"/>
      </w:pPr>
      <w:r>
        <w:rPr>
          <w:b/>
          <w:bCs/>
          <w:sz w:val="22"/>
          <w:szCs w:val="22"/>
          <w:color w:val="714B67"/>
        </w:rPr>
        <w:t xml:space="preserve">¿Tengo que tener el móvil siempre encendido?</w:t>
      </w:r>
    </w:p>
    <w:p>
      <w:pPr>
        <w:spacing w:before="40" w:after="120"/>
        <w:ind w:left="360"/>
      </w:pPr>
      <w:r>
        <w:rPr>
          <w:sz w:val="22"/>
          <w:szCs w:val="22"/>
        </w:rPr>
        <w:t xml:space="preserve">Sí, si quieres recibir las notificaciones de confirmación. Si el móvil está apagado o sin internet, el navegador agotará el tiempo de espera (2 minutos) y tendrás que volver a intentar el login.</w:t>
      </w:r>
    </w:p>
    <w:p>
      <w:pPr>
        <w:spacing w:before="120" w:after="40"/>
      </w:pPr>
      <w:r>
        <w:rPr>
          <w:b/>
          <w:bCs/>
          <w:sz w:val="22"/>
          <w:szCs w:val="22"/>
          <w:color w:val="714B67"/>
        </w:rPr>
        <w:t xml:space="preserve">He desinstalado la app, ¿puedo seguir entrando desde el navegador?</w:t>
      </w:r>
    </w:p>
    <w:p>
      <w:pPr>
        <w:spacing w:before="40" w:after="120"/>
        <w:ind w:left="360"/>
      </w:pPr>
      <w:r>
        <w:rPr>
          <w:sz w:val="22"/>
          <w:szCs w:val="22"/>
        </w:rPr>
        <w:t xml:space="preserve">No, hasta que vuelvas a instalarla e iniciar sesión. El sistema exige que la cuenta esté vinculada a un dispositivo con un token de Firebase activo.</w:t>
      </w:r>
    </w:p>
    <w:p>
      <w:pPr>
        <w:spacing w:before="120" w:after="40"/>
      </w:pPr>
      <w:r>
        <w:rPr>
          <w:b/>
          <w:bCs/>
          <w:sz w:val="22"/>
          <w:szCs w:val="22"/>
          <w:color w:val="714B67"/>
        </w:rPr>
        <w:t xml:space="preserve">Me he equivocado varias veces con la contraseña y no me deja entrar.</w:t>
      </w:r>
    </w:p>
    <w:p>
      <w:pPr>
        <w:spacing w:before="40" w:after="120"/>
        <w:ind w:left="360"/>
      </w:pPr>
      <w:r>
        <w:rPr>
          <w:sz w:val="22"/>
          <w:szCs w:val="22"/>
        </w:rPr>
        <w:t xml:space="preserve">Tras 3 intentos fallidos (configurable por usuario) la cuenta se bloquea automáticamente. El administrador tiene que ir a tu ficha de contacto y desactivar la casilla Bloqueo Manual/IA para reactivarla.</w:t>
      </w:r>
    </w:p>
    <w:p>
      <w:pPr>
        <w:spacing w:before="120" w:after="40"/>
      </w:pPr>
      <w:r>
        <w:rPr>
          <w:b/>
          <w:bCs/>
          <w:sz w:val="22"/>
          <w:szCs w:val="22"/>
          <w:color w:val="714B67"/>
        </w:rPr>
        <w:t xml:space="preserve">¿La IA aprende sola?</w:t>
      </w:r>
    </w:p>
    <w:p>
      <w:pPr>
        <w:spacing w:before="40" w:after="120"/>
        <w:ind w:left="360"/>
      </w:pPr>
      <w:r>
        <w:rPr>
          <w:sz w:val="22"/>
          <w:szCs w:val="22"/>
        </w:rPr>
        <w:t xml:space="preserve">Cada vez que se hace un login el modelo se entrena de nuevo con los logs más recientes del usuario. Cuanto más se use la cuenta, más precisa será la detección de anomalías.</w:t>
      </w:r>
    </w:p>
    <w:p>
      <w:pPr>
        <w:spacing w:before="120" w:after="40"/>
      </w:pPr>
      <w:r>
        <w:rPr>
          <w:b/>
          <w:bCs/>
          <w:sz w:val="22"/>
          <w:szCs w:val="22"/>
          <w:color w:val="714B67"/>
        </w:rPr>
        <w:t xml:space="preserve">¿Puedo usar el sistema en producción?</w:t>
      </w:r>
    </w:p>
    <w:p>
      <w:pPr>
        <w:spacing w:before="40" w:after="120"/>
        <w:ind w:left="360"/>
      </w:pPr>
      <w:r>
        <w:rPr>
          <w:sz w:val="22"/>
          <w:szCs w:val="22"/>
        </w:rPr>
        <w:t xml:space="preserve">Sí, pero hay que poner Odoo detrás de un proxy con HTTPS y cambiar las contraseñas por defecto del archivo docker-compose.yml. La guía de despliegue está en la sección de instalación.</w:t>
      </w:r>
    </w:p>
    <w:p>
      <w:pPr>
        <w:spacing w:before="120" w:after="40"/>
      </w:pPr>
      <w:r>
        <w:rPr>
          <w:b/>
          <w:bCs/>
          <w:sz w:val="22"/>
          <w:szCs w:val="22"/>
          <w:color w:val="714B67"/>
        </w:rPr>
        <w:t xml:space="preserve">¿Qué pasa si niego el acceso por error?</w:t>
      </w:r>
    </w:p>
    <w:p>
      <w:pPr>
        <w:spacing w:before="40" w:after="120"/>
        <w:ind w:left="360"/>
      </w:pPr>
      <w:r>
        <w:rPr>
          <w:sz w:val="22"/>
          <w:szCs w:val="22"/>
        </w:rPr>
        <w:t xml:space="preserve">La cuenta queda bloqueada. Contacta con el administrador para que desactive el bloqueo desde tu ficha de contacto en Odoo. No hay opción de desbloqueo automático por razones de seguridad.</w:t>
      </w:r>
    </w:p>
    <w:p>
      <w:pPr>
        <w:pStyle w:val="Heading1"/>
        <w:spacing w:before="240" w:after="120"/>
      </w:pPr>
      <w:r>
        <w:rPr>
          <w:b/>
          <w:bCs/>
          <w:sz w:val="36"/>
          <w:szCs w:val="36"/>
          <w:color w:val="714B67"/>
        </w:rPr>
        <w:t xml:space="preserve">f. Solución de problemas comunes</w:t>
      </w:r>
    </w:p>
    <w:tbl>
      <w:tblPr>
        <w:tblW w:w="9000" w:type="dxa"/>
        <w:tblBorders>
          <w:top w:val="single" w:sz="4" w:color="714B67"/>
          <w:bottom w:val="single" w:sz="4" w:color="714B67"/>
        </w:tblBorders>
        <w:tblCellMar>
          <w:top w:w="80" w:type="dxa"/>
          <w:left w:w="120" w:type="dxa"/>
          <w:bottom w:w="80" w:type="dxa"/>
          <w:right w:w="120" w:type="dxa"/>
        </w:tblCellMar>
      </w:tblPr>
      <w:tr>
        <w:tc>
          <w:tcPr>
            <w:tcW w:w="2000" w:type="dxa"/>
            <w:tcBorders>
              <w:top w:val="single" w:sz="4" w:color="CCCCCC"/>
              <w:left w:val="single" w:sz="4" w:color="CCCCCC"/>
              <w:bottom w:val="single" w:sz="4" w:color="CCCCCC"/>
              <w:right w:val="single" w:sz="4" w:color="CCCCCC"/>
            </w:tcBorders>
            <w:tcMar>
              <w:top w:w="80" w:type="dxa"/>
              <w:left w:w="120" w:type="dxa"/>
              <w:bottom w:w="80" w:type="dxa"/>
              <w:right w:w="120" w:type="dxa"/>
            </w:tcMar>
            <w:shd w:val="clear" w:color="auto" w:fill="714B67"/>
          </w:tcPr>
          <w:p>
            <w:pPr>
              <w:spacing w:before="40" w:after="40"/>
            </w:pPr>
            <w:r>
              <w:rPr>
                <w:b/>
                <w:bCs/>
                <w:sz w:val="20"/>
                <w:szCs w:val="20"/>
                <w:color w:val="FFFFFF"/>
              </w:rPr>
              <w:t xml:space="preserve">Síntoma</w:t>
            </w:r>
          </w:p>
        </w:tc>
        <w:tc>
          <w:tcPr>
            <w:tcW w:w="2500" w:type="dxa"/>
            <w:tcBorders>
              <w:top w:val="single" w:sz="4" w:color="CCCCCC"/>
              <w:left w:val="single" w:sz="4" w:color="CCCCCC"/>
              <w:bottom w:val="single" w:sz="4" w:color="CCCCCC"/>
              <w:right w:val="single" w:sz="4" w:color="CCCCCC"/>
            </w:tcBorders>
            <w:tcMar>
              <w:top w:w="80" w:type="dxa"/>
              <w:left w:w="120" w:type="dxa"/>
              <w:bottom w:w="80" w:type="dxa"/>
              <w:right w:w="120" w:type="dxa"/>
            </w:tcMar>
            <w:shd w:val="clear" w:color="auto" w:fill="714B67"/>
          </w:tcPr>
          <w:p>
            <w:pPr>
              <w:spacing w:before="40" w:after="40"/>
            </w:pPr>
            <w:r>
              <w:rPr>
                <w:b/>
                <w:bCs/>
                <w:sz w:val="20"/>
                <w:szCs w:val="20"/>
                <w:color w:val="FFFFFF"/>
              </w:rPr>
              <w:t xml:space="preserve">Causa probable</w:t>
            </w:r>
          </w:p>
        </w:tc>
        <w:tc>
          <w:tcPr>
            <w:tcW w:w="4500" w:type="dxa"/>
            <w:tcBorders>
              <w:top w:val="single" w:sz="4" w:color="CCCCCC"/>
              <w:left w:val="single" w:sz="4" w:color="CCCCCC"/>
              <w:bottom w:val="single" w:sz="4" w:color="CCCCCC"/>
              <w:right w:val="single" w:sz="4" w:color="CCCCCC"/>
            </w:tcBorders>
            <w:tcMar>
              <w:top w:w="80" w:type="dxa"/>
              <w:left w:w="120" w:type="dxa"/>
              <w:bottom w:w="80" w:type="dxa"/>
              <w:right w:w="120" w:type="dxa"/>
            </w:tcMar>
            <w:shd w:val="clear" w:color="auto" w:fill="714B67"/>
          </w:tcPr>
          <w:p>
            <w:pPr>
              <w:spacing w:before="40" w:after="40"/>
            </w:pPr>
            <w:r>
              <w:rPr>
                <w:b/>
                <w:bCs/>
                <w:sz w:val="20"/>
                <w:szCs w:val="20"/>
                <w:color w:val="FFFFFF"/>
              </w:rPr>
              <w:t xml:space="preserve">Qué hacer</w:t>
            </w:r>
          </w:p>
        </w:tc>
      </w:tr>
      <w:tr>
        <w:tc>
          <w:tcPr>
            <w:tcW w:w="2000" w:type="dxa"/>
            <w:tcBorders>
              <w:top w:val="single" w:sz="4" w:color="CCCCCC"/>
              <w:left w:val="single" w:sz="4" w:color="CCCCCC"/>
              <w:bottom w:val="single" w:sz="4" w:color="CCCCCC"/>
              <w:right w:val="single" w:sz="4" w:color="CCCCCC"/>
            </w:tcBorders>
            <w:tcMar>
              <w:top w:w="80" w:type="dxa"/>
              <w:left w:w="120" w:type="dxa"/>
              <w:bottom w:w="80" w:type="dxa"/>
              <w:right w:w="120" w:type="dxa"/>
            </w:tcMar>
            <w:shd w:val="clear" w:color="auto" w:fill="F5F0F7"/>
          </w:tcPr>
          <w:p>
            <w:pPr>
              <w:spacing w:before="40" w:after="40"/>
            </w:pPr>
            <w:r>
              <w:rPr>
                <w:sz w:val="20"/>
                <w:szCs w:val="20"/>
                <w:color w:val="333333"/>
              </w:rPr>
              <w:t xml:space="preserve">No llega la notificación al móvil</w:t>
            </w:r>
          </w:p>
        </w:tc>
        <w:tc>
          <w:tcPr>
            <w:tcW w:w="25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40" w:after="40"/>
            </w:pPr>
            <w:r>
              <w:rPr>
                <w:sz w:val="20"/>
                <w:szCs w:val="20"/>
                <w:color w:val="333333"/>
              </w:rPr>
              <w:t xml:space="preserve">Sin permiso de notificaciones, sin internet, o token no registrado</w:t>
            </w:r>
          </w:p>
        </w:tc>
        <w:tc>
          <w:tcPr>
            <w:tcW w:w="45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40" w:after="40"/>
            </w:pPr>
            <w:r>
              <w:rPr>
                <w:sz w:val="20"/>
                <w:szCs w:val="20"/>
                <w:color w:val="333333"/>
              </w:rPr>
              <w:t xml:space="preserve">Comprobar permisos de la app. Si persiste, reinstalar la app para regenerar el token de Firebase.</w:t>
            </w:r>
          </w:p>
        </w:tc>
      </w:tr>
      <w:tr>
        <w:tc>
          <w:tcPr>
            <w:tcW w:w="2000" w:type="dxa"/>
            <w:tcBorders>
              <w:top w:val="single" w:sz="4" w:color="CCCCCC"/>
              <w:left w:val="single" w:sz="4" w:color="CCCCCC"/>
              <w:bottom w:val="single" w:sz="4" w:color="CCCCCC"/>
              <w:right w:val="single" w:sz="4" w:color="CCCCCC"/>
            </w:tcBorders>
            <w:tcMar>
              <w:top w:w="80" w:type="dxa"/>
              <w:left w:w="120" w:type="dxa"/>
              <w:bottom w:w="80" w:type="dxa"/>
              <w:right w:w="120" w:type="dxa"/>
            </w:tcMar>
            <w:shd w:val="clear" w:color="auto" w:fill="F5F0F7"/>
          </w:tcPr>
          <w:p>
            <w:pPr>
              <w:spacing w:before="40" w:after="40"/>
            </w:pPr>
            <w:r>
              <w:rPr>
                <w:sz w:val="20"/>
                <w:szCs w:val="20"/>
                <w:color w:val="333333"/>
              </w:rPr>
              <w:t xml:space="preserve">Odoo dice 'Cuenta bloqueada por seguridad'</w:t>
            </w:r>
          </w:p>
        </w:tc>
        <w:tc>
          <w:tcPr>
            <w:tcW w:w="25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40" w:after="40"/>
            </w:pPr>
            <w:r>
              <w:rPr>
                <w:sz w:val="20"/>
                <w:szCs w:val="20"/>
                <w:color w:val="333333"/>
              </w:rPr>
              <w:t xml:space="preserve">3 o más intentos fallidos o el usuario pulsó Denegar y Bloquear</w:t>
            </w:r>
          </w:p>
        </w:tc>
        <w:tc>
          <w:tcPr>
            <w:tcW w:w="45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40" w:after="40"/>
            </w:pPr>
            <w:r>
              <w:rPr>
                <w:sz w:val="20"/>
                <w:szCs w:val="20"/>
                <w:color w:val="333333"/>
              </w:rPr>
              <w:t xml:space="preserve">Pedir al administrador que desactive el bloqueo desde la pestaña Seguridad de la ficha de contacto.</w:t>
            </w:r>
          </w:p>
        </w:tc>
      </w:tr>
      <w:tr>
        <w:tc>
          <w:tcPr>
            <w:tcW w:w="2000" w:type="dxa"/>
            <w:tcBorders>
              <w:top w:val="single" w:sz="4" w:color="CCCCCC"/>
              <w:left w:val="single" w:sz="4" w:color="CCCCCC"/>
              <w:bottom w:val="single" w:sz="4" w:color="CCCCCC"/>
              <w:right w:val="single" w:sz="4" w:color="CCCCCC"/>
            </w:tcBorders>
            <w:tcMar>
              <w:top w:w="80" w:type="dxa"/>
              <w:left w:w="120" w:type="dxa"/>
              <w:bottom w:w="80" w:type="dxa"/>
              <w:right w:w="120" w:type="dxa"/>
            </w:tcMar>
            <w:shd w:val="clear" w:color="auto" w:fill="F5F0F7"/>
          </w:tcPr>
          <w:p>
            <w:pPr>
              <w:spacing w:before="40" w:after="40"/>
            </w:pPr>
            <w:r>
              <w:rPr>
                <w:sz w:val="20"/>
                <w:szCs w:val="20"/>
                <w:color w:val="333333"/>
              </w:rPr>
              <w:t xml:space="preserve">La app muestra 'Error de conexión'</w:t>
            </w:r>
          </w:p>
        </w:tc>
        <w:tc>
          <w:tcPr>
            <w:tcW w:w="25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40" w:after="40"/>
            </w:pPr>
            <w:r>
              <w:rPr>
                <w:sz w:val="20"/>
                <w:szCs w:val="20"/>
                <w:color w:val="333333"/>
              </w:rPr>
              <w:t xml:space="preserve">IP del servidor incorrecta o el móvil no está en la misma red WiFi</w:t>
            </w:r>
          </w:p>
        </w:tc>
        <w:tc>
          <w:tcPr>
            <w:tcW w:w="45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40" w:after="40"/>
            </w:pPr>
            <w:r>
              <w:rPr>
                <w:sz w:val="20"/>
                <w:szCs w:val="20"/>
                <w:color w:val="333333"/>
              </w:rPr>
              <w:t xml:space="preserve">Revisar que BASE_URL en config.js apunta a la IP correcta y que el móvil está en la misma red.</w:t>
            </w:r>
          </w:p>
        </w:tc>
      </w:tr>
      <w:tr>
        <w:tc>
          <w:tcPr>
            <w:tcW w:w="2000" w:type="dxa"/>
            <w:tcBorders>
              <w:top w:val="single" w:sz="4" w:color="CCCCCC"/>
              <w:left w:val="single" w:sz="4" w:color="CCCCCC"/>
              <w:bottom w:val="single" w:sz="4" w:color="CCCCCC"/>
              <w:right w:val="single" w:sz="4" w:color="CCCCCC"/>
            </w:tcBorders>
            <w:tcMar>
              <w:top w:w="80" w:type="dxa"/>
              <w:left w:w="120" w:type="dxa"/>
              <w:bottom w:w="80" w:type="dxa"/>
              <w:right w:w="120" w:type="dxa"/>
            </w:tcMar>
            <w:shd w:val="clear" w:color="auto" w:fill="F5F0F7"/>
          </w:tcPr>
          <w:p>
            <w:pPr>
              <w:spacing w:before="40" w:after="40"/>
            </w:pPr>
            <w:r>
              <w:rPr>
                <w:sz w:val="20"/>
                <w:szCs w:val="20"/>
                <w:color w:val="333333"/>
              </w:rPr>
              <w:t xml:space="preserve">El navegador se queda colgado en el login</w:t>
            </w:r>
          </w:p>
        </w:tc>
        <w:tc>
          <w:tcPr>
            <w:tcW w:w="25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40" w:after="40"/>
            </w:pPr>
            <w:r>
              <w:rPr>
                <w:sz w:val="20"/>
                <w:szCs w:val="20"/>
                <w:color w:val="333333"/>
              </w:rPr>
              <w:t xml:space="preserve">Está esperando la confirmación 2FA del móvil</w:t>
            </w:r>
          </w:p>
        </w:tc>
        <w:tc>
          <w:tcPr>
            <w:tcW w:w="45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40" w:after="40"/>
            </w:pPr>
            <w:r>
              <w:rPr>
                <w:sz w:val="20"/>
                <w:szCs w:val="20"/>
                <w:color w:val="333333"/>
              </w:rPr>
              <w:t xml:space="preserve">Revisar el móvil. Si no llega la notificación, esperar 2 minutos a que venza el timeout y reintentar.</w:t>
            </w:r>
          </w:p>
        </w:tc>
      </w:tr>
      <w:tr>
        <w:tc>
          <w:tcPr>
            <w:tcW w:w="2000" w:type="dxa"/>
            <w:tcBorders>
              <w:top w:val="single" w:sz="4" w:color="CCCCCC"/>
              <w:left w:val="single" w:sz="4" w:color="CCCCCC"/>
              <w:bottom w:val="single" w:sz="4" w:color="CCCCCC"/>
              <w:right w:val="single" w:sz="4" w:color="CCCCCC"/>
            </w:tcBorders>
            <w:tcMar>
              <w:top w:w="80" w:type="dxa"/>
              <w:left w:w="120" w:type="dxa"/>
              <w:bottom w:w="80" w:type="dxa"/>
              <w:right w:w="120" w:type="dxa"/>
            </w:tcMar>
            <w:shd w:val="clear" w:color="auto" w:fill="F5F0F7"/>
          </w:tcPr>
          <w:p>
            <w:pPr>
              <w:spacing w:before="40" w:after="40"/>
            </w:pPr>
            <w:r>
              <w:rPr>
                <w:sz w:val="20"/>
                <w:szCs w:val="20"/>
                <w:color w:val="333333"/>
              </w:rPr>
              <w:t xml:space="preserve">Los gráficos de franjas horarias salen vacíos</w:t>
            </w:r>
          </w:p>
        </w:tc>
        <w:tc>
          <w:tcPr>
            <w:tcW w:w="25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40" w:after="40"/>
            </w:pPr>
            <w:r>
              <w:rPr>
                <w:sz w:val="20"/>
                <w:szCs w:val="20"/>
                <w:color w:val="333333"/>
              </w:rPr>
              <w:t xml:space="preserve">No hay logs registrados todavía</w:t>
            </w:r>
          </w:p>
        </w:tc>
        <w:tc>
          <w:tcPr>
            <w:tcW w:w="45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40" w:after="40"/>
            </w:pPr>
            <w:r>
              <w:rPr>
                <w:sz w:val="20"/>
                <w:szCs w:val="20"/>
                <w:color w:val="333333"/>
              </w:rPr>
              <w:t xml:space="preserve">Pulsar 'Generar Simulaciones de Accesos' en la ficha de un contacto para crear datos de prueba.</w:t>
            </w:r>
          </w:p>
        </w:tc>
      </w:tr>
      <w:tr>
        <w:tc>
          <w:tcPr>
            <w:tcW w:w="2000" w:type="dxa"/>
            <w:tcBorders>
              <w:top w:val="single" w:sz="4" w:color="CCCCCC"/>
              <w:left w:val="single" w:sz="4" w:color="CCCCCC"/>
              <w:bottom w:val="single" w:sz="4" w:color="CCCCCC"/>
              <w:right w:val="single" w:sz="4" w:color="CCCCCC"/>
            </w:tcBorders>
            <w:tcMar>
              <w:top w:w="80" w:type="dxa"/>
              <w:left w:w="120" w:type="dxa"/>
              <w:bottom w:w="80" w:type="dxa"/>
              <w:right w:w="120" w:type="dxa"/>
            </w:tcMar>
            <w:shd w:val="clear" w:color="auto" w:fill="F5F0F7"/>
          </w:tcPr>
          <w:p>
            <w:pPr>
              <w:spacing w:before="40" w:after="40"/>
            </w:pPr>
            <w:r>
              <w:rPr>
                <w:sz w:val="20"/>
                <w:szCs w:val="20"/>
                <w:color w:val="333333"/>
              </w:rPr>
              <w:t xml:space="preserve">El informe PDF sale en blanco</w:t>
            </w:r>
          </w:p>
        </w:tc>
        <w:tc>
          <w:tcPr>
            <w:tcW w:w="25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40" w:after="40"/>
            </w:pPr>
            <w:r>
              <w:rPr>
                <w:sz w:val="20"/>
                <w:szCs w:val="20"/>
                <w:color w:val="333333"/>
              </w:rPr>
              <w:t xml:space="preserve">El contacto no tiene logs de sesión asociados</w:t>
            </w:r>
          </w:p>
        </w:tc>
        <w:tc>
          <w:tcPr>
            <w:tcW w:w="45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before="40" w:after="40"/>
            </w:pPr>
            <w:r>
              <w:rPr>
                <w:sz w:val="20"/>
                <w:szCs w:val="20"/>
                <w:color w:val="333333"/>
              </w:rPr>
              <w:t xml:space="preserve">Asegurarse de que el contacto tiene al menos un intento de login registrado en el historial.</w:t>
            </w:r>
          </w:p>
        </w:tc>
      </w:tr>
    </w:tbl>
    <w:p>
      <w:pPr>
        <w:spacing w:before="60" w:after="60"/>
      </w:pPr>
    </w:p>
    <w:sectPr>
      <w:pgSz w:w="11906" w:h="16838"/>
      <w:pgMar w:top="1134" w:right="1134" w:bottom="1134" w:left="1134" w:header="709" w:footer="709" w:gutter="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s-ES"/>
      </w:rPr>
    </w:rPrDefault>
  </w:docDefaults>
  <w:style w:type="paragraph" w:styleId="Normal">
    <w:name w:val="Normal"/>
  </w:style>
  <w:style w:type="paragraph" w:styleId="Heading1">
    <w:name w:val="heading 1"/>
    <w:pPr>
      <w:spacing w:before="240" w:after="120"/>
    </w:pPr>
    <w:rPr>
      <w:b/>
      <w:color w:val="714B67"/>
      <w:sz w:val="36"/>
      <w:szCs w:val="36"/>
    </w:rPr>
  </w:style>
  <w:style w:type="paragraph" w:styleId="Heading2">
    <w:name w:val="heading 2"/>
    <w:pPr>
      <w:spacing w:before="200" w:after="100"/>
    </w:pPr>
    <w:rPr>
      <w:b/>
      <w:color w:val="555555"/>
      <w:sz w:val="28"/>
      <w:szCs w:val="28"/>
    </w:rPr>
  </w:style>
  <w:style w:type="paragraph" w:styleId="Heading3">
    <w:name w:val="heading 3"/>
    <w:pPr>
      <w:spacing w:before="160" w:after="80"/>
    </w:pPr>
    <w:rPr>
      <w:b/>
      <w:color w:val="714B67"/>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