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#4</w:t>
      </w:r>
    </w:p>
    <w:p>
      <w:r>
        <w:t>Empresa: Testeo1</w:t>
        <w:br/>
      </w:r>
      <w:r>
        <w:t>Fecha de generación: 2026-05-19 23:42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50881.76 €</w:t>
            </w:r>
          </w:p>
        </w:tc>
        <w:tc>
          <w:tcPr>
            <w:tcW w:type="dxa" w:w="2160"/>
          </w:tcPr>
          <w:p>
            <w:r>
              <w:t>44040.37 €</w:t>
            </w:r>
          </w:p>
        </w:tc>
        <w:tc>
          <w:tcPr>
            <w:tcW w:type="dxa" w:w="2160"/>
          </w:tcPr>
          <w:p>
            <w:r>
              <w:t>13.45%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22279.15 €</w:t>
            </w:r>
          </w:p>
        </w:tc>
        <w:tc>
          <w:tcPr>
            <w:tcW w:type="dxa" w:w="2160"/>
          </w:tcPr>
          <w:p>
            <w:r>
              <w:t>19501.22 €</w:t>
            </w:r>
          </w:p>
        </w:tc>
        <w:tc>
          <w:tcPr>
            <w:tcW w:type="dxa" w:w="2160"/>
          </w:tcPr>
          <w:p>
            <w:r>
              <w:t>12.47%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22141.99 €</w:t>
            </w:r>
          </w:p>
        </w:tc>
        <w:tc>
          <w:tcPr>
            <w:tcW w:type="dxa" w:w="2160"/>
          </w:tcPr>
          <w:p>
            <w:r>
              <w:t>17976.84 €</w:t>
            </w:r>
          </w:p>
        </w:tc>
        <w:tc>
          <w:tcPr>
            <w:tcW w:type="dxa" w:w="2160"/>
          </w:tcPr>
          <w:p>
            <w:r>
              <w:t>18.81%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15695.96 €</w:t>
            </w:r>
          </w:p>
        </w:tc>
        <w:tc>
          <w:tcPr>
            <w:tcW w:type="dxa" w:w="2160"/>
          </w:tcPr>
          <w:p>
            <w:r>
              <w:t>16324.49 €</w:t>
            </w:r>
          </w:p>
        </w:tc>
        <w:tc>
          <w:tcPr>
            <w:tcW w:type="dxa" w:w="2160"/>
          </w:tcPr>
          <w:p>
            <w:r>
              <w:t>-4.00%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11508.66 €</w:t>
            </w:r>
          </w:p>
        </w:tc>
        <w:tc>
          <w:tcPr>
            <w:tcW w:type="dxa" w:w="2160"/>
          </w:tcPr>
          <w:p>
            <w:r>
              <w:t>12579.89 €</w:t>
            </w:r>
          </w:p>
        </w:tc>
        <w:tc>
          <w:tcPr>
            <w:tcW w:type="dxa" w:w="2160"/>
          </w:tcPr>
          <w:p>
            <w:r>
              <w:t>-9.31%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