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2765" cy="9131935"/>
                <wp:effectExtent l="0" t="0" r="0" b="0"/>
                <wp:wrapTopAndBottom/>
                <wp:docPr id="1" name="Text Box 2"/>
                <a:graphic xmlns:a="http://schemas.openxmlformats.org/drawingml/2006/main">
                  <a:graphicData uri="http://schemas.microsoft.com/office/word/2010/wordprocessingShape">
                    <wps:wsp>
                      <wps:cNvSpPr/>
                      <wps:spPr>
                        <a:xfrm>
                          <a:off x="0" y="0"/>
                          <a:ext cx="5612040" cy="91314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85pt;height:718.9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18">
                <wp:simplePos x="0" y="0"/>
                <wp:positionH relativeFrom="column">
                  <wp:posOffset>-5581650</wp:posOffset>
                </wp:positionH>
                <wp:positionV relativeFrom="paragraph">
                  <wp:posOffset>21590</wp:posOffset>
                </wp:positionV>
                <wp:extent cx="5636260" cy="8968740"/>
                <wp:effectExtent l="0" t="0" r="0" b="0"/>
                <wp:wrapNone/>
                <wp:docPr id="2" name="Frame1"/>
                <a:graphic xmlns:a="http://schemas.openxmlformats.org/drawingml/2006/main">
                  <a:graphicData uri="http://schemas.microsoft.com/office/word/2010/wordprocessingShape">
                    <wps:wsp>
                      <wps:cNvSpPr/>
                      <wps:spPr>
                        <a:xfrm>
                          <a:off x="0" y="0"/>
                          <a:ext cx="5635800" cy="896796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7pt;height:706.1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34">
                <wp:simplePos x="0" y="0"/>
                <wp:positionH relativeFrom="column">
                  <wp:posOffset>-5563870</wp:posOffset>
                </wp:positionH>
                <wp:positionV relativeFrom="paragraph">
                  <wp:posOffset>-12065</wp:posOffset>
                </wp:positionV>
                <wp:extent cx="5618480" cy="9002395"/>
                <wp:effectExtent l="0" t="0" r="0" b="0"/>
                <wp:wrapNone/>
                <wp:docPr id="8" name="Frame2"/>
                <a:graphic xmlns:a="http://schemas.openxmlformats.org/drawingml/2006/main">
                  <a:graphicData uri="http://schemas.microsoft.com/office/word/2010/wordprocessingShape">
                    <wps:wsp>
                      <wps:cNvSpPr/>
                      <wps:spPr>
                        <a:xfrm>
                          <a:off x="0" y="0"/>
                          <a:ext cx="5617800" cy="900180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3pt;height:708.7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50">
                <wp:simplePos x="0" y="0"/>
                <wp:positionH relativeFrom="column">
                  <wp:posOffset>-338455</wp:posOffset>
                </wp:positionH>
                <wp:positionV relativeFrom="paragraph">
                  <wp:posOffset>-141605</wp:posOffset>
                </wp:positionV>
                <wp:extent cx="5612765" cy="9131935"/>
                <wp:effectExtent l="0" t="0" r="0" b="0"/>
                <wp:wrapTopAndBottom/>
                <wp:docPr id="14" name="Text Box 2"/>
                <a:graphic xmlns:a="http://schemas.openxmlformats.org/drawingml/2006/main">
                  <a:graphicData uri="http://schemas.microsoft.com/office/word/2010/wordprocessingShape">
                    <wps:wsp>
                      <wps:cNvSpPr/>
                      <wps:spPr>
                        <a:xfrm>
                          <a:off x="0" y="0"/>
                          <a:ext cx="5612040" cy="91314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85pt;height:718.9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1" w:name="__DdeLink__438_2717658189"/>
      <w:bookmarkEnd w:id="1"/>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2" w:name="docs-internal-guid-f691c101-5337-76e2-a5bd-988f5d0a9d47"/>
      <w:bookmarkEnd w:id="2"/>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3" w:name="__RefHeading___Toc840_1707944109"/>
      <w:bookmarkEnd w:id="3"/>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4" w:name="__RefHeading___Toc842_1707944109"/>
      <w:bookmarkEnd w:id="4"/>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5" w:name="__RefHeading___Toc844_1707944109"/>
      <w:bookmarkEnd w:id="5"/>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6_1707944109"/>
      <w:bookmarkEnd w:id="6"/>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7" w:name="__RefHeading___Toc848_1707944109"/>
      <w:bookmarkEnd w:id="7"/>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22">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8" w:name="__RefHeading___Toc850_1707944109"/>
      <w:bookmarkEnd w:id="8"/>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9" w:name="result_box"/>
      <w:bookmarkEnd w:id="9"/>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30">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0"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0"/>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1" w:name="result_box1"/>
      <w:bookmarkEnd w:id="11"/>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2" w:name="result_box4"/>
      <w:bookmarkEnd w:id="12"/>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3" w:name="result_box3"/>
      <w:bookmarkEnd w:id="13"/>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4" w:name="result_box2"/>
      <w:bookmarkEnd w:id="14"/>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5" w:name="__RefHeading___Toc852_1707944109"/>
      <w:bookmarkEnd w:id="15"/>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6" w:name="__RefHeading___Toc854_1707944109"/>
      <w:bookmarkEnd w:id="16"/>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54">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7" w:name="__RefHeading___Toc856_1707944109"/>
      <w:bookmarkEnd w:id="17"/>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62">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8" w:name="__RefHeading___Toc858_1707944109"/>
      <w:bookmarkEnd w:id="18"/>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19" w:name="__RefHeading___Toc1184_1707944109"/>
      <w:bookmarkEnd w:id="19"/>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0" w:name="__RefHeading___Toc860_1707944109"/>
      <w:bookmarkEnd w:id="20"/>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4">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1" w:name="__RefHeading___Toc862_1707944109"/>
      <w:bookmarkEnd w:id="21"/>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2" w:name="__RefHeading___Toc1186_1707944109"/>
      <w:bookmarkEnd w:id="22"/>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3" w:name="__RefHeading___Toc864_1707944109"/>
      <w:bookmarkEnd w:id="23"/>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8">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4" w:name="__RefHeading___Toc866_1707944109"/>
      <w:bookmarkEnd w:id="24"/>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5" w:name="__RefHeading___Toc868_1707944109"/>
      <w:bookmarkEnd w:id="25"/>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6" w:name="__RefHeading___Toc1084_1707944109"/>
      <w:bookmarkEnd w:id="26"/>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1">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7" w:name="__RefHeading___Toc872_1707944109"/>
      <w:bookmarkEnd w:id="27"/>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8" w:name="__RefHeading___Toc1188_1707944109"/>
      <w:bookmarkEnd w:id="28"/>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sSub>
                    <m:e>
                      <m:r>
                        <w:rPr>
                          <w:rFonts w:ascii="Cambria Math" w:hAnsi="Cambria Math"/>
                        </w:rPr>
                        <m:t xml:space="preserve">v</m:t>
                      </m:r>
                    </m:e>
                    <m:sub>
                      <m:r>
                        <w:rPr>
                          <w:rFonts w:ascii="Cambria Math" w:hAnsi="Cambria Math"/>
                        </w:rPr>
                        <m:t xml:space="preserve">2</m:t>
                      </m:r>
                      <m:r>
                        <w:rPr>
                          <w:rFonts w:ascii="Cambria Math" w:hAnsi="Cambria Math"/>
                        </w:rPr>
                        <m:t xml:space="preserve">n</m:t>
                      </m:r>
                    </m:sub>
                  </m:sSub>
                </m:e>
              </m:mr>
              <m:mr>
                <m:e>
                  <m:r>
                    <w:rPr>
                      <w:rFonts w:ascii="Cambria Math" w:hAnsi="Cambria Math"/>
                    </w:rPr>
                    <m:t xml:space="preserve">⋮</m:t>
                  </m:r>
                </m:e>
                <m:e/>
                <m:e/>
                <m:e>
                  <m:r>
                    <w:rPr>
                      <w:rFonts w:ascii="Cambria Math" w:hAnsi="Cambria Math"/>
                    </w:rPr>
                    <m:t xml:space="preserve">⋮</m:t>
                  </m:r>
                </m:e>
              </m:mr>
              <m:mr>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nn</m:t>
                      </m:r>
                    </m:sub>
                  </m:sSub>
                </m:e>
              </m:mr>
            </m:m>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29" w:name="__DdeLink__3490_3660321307"/>
      <w:r>
        <w:rPr>
          <w:rFonts w:ascii="Liberation Mono" w:hAnsi="Liberation Mono"/>
          <w:b w:val="false"/>
          <w:i w:val="false"/>
          <w:sz w:val="22"/>
        </w:rPr>
        <w:t xml:space="preserve">left(matrix{v_11#v_12#dotsaxis#v_{1n}##v_21#{} </w:t>
      </w:r>
      <w:bookmarkEnd w:id="29"/>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0" w:name="__RefHeading___Toc1190_1707944109"/>
      <w:bookmarkEnd w:id="30"/>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5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Lo que quiere decir esta f</w:t>
      </w:r>
      <w:r>
        <w:rPr>
          <w:rFonts w:ascii="arial" w:hAnsi="arial"/>
          <w:b w:val="false"/>
          <w:bCs w:val="false"/>
          <w:i w:val="false"/>
          <w:iCs w:val="false"/>
        </w:rPr>
        <w:t>ó</w:t>
      </w:r>
      <w:r>
        <w:rPr>
          <w:rFonts w:ascii="arial" w:hAnsi="arial"/>
          <w:b w:val="false"/>
          <w:bCs w:val="false"/>
          <w:i w:val="false"/>
          <w:iCs w:val="false"/>
        </w:rPr>
        <w:t>rmula, es que por cada soluci</w:t>
      </w:r>
      <w:r>
        <w:rPr>
          <w:rFonts w:ascii="arial" w:hAnsi="arial"/>
          <w:b w:val="false"/>
          <w:bCs w:val="false"/>
          <w:i w:val="false"/>
          <w:iCs w:val="false"/>
        </w:rPr>
        <w:t>ó</w:t>
      </w:r>
      <w:r>
        <w:rPr>
          <w:rFonts w:ascii="arial" w:hAnsi="arial"/>
          <w:b w:val="false"/>
          <w:bCs w:val="false"/>
          <w:i w:val="false"/>
          <w:iCs w:val="false"/>
        </w:rPr>
        <w:t xml:space="preserve">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w:t>
      </w:r>
      <w:r>
        <w:rPr>
          <w:rFonts w:ascii="arial" w:hAnsi="arial"/>
          <w:b w:val="false"/>
          <w:bCs w:val="false"/>
          <w:i w:val="false"/>
          <w:iCs w:val="false"/>
        </w:rPr>
        <w:t>ó</w:t>
      </w:r>
      <w:r>
        <w:rPr>
          <w:rFonts w:ascii="arial" w:hAnsi="arial"/>
          <w:b w:val="false"/>
          <w:bCs w:val="false"/>
          <w:i w:val="false"/>
          <w:iCs w:val="false"/>
        </w:rPr>
        <w:t xml:space="preserve">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El hipervolumen es una m</w:t>
      </w:r>
      <w:r>
        <w:rPr>
          <w:rFonts w:ascii="arial" w:hAnsi="arial"/>
          <w:b w:val="false"/>
          <w:bCs w:val="false"/>
          <w:i w:val="false"/>
          <w:iCs w:val="false"/>
        </w:rPr>
        <w:t>é</w:t>
      </w:r>
      <w:r>
        <w:rPr>
          <w:rFonts w:ascii="arial" w:hAnsi="arial"/>
          <w:b w:val="false"/>
          <w:bCs w:val="false"/>
          <w:i w:val="false"/>
          <w:iCs w:val="false"/>
        </w:rPr>
        <w:t>trica unitaria (recibe como par</w:t>
      </w:r>
      <w:r>
        <w:rPr>
          <w:rFonts w:ascii="arial" w:hAnsi="arial"/>
          <w:b w:val="false"/>
          <w:bCs w:val="false"/>
          <w:i w:val="false"/>
          <w:iCs w:val="false"/>
        </w:rPr>
        <w:t>á</w:t>
      </w:r>
      <w:r>
        <w:rPr>
          <w:rFonts w:ascii="arial" w:hAnsi="arial"/>
          <w:b w:val="false"/>
          <w:bCs w:val="false"/>
          <w:i w:val="false"/>
          <w:iCs w:val="false"/>
        </w:rPr>
        <w:t xml:space="preserve">metro un </w:t>
      </w:r>
      <w:r>
        <w:rPr>
          <w:rFonts w:ascii="arial" w:hAnsi="arial"/>
          <w:b w:val="false"/>
          <w:bCs w:val="false"/>
          <w:i w:val="false"/>
          <w:iCs w:val="false"/>
        </w:rPr>
        <w:t>ú</w:t>
      </w:r>
      <w:r>
        <w:rPr>
          <w:rFonts w:ascii="arial" w:hAnsi="arial"/>
          <w:b w:val="false"/>
          <w:bCs w:val="false"/>
          <w:i w:val="false"/>
          <w:iCs w:val="false"/>
        </w:rPr>
        <w:t>nico conjunto A para ser evaluado) que mide cu</w:t>
      </w:r>
      <w:r>
        <w:rPr>
          <w:rFonts w:ascii="arial" w:hAnsi="arial"/>
          <w:b w:val="false"/>
          <w:bCs w:val="false"/>
          <w:i w:val="false"/>
          <w:iCs w:val="false"/>
        </w:rPr>
        <w:t>á</w:t>
      </w:r>
      <w:r>
        <w:rPr>
          <w:rFonts w:ascii="arial" w:hAnsi="arial"/>
          <w:b w:val="false"/>
          <w:bCs w:val="false"/>
          <w:i w:val="false"/>
          <w:iCs w:val="false"/>
        </w:rPr>
        <w:t>nto del espacio objetivo es dominado por un conjunto no dominado. Para realizar el c</w:t>
      </w:r>
      <w:r>
        <w:rPr>
          <w:rFonts w:ascii="arial" w:hAnsi="arial"/>
          <w:b w:val="false"/>
          <w:bCs w:val="false"/>
          <w:i w:val="false"/>
          <w:iCs w:val="false"/>
        </w:rPr>
        <w:t>á</w:t>
      </w:r>
      <w:r>
        <w:rPr>
          <w:rFonts w:ascii="arial" w:hAnsi="arial"/>
          <w:b w:val="false"/>
          <w:bCs w:val="false"/>
          <w:i w:val="false"/>
          <w:iCs w:val="false"/>
        </w:rPr>
        <w:t xml:space="preserve">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w:t>
      </w:r>
      <w:r>
        <w:rPr>
          <w:rFonts w:ascii="arial" w:hAnsi="arial"/>
          <w:b w:val="false"/>
          <w:bCs w:val="false"/>
          <w:i w:val="false"/>
          <w:iCs w:val="false"/>
        </w:rPr>
        <w:t>ó</w:t>
      </w:r>
      <w:r>
        <w:rPr>
          <w:rFonts w:ascii="arial" w:hAnsi="arial"/>
          <w:b w:val="false"/>
          <w:bCs w:val="false"/>
          <w:i w:val="false"/>
          <w:iCs w:val="false"/>
        </w:rPr>
        <w:t>n del conjunto para los diferentes objetivos, es decir, si el frente dado est</w:t>
      </w:r>
      <w:r>
        <w:rPr>
          <w:rFonts w:ascii="arial" w:hAnsi="arial"/>
          <w:b w:val="false"/>
          <w:bCs w:val="false"/>
          <w:i w:val="false"/>
          <w:iCs w:val="false"/>
        </w:rPr>
        <w:t>a</w:t>
      </w:r>
      <w:r>
        <w:rPr>
          <w:rFonts w:ascii="arial" w:hAnsi="arial"/>
          <w:b w:val="false"/>
          <w:bCs w:val="false"/>
          <w:i w:val="false"/>
          <w:iCs w:val="false"/>
        </w:rPr>
        <w:t xml:space="preserve">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1" w:name="result_box5"/>
      <w:bookmarkEnd w:id="31"/>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w:t>
      </w:r>
      <w:r>
        <w:rPr>
          <w:rFonts w:ascii="arial" w:hAnsi="arial"/>
        </w:rPr>
        <w:t xml:space="preserve">hemos-explicado en el </w:t>
      </w:r>
      <w:r>
        <w:rPr>
          <w:rFonts w:ascii="arial" w:hAnsi="arial"/>
        </w:rPr>
        <w:t>apartado</w:t>
      </w:r>
      <w:r>
        <w:rPr>
          <w:rFonts w:ascii="arial" w:hAnsi="arial"/>
        </w:rPr>
        <w:t>(</w:t>
      </w:r>
      <w:r>
        <w:rPr>
          <w:rFonts w:ascii="arial" w:hAnsi="arial"/>
        </w:rPr>
        <w:t>4.7.1</w:t>
      </w:r>
      <w:r>
        <w:rPr>
          <w:rFonts w:ascii="arial" w:hAnsi="arial"/>
        </w:rPr>
        <w:t xml:space="preserve">), </w:t>
      </w:r>
      <w:r>
        <w:rPr>
          <w:rFonts w:ascii="arial" w:hAnsi="arial"/>
        </w:rPr>
        <w:t xml:space="preserve">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71">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72">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el porqué es para poder ordenarlos de mejor a peor individuo. </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rFonts w:ascii="arial" w:hAnsi="arial"/>
          <w:sz w:val="24"/>
          <w:szCs w:val="24"/>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rFonts w:ascii="arial" w:hAnsi="arial"/>
          <w:sz w:val="24"/>
          <w:szCs w:val="24"/>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Fonts w:ascii="arial" w:hAnsi="arial"/>
          <w:sz w:val="24"/>
          <w:szCs w:val="24"/>
        </w:rPr>
      </w:r>
    </w:p>
    <w:p>
      <w:pPr>
        <w:pStyle w:val="Normal"/>
        <w:rPr>
          <w:rFonts w:ascii="Times New Romance" w:hAnsi="Times New Romance"/>
          <w:color w:val="579835"/>
          <w:sz w:val="36"/>
          <w:szCs w:val="36"/>
        </w:rPr>
      </w:pPr>
      <w:r>
        <w:rPr/>
      </w:r>
    </w:p>
    <w:sectPr>
      <w:headerReference w:type="default" r:id="rId30"/>
      <w:footerReference w:type="default" r:id="rId31"/>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arial">
    <w:charset w:val="01"/>
    <w:family w:val="swiss"/>
    <w:pitch w:val="default"/>
  </w:font>
  <w:font w:name="Times new Roman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widowControl/>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2195</TotalTime>
  <Application>LibreOffice/5.4.2.2$Linux_X86_64 LibreOffice_project/40m0$Build-2</Application>
  <Pages>66</Pages>
  <Words>11319</Words>
  <Characters>60676</Characters>
  <CharactersWithSpaces>72188</CharactersWithSpaces>
  <Paragraphs>375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2017-12-14T18:36:09Z</dcterms:modified>
  <cp:revision>106</cp:revision>
  <dc:subject/>
  <dc:title/>
</cp:coreProperties>
</file>