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14035" cy="9133205"/>
                <wp:effectExtent l="0" t="0" r="0" b="0"/>
                <wp:wrapTopAndBottom/>
                <wp:docPr id="1" name="Text Box 2"/>
                <a:graphic xmlns:a="http://schemas.openxmlformats.org/drawingml/2006/main">
                  <a:graphicData uri="http://schemas.microsoft.com/office/word/2010/wordprocessingShape">
                    <wps:wsp>
                      <wps:cNvSpPr/>
                      <wps:spPr>
                        <a:xfrm>
                          <a:off x="0" y="0"/>
                          <a:ext cx="5613480" cy="91324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95pt;height:719.05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9">
                <wp:simplePos x="0" y="0"/>
                <wp:positionH relativeFrom="column">
                  <wp:posOffset>-5581650</wp:posOffset>
                </wp:positionH>
                <wp:positionV relativeFrom="paragraph">
                  <wp:posOffset>21590</wp:posOffset>
                </wp:positionV>
                <wp:extent cx="5637530" cy="8970010"/>
                <wp:effectExtent l="0" t="0" r="0" b="0"/>
                <wp:wrapNone/>
                <wp:docPr id="2" name="Frame1"/>
                <a:graphic xmlns:a="http://schemas.openxmlformats.org/drawingml/2006/main">
                  <a:graphicData uri="http://schemas.microsoft.com/office/word/2010/wordprocessingShape">
                    <wps:wsp>
                      <wps:cNvSpPr/>
                      <wps:spPr>
                        <a:xfrm>
                          <a:off x="0" y="0"/>
                          <a:ext cx="5636880" cy="896940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8pt;height:706.2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16">
                <wp:simplePos x="0" y="0"/>
                <wp:positionH relativeFrom="column">
                  <wp:posOffset>-5563870</wp:posOffset>
                </wp:positionH>
                <wp:positionV relativeFrom="paragraph">
                  <wp:posOffset>-12065</wp:posOffset>
                </wp:positionV>
                <wp:extent cx="5619750" cy="9003665"/>
                <wp:effectExtent l="0" t="0" r="0" b="0"/>
                <wp:wrapNone/>
                <wp:docPr id="8" name="Frame2"/>
                <a:graphic xmlns:a="http://schemas.openxmlformats.org/drawingml/2006/main">
                  <a:graphicData uri="http://schemas.microsoft.com/office/word/2010/wordprocessingShape">
                    <wps:wsp>
                      <wps:cNvSpPr/>
                      <wps:spPr>
                        <a:xfrm>
                          <a:off x="0" y="0"/>
                          <a:ext cx="5619240" cy="900288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4pt;height:708.8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0">
                <wp:simplePos x="0" y="0"/>
                <wp:positionH relativeFrom="column">
                  <wp:posOffset>-338455</wp:posOffset>
                </wp:positionH>
                <wp:positionV relativeFrom="paragraph">
                  <wp:posOffset>-141605</wp:posOffset>
                </wp:positionV>
                <wp:extent cx="5614035" cy="9133205"/>
                <wp:effectExtent l="0" t="0" r="0" b="0"/>
                <wp:wrapTopAndBottom/>
                <wp:docPr id="14" name="Text Box 2"/>
                <a:graphic xmlns:a="http://schemas.openxmlformats.org/drawingml/2006/main">
                  <a:graphicData uri="http://schemas.microsoft.com/office/word/2010/wordprocessingShape">
                    <wps:wsp>
                      <wps:cNvSpPr/>
                      <wps:spPr>
                        <a:xfrm>
                          <a:off x="0" y="0"/>
                          <a:ext cx="5613480" cy="91324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95pt;height:719.05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ab/>
        <w:tab/>
      </w:r>
      <w:bookmarkStart w:id="1" w:name="__DdeLink__1077_1665155592"/>
      <w:bookmarkEnd w:id="1"/>
      <w:r>
        <w:rPr>
          <w:b/>
          <w:sz w:val="32"/>
          <w:szCs w:val="32"/>
        </w:rPr>
        <w:t>Non-dominated Sorting Genetic Algorithm-II</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2" w:name="__DdeLink__438_2717658189"/>
      <w:bookmarkEnd w:id="2"/>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3" w:name="docs-internal-guid-f691c101-5337-76e2-a5bd-988f5d0a9d47"/>
      <w:bookmarkEnd w:id="3"/>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1">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4">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21">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4">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3">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mr>
            </m:m>
          </m:e>
          <m:e/>
          <m:e>
            <m:r>
              <w:rPr>
                <w:rFonts w:ascii="Cambria Math" w:hAnsi="Cambria Math"/>
              </w:rPr>
              <m:t xml:space="preserve">⋮</m:t>
            </m:r>
          </m:e>
          <m:e/>
          <m:e>
            <m:sSub>
              <m:e>
                <m:r>
                  <w:rPr>
                    <w:rFonts w:ascii="Cambria Math" w:hAnsi="Cambria Math"/>
                  </w:rPr>
                  <m:t xml:space="preserve">v</m:t>
                </m:r>
              </m:e>
              <m:sub>
                <m:r>
                  <w:rPr>
                    <w:rFonts w:ascii="Cambria Math" w:hAnsi="Cambria Math"/>
                  </w:rPr>
                  <m:t xml:space="preserve">n</m:t>
                </m:r>
                <m:r>
                  <w:rPr>
                    <w:rFonts w:ascii="Cambria Math" w:hAnsi="Cambria Math"/>
                  </w:rPr>
                  <m:t xml:space="preserve">1</m:t>
                </m:r>
              </m:sub>
            </m:sSub>
          </m:e>
          <m:e/>
          <m:e>
            <m:sSub>
              <m:e>
                <m:r>
                  <w:rPr>
                    <w:rFonts w:ascii="Cambria Math" w:hAnsi="Cambria Math"/>
                  </w:rPr>
                  <m:t xml:space="preserve">v</m:t>
                </m:r>
              </m:e>
              <m:sub>
                <m:r>
                  <w:rPr>
                    <w:rFonts w:ascii="Cambria Math" w:hAnsi="Cambria Math"/>
                  </w:rPr>
                  <m:t xml:space="preserve">n</m:t>
                </m:r>
                <m:r>
                  <w:rPr>
                    <w:rFonts w:ascii="Cambria Math" w:hAnsi="Cambria Math"/>
                  </w:rPr>
                  <m:t xml:space="preserve">2</m:t>
                </m:r>
              </m:sub>
            </m:sSub>
          </m:e>
          <m:e/>
          <m:e>
            <m:r>
              <w:rPr>
                <w:rFonts w:ascii="Cambria Math" w:hAnsi="Cambria Math"/>
              </w:rPr>
              <m:t xml:space="preserve">⋯</m:t>
            </m:r>
          </m:e>
          <m:e/>
          <m:e>
            <m:sSub>
              <m:e>
                <m:r>
                  <w:rPr>
                    <w:rFonts w:ascii="Cambria Math" w:hAnsi="Cambria Math"/>
                  </w:rPr>
                  <m:t xml:space="preserve">v</m:t>
                </m:r>
              </m:e>
              <m:sub>
                <m:r>
                  <w:rPr>
                    <w:rFonts w:ascii="Cambria Math" w:hAnsi="Cambria Math"/>
                  </w:rPr>
                  <m:t xml:space="preserve">nn</m:t>
                </m:r>
              </m:sub>
            </m:sSub>
          </m:e>
          <m:e/>
        </m:d>
      </m:oMath>
    </w:p>
    <w:p>
      <w:pPr>
        <w:pStyle w:val="Normal"/>
        <w:bidi w:val="0"/>
        <w:spacing w:lineRule="auto" w:line="360" w:before="0" w:after="0"/>
        <w:ind w:left="0" w:right="0" w:hanging="0"/>
        <w:jc w:val="center"/>
        <w:rPr/>
      </w:pPr>
      <w:r>
        <w:rPr>
          <w:rFonts w:ascii="Liberation Mono" w:hAnsi="Liberation Mono"/>
          <w:b w:val="false"/>
          <w:i w:val="false"/>
          <w:sz w:val="22"/>
        </w:rPr>
        <w:t>V =</w:t>
      </w:r>
      <w:bookmarkStart w:id="30" w:name="__DdeLink__3490_3660321307"/>
      <w:r>
        <w:rPr>
          <w:rFonts w:ascii="Liberation Mono" w:hAnsi="Liberation Mono"/>
          <w:b w:val="false"/>
          <w:i w:val="false"/>
          <w:sz w:val="22"/>
        </w:rPr>
        <w:t xml:space="preserve">left(matrix{v_11#v_12#dotsaxis#v_{1n}##v_21#{} </w:t>
      </w:r>
      <w:bookmarkEnd w:id="30"/>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1" w:name="__RefHeading___Toc1190_1707944109"/>
      <w:bookmarkEnd w:id="31"/>
      <w:r>
        <w:rPr>
          <w:rFonts w:ascii="Times New Romance" w:hAnsi="Times New Romance"/>
          <w:b w:val="false"/>
          <w:bCs w:val="false"/>
          <w:i w:val="false"/>
          <w:caps w:val="false"/>
          <w:smallCaps w:val="false"/>
          <w:strike w:val="false"/>
          <w:dstrike w:val="false"/>
          <w:color w:val="62A73B"/>
          <w:sz w:val="28"/>
          <w:szCs w:val="28"/>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 xml:space="preserve">puede variar entre los valores de 100%(sin límite de esfuerzo), 70%, 50% y 30%, pero eso es algo que veremos más adelante en el </w:t>
      </w:r>
      <w:r>
        <w:rPr>
          <w:rFonts w:ascii="arial" w:hAnsi="arial"/>
          <w:b w:val="false"/>
          <w:bCs w:val="false"/>
          <w:i w:val="false"/>
          <w:iCs w:val="false"/>
        </w:rPr>
      </w:r>
      <m:oMath xmlns:m="http://schemas.openxmlformats.org/officeDocument/2006/math"/>
      <w:r>
        <w:rPr>
          <w:rFonts w:ascii="arial" w:hAnsi="arial"/>
          <w:b w:val="false"/>
          <w:bCs w:val="false"/>
          <w:i w:val="false"/>
          <w:iCs w:val="false"/>
        </w:rPr>
        <w:t>apartado [XX].</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Heading1"/>
        <w:rPr>
          <w:rFonts w:ascii="arial" w:hAnsi="arial"/>
          <w:color w:val="62A73B"/>
        </w:rPr>
      </w:pPr>
      <w:r>
        <w:rPr>
          <w:rFonts w:ascii="arial" w:hAnsi="arial"/>
          <w:color w:val="62A73B"/>
        </w:rPr>
        <w:t>4.7.1 Métrica de la solución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S</m:t>
                    </m:r>
                  </m:e>
                </m:d>
              </m:sup>
              <m:e>
                <m:sSub>
                  <m:e>
                    <m:r>
                      <w:rPr>
                        <w:rFonts w:ascii="Cambria Math" w:hAnsi="Cambria Math"/>
                      </w:rPr>
                      <m:t xml:space="preserve">v</m:t>
                    </m:r>
                  </m:e>
                  <m:sub>
                    <m:r>
                      <w:rPr>
                        <w:rFonts w:ascii="Cambria Math" w:hAnsi="Cambria Math"/>
                      </w:rPr>
                      <m:t xml:space="preserve">i</m:t>
                    </m:r>
                  </m:sub>
                </m:sSub>
              </m:e>
            </m:nary>
          </m:e>
        </m:d>
      </m:oMath>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Lo que quiere decir esta fórmula, es que por cada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b w:val="false"/>
          <w:bCs w:val="false"/>
          <w:i w:val="false"/>
          <w:iCs w:val="false"/>
        </w:rPr>
        <w:t xml:space="preserve">, un hipercubo </w:t>
      </w:r>
      <w:r>
        <w:rPr>
          <w:rFonts w:ascii="arial" w:hAnsi="arial"/>
          <w:b w:val="false"/>
          <w:bCs w:val="false"/>
          <w:i w:val="false"/>
          <w:iCs w:val="fals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iCs w:val="false"/>
        </w:rPr>
        <w:t xml:space="preserve"> es construido con el conjunto de referencia y la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b w:val="false"/>
          <w:bCs w:val="false"/>
          <w:i w:val="false"/>
          <w:iCs w:val="false"/>
        </w:rPr>
        <w:t xml:space="preserve"> como la diagonal entre las esquinas de los hipercubos.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b w:val="false"/>
          <w:bCs w:val="false"/>
          <w:i w:val="false"/>
          <w:iCs w:val="false"/>
          <w:highlight w:val="yellow"/>
        </w:rPr>
        <w:t>imagenXX</w:t>
      </w:r>
      <w:r>
        <w:rPr>
          <w:rFonts w:ascii="arial" w:hAnsi="arial"/>
          <w:b w:val="false"/>
          <w:bCs w:val="false"/>
          <w:i w:val="false"/>
          <w:iCs w:val="false"/>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highlight w:val="yellow"/>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b w:val="false"/>
          <w:bCs w:val="false"/>
          <w:i w:val="false"/>
          <w:iCs w:val="false"/>
          <w:highlight w:val="yellow"/>
        </w:rPr>
        <w:t>I</w:t>
      </w:r>
      <w:r>
        <w:rPr>
          <w:b w:val="false"/>
          <w:bCs w:val="false"/>
          <w:i w:val="false"/>
          <w:iCs w:val="false"/>
          <w:highlight w:val="yellow"/>
        </w:rPr>
        <w:t>magenXX: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tabs>
          <w:tab w:val="left" w:pos="1424" w:leader="none"/>
        </w:tabs>
        <w:overflowPunct w:val="fals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tabs>
          <w:tab w:val="left" w:pos="1424" w:leader="none"/>
        </w:tabs>
        <w:overflowPunct w:val="fals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widowControl/>
        <w:tabs>
          <w:tab w:val="left" w:pos="1424" w:leader="none"/>
        </w:tabs>
        <w:overflowPunct w:val="false"/>
        <w:bidi w:val="0"/>
        <w:spacing w:lineRule="auto" w:line="360" w:before="0" w:after="140"/>
        <w:ind w:left="850" w:right="0" w:hanging="0"/>
        <w:jc w:val="both"/>
        <w:rPr>
          <w:rFonts w:ascii="arial" w:hAnsi="arial"/>
        </w:rPr>
      </w:pPr>
      <w:r>
        <w:rPr>
          <w:rFonts w:ascii="arial" w:hAnsi="arial"/>
        </w:rPr>
      </w:r>
    </w:p>
    <w:p>
      <w:pPr>
        <w:pStyle w:val="TextBody"/>
        <w:widowControl/>
        <w:tabs>
          <w:tab w:val="left" w:pos="1424" w:leader="none"/>
        </w:tabs>
        <w:overflowPunct w:val="false"/>
        <w:bidi w:val="0"/>
        <w:spacing w:lineRule="auto" w:line="360" w:before="0" w:after="140"/>
        <w:ind w:left="850" w:right="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7">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pPr>
      <w:r>
        <w:rPr>
          <w:rFonts w:ascii="Times New Romance" w:hAnsi="Times New Romance"/>
          <w:color w:val="62A73B"/>
        </w:rPr>
        <w:t xml:space="preserve">5.2 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rFonts w:ascii="arial" w:hAnsi="arial"/>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28">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w:t>
      </w:r>
      <w:r>
        <w:rPr>
          <w:rFonts w:ascii="arial" w:hAnsi="arial"/>
        </w:rPr>
        <w:t xml:space="preserve">ademas de saber qué individuos dominan a quien, debemos de tener en cuenta otro factor de ordenación que se explicará más detenidamente en el </w:t>
      </w:r>
      <w:r>
        <w:rPr>
          <w:rFonts w:ascii="arial" w:hAnsi="arial"/>
        </w:rPr>
        <w:t>apartado 5.2.1.</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highlight w:val="yellow"/>
        </w:rPr>
        <w:t>ImagenXX:</w:t>
      </w: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w:t>
      </w:r>
      <w:r>
        <w:rPr>
          <w:rFonts w:ascii="arial" w:hAnsi="arial"/>
          <w:sz w:val="24"/>
          <w:szCs w:val="24"/>
        </w:rPr>
        <w:t>uevo individuo de manera aleatoria, obviamente le calcularemos su fitness.</w:t>
      </w:r>
    </w:p>
    <w:p>
      <w:pPr>
        <w:pStyle w:val="Normal"/>
        <w:spacing w:lineRule="auto" w:line="360" w:before="0" w:after="140"/>
        <w:jc w:val="both"/>
        <w:rPr>
          <w:rFonts w:ascii="arial" w:hAnsi="arial"/>
          <w:sz w:val="24"/>
          <w:szCs w:val="24"/>
        </w:rPr>
      </w:pPr>
      <w:r>
        <w:rPr>
          <w:rFonts w:ascii="arial" w:hAnsi="arial"/>
          <w:sz w:val="24"/>
          <w:szCs w:val="24"/>
        </w:rPr>
      </w:r>
    </w:p>
    <w:p>
      <w:pPr>
        <w:pStyle w:val="Normal"/>
        <w:spacing w:lineRule="auto" w:line="360" w:before="0" w:after="140"/>
        <w:jc w:val="both"/>
        <w:rPr/>
      </w:pPr>
      <w:r>
        <w:rPr>
          <w:rFonts w:ascii="arial" w:hAnsi="arial"/>
          <w:sz w:val="24"/>
          <w:szCs w:val="24"/>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Una vez pasado por todos estos pasos, se vuelven a recoger los individuos de los charcos para así obtener una población mejorada a partir de la inicial generada.</w:t>
      </w:r>
    </w:p>
    <w:p>
      <w:pPr>
        <w:pStyle w:val="TextBody"/>
        <w:spacing w:lineRule="auto" w:line="360" w:before="0" w:after="140"/>
        <w:jc w:val="both"/>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color w:val="62A73B"/>
        </w:rPr>
      </w:pPr>
      <w:r>
        <w:rPr>
          <w:rFonts w:ascii="arial" w:hAnsi="arial"/>
          <w:b w:val="false"/>
          <w:bCs w:val="false"/>
          <w:color w:val="62A73B"/>
          <w:sz w:val="32"/>
          <w:szCs w:val="32"/>
        </w:rPr>
        <w:t>5.2.1 Non-dominated Sorting Genetic Algorithm-II</w:t>
      </w:r>
    </w:p>
    <w:p>
      <w:pPr>
        <w:pStyle w:val="TextBody"/>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 xml:space="preserve">Esta parte se encarga de ordenar la población de ranas de las que disponemos, la </w:t>
      </w:r>
      <w:r>
        <w:rPr>
          <w:rFonts w:ascii="arial" w:hAnsi="arial"/>
          <w:sz w:val="24"/>
          <w:szCs w:val="24"/>
          <w:highlight w:val="yellow"/>
        </w:rPr>
        <w:t>imagenXX</w:t>
      </w:r>
      <w:r>
        <w:rPr>
          <w:rFonts w:ascii="arial" w:hAnsi="arial"/>
          <w:sz w:val="24"/>
          <w:szCs w:val="24"/>
        </w:rPr>
        <w:t xml:space="preserve"> nos muestra el pseudocódigo de sobre cómo funciona el método de ordenación.</w:t>
      </w:r>
    </w:p>
    <w:p>
      <w:pPr>
        <w:pStyle w:val="TextBody"/>
        <w:spacing w:lineRule="auto" w:line="360" w:before="0" w:after="14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sz w:val="24"/>
          <w:szCs w:val="24"/>
        </w:rPr>
        <w:t xml:space="preserve">Este algoritmo se va a encargar de organizar la población por frentes o dicho de otra manera, por </w:t>
      </w:r>
      <w:r>
        <w:rPr>
          <w:rFonts w:ascii="arial" w:hAnsi="arial"/>
          <w:sz w:val="24"/>
          <w:szCs w:val="24"/>
        </w:rPr>
        <w:t>rangos</w:t>
      </w:r>
      <w:r>
        <w:rPr>
          <w:rFonts w:ascii="arial" w:hAnsi="arial"/>
          <w:sz w:val="24"/>
          <w:szCs w:val="24"/>
        </w:rPr>
        <w:t xml:space="preserve">. </w:t>
      </w:r>
      <w:r>
        <w:rPr>
          <w:rFonts w:ascii="arial" w:hAnsi="arial"/>
          <w:sz w:val="24"/>
          <w:szCs w:val="24"/>
        </w:rPr>
        <w:t>Irá elemento a elemento de la población e irá comprobando si este puede dominar al resto de la población.</w:t>
      </w:r>
    </w:p>
    <w:p>
      <w:pPr>
        <w:pStyle w:val="Normal"/>
        <w:spacing w:lineRule="auto" w:line="360"/>
        <w:jc w:val="both"/>
        <w:rPr>
          <w:rFonts w:ascii="arial" w:hAnsi="arial"/>
        </w:rPr>
      </w:pPr>
      <w:r>
        <w:rPr>
          <w:rFonts w:ascii="arial" w:hAnsi="arial"/>
          <w:sz w:val="24"/>
          <w:szCs w:val="24"/>
        </w:rPr>
        <w:t>Por tanto podemos tener varios casos:</w:t>
      </w:r>
    </w:p>
    <w:p>
      <w:pPr>
        <w:pStyle w:val="Normal"/>
        <w:spacing w:lineRule="auto" w:line="360"/>
        <w:jc w:val="both"/>
        <w:rPr>
          <w:sz w:val="24"/>
          <w:szCs w:val="24"/>
        </w:rPr>
      </w:pPr>
      <w:r>
        <w:rPr>
          <w:rFonts w:ascii="arial" w:hAnsi="arial"/>
        </w:rPr>
      </w:r>
    </w:p>
    <w:p>
      <w:pPr>
        <w:pStyle w:val="Normal"/>
        <w:widowControl/>
        <w:numPr>
          <w:ilvl w:val="0"/>
          <w:numId w:val="14"/>
        </w:numPr>
        <w:overflowPunct w:val="false"/>
        <w:bidi w:val="0"/>
        <w:spacing w:lineRule="auto" w:line="360"/>
        <w:ind w:left="850" w:right="0" w:hanging="0"/>
        <w:jc w:val="both"/>
        <w:rPr>
          <w:rFonts w:ascii="arial" w:hAnsi="arial"/>
        </w:rPr>
      </w:pPr>
      <w:r>
        <w:rPr>
          <w:rFonts w:ascii="arial" w:hAnsi="arial"/>
          <w:sz w:val="24"/>
          <w:szCs w:val="24"/>
        </w:rPr>
        <w:t>El primer caso es que ese individuo domine a parte de la población.</w:t>
      </w:r>
    </w:p>
    <w:p>
      <w:pPr>
        <w:pStyle w:val="Normal"/>
        <w:numPr>
          <w:ilvl w:val="0"/>
          <w:numId w:val="0"/>
        </w:numPr>
        <w:spacing w:lineRule="auto" w:line="360"/>
        <w:ind w:left="720" w:hanging="0"/>
        <w:jc w:val="both"/>
        <w:rPr>
          <w:sz w:val="24"/>
          <w:szCs w:val="24"/>
        </w:rPr>
      </w:pPr>
      <w:r>
        <w:rPr>
          <w:rFonts w:ascii="arial" w:hAnsi="arial"/>
        </w:rPr>
      </w:r>
    </w:p>
    <w:p>
      <w:pPr>
        <w:pStyle w:val="Normal"/>
        <w:widowControl/>
        <w:numPr>
          <w:ilvl w:val="0"/>
          <w:numId w:val="14"/>
        </w:numPr>
        <w:overflowPunct w:val="false"/>
        <w:bidi w:val="0"/>
        <w:spacing w:lineRule="auto" w:line="360"/>
        <w:ind w:left="850" w:right="0" w:hanging="0"/>
        <w:jc w:val="both"/>
        <w:rPr>
          <w:rFonts w:ascii="arial" w:hAnsi="arial"/>
        </w:rPr>
      </w:pPr>
      <w:r>
        <w:rPr>
          <w:rFonts w:ascii="arial" w:hAnsi="arial"/>
          <w:sz w:val="24"/>
          <w:szCs w:val="24"/>
        </w:rPr>
        <w:t>El segundo caso es que el individuo no sea capaz de dominar a cierta parte de la población.</w:t>
      </w:r>
    </w:p>
    <w:p>
      <w:pPr>
        <w:pStyle w:val="Normal"/>
        <w:widowControl/>
        <w:numPr>
          <w:ilvl w:val="0"/>
          <w:numId w:val="0"/>
        </w:numPr>
        <w:overflowPunct w:val="false"/>
        <w:bidi w:val="0"/>
        <w:spacing w:lineRule="auto" w:line="360"/>
        <w:ind w:left="1570" w:right="0" w:hanging="0"/>
        <w:jc w:val="both"/>
        <w:rPr>
          <w:sz w:val="24"/>
          <w:szCs w:val="24"/>
        </w:rPr>
      </w:pPr>
      <w:r>
        <w:rPr>
          <w:rFonts w:ascii="arial" w:hAnsi="arial"/>
        </w:rPr>
      </w:r>
    </w:p>
    <w:p>
      <w:pPr>
        <w:pStyle w:val="Normal"/>
        <w:widowControl/>
        <w:numPr>
          <w:ilvl w:val="0"/>
          <w:numId w:val="14"/>
        </w:numPr>
        <w:overflowPunct w:val="false"/>
        <w:bidi w:val="0"/>
        <w:spacing w:lineRule="auto" w:line="360"/>
        <w:ind w:left="850" w:right="0" w:hanging="0"/>
        <w:jc w:val="both"/>
        <w:rPr>
          <w:rFonts w:ascii="arial" w:hAnsi="arial"/>
        </w:rPr>
      </w:pPr>
      <w:r>
        <w:rPr>
          <w:rFonts w:ascii="arial" w:hAnsi="arial"/>
          <w:sz w:val="24"/>
          <w:szCs w:val="24"/>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w:t>
      </w:r>
      <w:r>
        <w:rPr>
          <w:rFonts w:ascii="arial" w:hAnsi="arial"/>
        </w:rPr>
        <w:t xml:space="preserve">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imágenXX</w:t>
      </w:r>
      <w:r>
        <w:rPr>
          <w:rFonts w:ascii="arial" w:hAnsi="arial"/>
          <w:highlight w:val="yellow"/>
        </w:rPr>
        <w:t>(ESTA IMAGEN ES DE OTRO APARTADO)</w:t>
      </w:r>
      <w:r>
        <w:rPr>
          <w:rFonts w:ascii="arial" w:hAnsi="arial"/>
          <w:highlight w:val="yellow"/>
        </w:rPr>
        <w:t>.</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Una vez calculado los frentes y divididos por rankings, debemos apoyarnos en el cálculo de la distancia crowdin</w:t>
      </w:r>
      <w:r>
        <w:rPr>
          <w:rFonts w:ascii="arial" w:hAnsi="arial"/>
        </w:rPr>
        <w:t xml:space="preserve">g. </w:t>
      </w:r>
      <w:r>
        <w:rPr>
          <w:rFonts w:ascii="arial" w:hAnsi="arial"/>
          <w:sz w:val="24"/>
          <w:szCs w:val="24"/>
        </w:rPr>
        <w:t>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sz w:val="24"/>
          <w:szCs w:val="24"/>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31">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Subtitle"/>
        <w:rPr>
          <w:rFonts w:ascii="arial" w:hAnsi="arial"/>
          <w:color w:val="62A73B"/>
        </w:rPr>
      </w:pPr>
      <w:r>
        <w:rPr>
          <w:rFonts w:ascii="arial" w:hAnsi="arial"/>
          <w:color w:val="62A73B"/>
        </w:rPr>
        <w:t xml:space="preserve">5.3 </w:t>
      </w:r>
      <w:r>
        <w:rPr>
          <w:rFonts w:ascii="arial" w:hAnsi="arial"/>
          <w:color w:val="62A73B"/>
        </w:rPr>
        <w:t>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sectPr>
      <w:headerReference w:type="default" r:id="rId33"/>
      <w:footerReference w:type="default" r:id="rId34"/>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Times new Romance">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2232</TotalTime>
  <Application>LibreOffice/5.4.2.2$Linux_X86_64 LibreOffice_project/40m0$Build-2</Application>
  <Pages>69</Pages>
  <Words>11796</Words>
  <Characters>63006</Characters>
  <CharactersWithSpaces>74982</CharactersWithSpaces>
  <Paragraphs>395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2017-12-15T14:26:36Z</dcterms:modified>
  <cp:revision>112</cp:revision>
  <dc:subject/>
  <dc:title/>
</cp:coreProperties>
</file>