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86095" cy="9105265"/>
                <wp:effectExtent l="0" t="0" r="17145" b="22225"/>
                <wp:wrapTopAndBottom/>
                <wp:docPr id="1" name="Text Box 2"/>
                <a:graphic xmlns:a="http://schemas.openxmlformats.org/drawingml/2006/main">
                  <a:graphicData uri="http://schemas.microsoft.com/office/word/2010/wordprocessingShape">
                    <wps:wsp>
                      <wps:cNvSpPr/>
                      <wps:spPr>
                        <a:xfrm>
                          <a:off x="0" y="0"/>
                          <a:ext cx="5585400" cy="91047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39.75pt;height:716.8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09590" cy="8942070"/>
                <wp:effectExtent l="0" t="0" r="0" b="0"/>
                <wp:wrapNone/>
                <wp:docPr id="2" name="Frame1"/>
                <a:graphic xmlns:a="http://schemas.openxmlformats.org/drawingml/2006/main">
                  <a:graphicData uri="http://schemas.microsoft.com/office/word/2010/wordprocessingShape">
                    <wps:wsp>
                      <wps:cNvSpPr/>
                      <wps:spPr>
                        <a:xfrm>
                          <a:off x="0" y="0"/>
                          <a:ext cx="5608800" cy="894132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1.6pt;height:704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86095" cy="9105265"/>
                <wp:effectExtent l="0" t="0" r="17145" b="22225"/>
                <wp:wrapTopAndBottom/>
                <wp:docPr id="8" name="Text Box 2"/>
                <a:graphic xmlns:a="http://schemas.openxmlformats.org/drawingml/2006/main">
                  <a:graphicData uri="http://schemas.microsoft.com/office/word/2010/wordprocessingShape">
                    <wps:wsp>
                      <wps:cNvSpPr/>
                      <wps:spPr>
                        <a:xfrm>
                          <a:off x="0" y="0"/>
                          <a:ext cx="5585400" cy="91047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39.75pt;height:716.8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1810" cy="8975725"/>
                <wp:effectExtent l="0" t="0" r="0" b="0"/>
                <wp:wrapNone/>
                <wp:docPr id="9" name="Frame2"/>
                <a:graphic xmlns:a="http://schemas.openxmlformats.org/drawingml/2006/main">
                  <a:graphicData uri="http://schemas.microsoft.com/office/word/2010/wordprocessingShape">
                    <wps:wsp>
                      <wps:cNvSpPr/>
                      <wps:spPr>
                        <a:xfrm>
                          <a:off x="0" y="0"/>
                          <a:ext cx="5591160" cy="897516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2pt;height:706.6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b/>
          <w:b/>
          <w:sz w:val="32"/>
          <w:szCs w:val="32"/>
        </w:rPr>
      </w:pPr>
      <w:r>
        <w:rPr>
          <w:b/>
          <w:sz w:val="32"/>
          <w:szCs w:val="32"/>
        </w:rPr>
        <w:t>Requisitos software(teoría)</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b/>
          <w:b/>
          <w:sz w:val="32"/>
          <w:szCs w:val="32"/>
        </w:rPr>
      </w:pPr>
      <w:r>
        <w:rPr>
          <w:b/>
          <w:sz w:val="32"/>
          <w:szCs w:val="32"/>
        </w:rPr>
        <w:t>Optimización multiobjetivo</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Uno de los métodos se llama: </w:t>
      </w:r>
      <w:r>
        <w:rPr>
          <w:rFonts w:ascii="Arial" w:hAnsi="Arial"/>
          <w:b w:val="false"/>
          <w:bCs w:val="false"/>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w:t>
      </w:r>
      <w:r>
        <w:rPr>
          <w:rFonts w:ascii="Arial" w:hAnsi="Arial"/>
          <w:b w:val="false"/>
          <w:bCs w:val="false"/>
          <w:i w:val="false"/>
          <w:caps w:val="false"/>
          <w:smallCaps w:val="false"/>
          <w:strike w:val="false"/>
          <w:dstrike w:val="false"/>
          <w:color w:val="000000"/>
          <w:sz w:val="24"/>
          <w:szCs w:val="24"/>
          <w:u w:val="none"/>
          <w:effect w:val="none"/>
        </w:rPr>
        <w:t>PAJ</w:t>
      </w:r>
      <w:r>
        <w:rPr>
          <w:rFonts w:ascii="Arial" w:hAnsi="Arial"/>
          <w:b w:val="false"/>
          <w:bCs w:val="false"/>
          <w:i w:val="false"/>
          <w:caps w:val="false"/>
          <w:smallCaps w:val="false"/>
          <w:strike w:val="false"/>
          <w:dstrike w:val="false"/>
          <w:color w:val="000000"/>
          <w:sz w:val="24"/>
          <w:szCs w:val="24"/>
          <w:u w:val="none"/>
          <w:effect w:val="none"/>
        </w:rPr>
        <w:t xml:space="preserve">, en inglés sería AHP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(----&gt;AMPLIAR&lt;----)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Despliegue de Funciones de Calidad o DFC, que en inglés sería </w:t>
      </w:r>
      <w:bookmarkStart w:id="2" w:name="__DdeLink__150_2358697833"/>
      <w:r>
        <w:rPr>
          <w:rFonts w:ascii="Arial" w:hAnsi="Arial"/>
          <w:b w:val="false"/>
          <w:bCs w:val="false"/>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 </w:t>
      </w:r>
      <w:r>
        <w:rPr>
          <w:rFonts w:ascii="Arial" w:hAnsi="Arial"/>
          <w:b w:val="false"/>
          <w:bCs w:val="false"/>
          <w:i w:val="false"/>
          <w:caps w:val="false"/>
          <w:smallCaps w:val="false"/>
          <w:strike w:val="false"/>
          <w:dstrike w:val="false"/>
          <w:color w:val="000000"/>
          <w:sz w:val="24"/>
          <w:szCs w:val="24"/>
          <w:u w:val="none"/>
          <w:effect w:val="none"/>
          <w:lang w:val="es-ES"/>
        </w:rPr>
        <w:t>(----&gt;AMPLIAR&lt;----)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 xml:space="preserve">Pero hay un problema con estos dos métodos y es que </w:t>
      </w:r>
      <w:r>
        <w:rPr>
          <w:rFonts w:ascii="Arial" w:hAnsi="Arial"/>
          <w:b w:val="false"/>
          <w:bCs w:val="false"/>
          <w:i w:val="false"/>
          <w:caps w:val="false"/>
          <w:smallCaps w:val="false"/>
          <w:strike w:val="false"/>
          <w:dstrike w:val="false"/>
          <w:color w:val="000000"/>
          <w:sz w:val="24"/>
          <w:szCs w:val="24"/>
          <w:u w:val="none"/>
          <w:effect w:val="none"/>
          <w:lang w:val="es-ES"/>
        </w:rPr>
        <w:t>ambos no son compatibles con</w:t>
      </w:r>
      <w:r>
        <w:rPr>
          <w:rFonts w:ascii="Arial" w:hAnsi="Arial"/>
          <w:b w:val="false"/>
          <w:bCs w:val="false"/>
          <w:i w:val="false"/>
          <w:caps w:val="false"/>
          <w:smallCaps w:val="false"/>
          <w:strike w:val="false"/>
          <w:dstrike w:val="false"/>
          <w:color w:val="000000"/>
          <w:sz w:val="24"/>
          <w:szCs w:val="24"/>
          <w:u w:val="none"/>
          <w:effect w:val="none"/>
          <w:lang w:val="es-ES"/>
        </w:rPr>
        <w:t xml:space="preserve"> todas las dependencias que existen entre</w:t>
      </w:r>
      <w:r>
        <w:rPr>
          <w:rFonts w:ascii="Arial" w:hAnsi="Arial"/>
          <w:b w:val="false"/>
          <w:bCs w:val="false"/>
          <w:i w:val="false"/>
          <w:caps w:val="false"/>
          <w:smallCaps w:val="false"/>
          <w:strike w:val="false"/>
          <w:dstrike w:val="false"/>
          <w:color w:val="000000"/>
          <w:sz w:val="24"/>
          <w:szCs w:val="24"/>
          <w:u w:val="none"/>
          <w:effect w:val="none"/>
          <w:lang w:val="es-ES"/>
        </w:rPr>
        <w:t xml:space="preserve"> los requisitos. </w:t>
      </w:r>
      <w:r>
        <w:rPr>
          <w:rFonts w:ascii="Arial" w:hAnsi="Arial"/>
          <w:b w:val="false"/>
          <w:bCs w:val="false"/>
          <w:i w:val="false"/>
          <w:caps w:val="false"/>
          <w:smallCaps w:val="false"/>
          <w:strike w:val="false"/>
          <w:dstrike w:val="false"/>
          <w:color w:val="000000"/>
          <w:sz w:val="24"/>
          <w:szCs w:val="24"/>
          <w:u w:val="none"/>
          <w:effect w:val="none"/>
          <w:lang w:val="es-ES"/>
        </w:rPr>
        <w:t>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 xml:space="preserve">Ingeniería de Software Basada en Búsqueda </w:t>
      </w:r>
      <w:r>
        <w:rPr>
          <w:rFonts w:ascii="Arial" w:hAnsi="Arial"/>
          <w:b w:val="false"/>
          <w:bCs w:val="false"/>
          <w:i w:val="false"/>
          <w:caps w:val="false"/>
          <w:smallCaps w:val="false"/>
          <w:strike w:val="false"/>
          <w:dstrike w:val="false"/>
          <w:color w:val="000000"/>
          <w:sz w:val="24"/>
          <w:szCs w:val="24"/>
          <w:u w:val="none"/>
          <w:effect w:val="none"/>
          <w:lang w:val="es-ES"/>
        </w:rPr>
        <w:t>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(----&gt;EXPLICAR CON MIS PALABRAS&lt;----)</w:t>
      </w:r>
      <w:r>
        <w:rPr>
          <w:lang w:val="es-ES"/>
        </w:rPr>
        <w:t>.SBSE es el campo de investigación en el que los algoritmos de optimización basados ​​en búsquedas se proponen para abordar problemas en Ingeniería de Software [6]. El problema original propuesto en [2] se ha resuelto con</w:t>
        <w:br/>
        <w:t>diferentes metaheurísticas en los últimos años. Sin embargo, la mayoría de los enfoques publicados son evolutivos de un solo objetivo algoritmos que combinan los objetivos mediante el uso de una función de agregación [10, 11]. En todos los casos, esos trabajos no consideraron las interacciones producidas entre los requisitos. Además, la formulación de objetivo único tiene el inconveniente de hacer una búsqueda sesgada del espacio de la solución, porque los objetivos tienen que ser artificialmente agregados de alguna manera, por ejemplo, con un suma ponderada de los objetivos.</w:t>
      </w: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(Sigue formando parte de los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dfasdfasdf</w:t>
      </w:r>
    </w:p>
    <w:sectPr>
      <w:headerReference w:type="default" r:id="rId6"/>
      <w:footerReference w:type="default" r:id="rId7"/>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LibreOffice/5.4.1.2$Linux_X86_64 LibreOffice_project/ea7cb86e6eeb2bf3a5af73a8f7777ac570321527</Application>
  <Pages>10</Pages>
  <Words>1225</Words>
  <Characters>6749</Characters>
  <CharactersWithSpaces>8154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2017-10-31T13:20:22Z</dcterms:modified>
  <cp:revision>13</cp:revision>
  <dc:subject/>
  <dc:title/>
</cp:coreProperties>
</file>