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right="6"/>
        <w:jc w:val="center"/>
        <w:rPr>
          <w:b w:val="1"/>
        </w:rPr>
      </w:pPr>
      <w:r w:rsidDel="00000000" w:rsidR="00000000" w:rsidRPr="00000000">
        <w:rPr>
          <w:b w:val="1"/>
          <w:rtl w:val="0"/>
        </w:rPr>
        <w:t xml:space="preserve">CONTENIDO PROPUESTA TECNICA Y ECONOMICA </w:t>
      </w:r>
    </w:p>
    <w:p w:rsidR="00000000" w:rsidDel="00000000" w:rsidP="00000000" w:rsidRDefault="00000000" w:rsidRPr="00000000" w14:paraId="00000002">
      <w:pPr>
        <w:spacing w:after="160" w:line="259" w:lineRule="auto"/>
        <w:ind w:right="6"/>
        <w:jc w:val="center"/>
        <w:rPr/>
      </w:pPr>
      <w:r w:rsidDel="00000000" w:rsidR="00000000" w:rsidRPr="00000000">
        <w:rPr>
          <w:b w:val="1"/>
          <w:rtl w:val="0"/>
        </w:rPr>
        <w:t xml:space="preserve">QUAC-MEMORIZE</w:t>
      </w:r>
      <w:r w:rsidDel="00000000" w:rsidR="00000000" w:rsidRPr="00000000">
        <w:rPr>
          <w:rtl w:val="0"/>
        </w:rPr>
      </w:r>
    </w:p>
    <w:p w:rsidR="00000000" w:rsidDel="00000000" w:rsidP="00000000" w:rsidRDefault="00000000" w:rsidRPr="00000000" w14:paraId="00000003">
      <w:pPr>
        <w:spacing w:after="160" w:line="259" w:lineRule="auto"/>
        <w:rPr/>
      </w:pPr>
      <w:r w:rsidDel="00000000" w:rsidR="00000000" w:rsidRPr="00000000">
        <w:rPr>
          <w:rtl w:val="0"/>
        </w:rPr>
        <w:t xml:space="preserve"> </w:t>
      </w:r>
    </w:p>
    <w:p w:rsidR="00000000" w:rsidDel="00000000" w:rsidP="00000000" w:rsidRDefault="00000000" w:rsidRPr="00000000" w14:paraId="00000004">
      <w:pPr>
        <w:spacing w:after="162" w:line="257" w:lineRule="auto"/>
        <w:ind w:left="-5" w:firstLine="0"/>
        <w:jc w:val="both"/>
        <w:rPr/>
      </w:pPr>
      <w:r w:rsidDel="00000000" w:rsidR="00000000" w:rsidRPr="00000000">
        <w:rPr>
          <w:rtl w:val="0"/>
        </w:rPr>
        <w:t xml:space="preserve">Una propuesta técnica y económica para un proyecto de software debe incluir los siguientes elementos: </w:t>
      </w:r>
    </w:p>
    <w:p w:rsidR="00000000" w:rsidDel="00000000" w:rsidP="00000000" w:rsidRDefault="00000000" w:rsidRPr="00000000" w14:paraId="00000005">
      <w:pPr>
        <w:spacing w:after="162" w:line="257" w:lineRule="auto"/>
        <w:ind w:left="0" w:firstLine="0"/>
        <w:jc w:val="both"/>
        <w:rPr/>
      </w:pPr>
      <w:r w:rsidDel="00000000" w:rsidR="00000000" w:rsidRPr="00000000">
        <w:rPr>
          <w:rtl w:val="0"/>
        </w:rPr>
        <w:t xml:space="preserve">2. Introducción: Tiene como objetivo presentar el tema y los objetivos que se tratarán en el documento, y atraer el interés del lector.</w:t>
      </w:r>
      <w:r w:rsidDel="00000000" w:rsidR="00000000" w:rsidRPr="00000000">
        <w:rPr>
          <w:rFonts w:ascii="Calibri" w:cs="Calibri" w:eastAsia="Calibri" w:hAnsi="Calibri"/>
          <w:rtl w:val="0"/>
        </w:rPr>
        <w:t xml:space="preserve"> </w:t>
      </w:r>
      <w:r w:rsidDel="00000000" w:rsidR="00000000" w:rsidRPr="00000000">
        <w:rPr>
          <w:rtl w:val="0"/>
        </w:rPr>
        <w:t xml:space="preserve">Es importante que la introducción sea clara, concisa y atractiva, para que el lector se sienta motivado a continuar leyendo el documento completo. </w:t>
      </w:r>
    </w:p>
    <w:p w:rsidR="00000000" w:rsidDel="00000000" w:rsidP="00000000" w:rsidRDefault="00000000" w:rsidRPr="00000000" w14:paraId="00000006">
      <w:pPr>
        <w:spacing w:after="162" w:line="257" w:lineRule="auto"/>
        <w:ind w:left="10"/>
        <w:jc w:val="both"/>
        <w:rPr/>
      </w:pPr>
      <w:r w:rsidDel="00000000" w:rsidR="00000000" w:rsidRPr="00000000">
        <w:rPr>
          <w:rtl w:val="0"/>
        </w:rPr>
      </w:r>
    </w:p>
    <w:p w:rsidR="00000000" w:rsidDel="00000000" w:rsidP="00000000" w:rsidRDefault="00000000" w:rsidRPr="00000000" w14:paraId="00000007">
      <w:pPr>
        <w:pStyle w:val="Heading2"/>
        <w:spacing w:after="0" w:before="40" w:line="257" w:lineRule="auto"/>
        <w:ind w:left="10"/>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RTA:</w:t>
      </w:r>
    </w:p>
    <w:p w:rsidR="00000000" w:rsidDel="00000000" w:rsidP="00000000" w:rsidRDefault="00000000" w:rsidRPr="00000000" w14:paraId="00000008">
      <w:pPr>
        <w:pStyle w:val="Heading2"/>
        <w:spacing w:after="0" w:before="40" w:line="257" w:lineRule="auto"/>
        <w:ind w:left="10"/>
        <w:jc w:val="both"/>
        <w:rPr>
          <w:sz w:val="22"/>
          <w:szCs w:val="22"/>
        </w:rPr>
      </w:pPr>
      <w:r w:rsidDel="00000000" w:rsidR="00000000" w:rsidRPr="00000000">
        <w:rPr>
          <w:rFonts w:ascii="Calibri" w:cs="Calibri" w:eastAsia="Calibri" w:hAnsi="Calibri"/>
          <w:color w:val="2f5496"/>
          <w:sz w:val="26"/>
          <w:szCs w:val="26"/>
          <w:rtl w:val="0"/>
        </w:rPr>
        <w:br w:type="textWrapping"/>
      </w:r>
      <w:r w:rsidDel="00000000" w:rsidR="00000000" w:rsidRPr="00000000">
        <w:rPr>
          <w:color w:val="2f5496"/>
          <w:sz w:val="22"/>
          <w:szCs w:val="22"/>
          <w:rtl w:val="0"/>
        </w:rPr>
        <w:t xml:space="preserve">Introducción</w:t>
      </w:r>
      <w:r w:rsidDel="00000000" w:rsidR="00000000" w:rsidRPr="00000000">
        <w:rPr>
          <w:rtl w:val="0"/>
        </w:rPr>
      </w:r>
    </w:p>
    <w:p w:rsidR="00000000" w:rsidDel="00000000" w:rsidP="00000000" w:rsidRDefault="00000000" w:rsidRPr="00000000" w14:paraId="00000009">
      <w:pPr>
        <w:spacing w:after="162" w:line="240" w:lineRule="auto"/>
        <w:rPr/>
      </w:pPr>
      <w:r w:rsidDel="00000000" w:rsidR="00000000" w:rsidRPr="00000000">
        <w:rPr>
          <w:rtl w:val="0"/>
        </w:rPr>
        <w:t xml:space="preserve">El proyecto </w:t>
      </w:r>
      <w:r w:rsidDel="00000000" w:rsidR="00000000" w:rsidRPr="00000000">
        <w:rPr>
          <w:b w:val="1"/>
          <w:rtl w:val="0"/>
        </w:rPr>
        <w:t xml:space="preserve">Aquac-Memorize</w:t>
      </w:r>
      <w:r w:rsidDel="00000000" w:rsidR="00000000" w:rsidRPr="00000000">
        <w:rPr>
          <w:rtl w:val="0"/>
        </w:rPr>
        <w:t xml:space="preserve"> está diseñado para ofrecer una experiencia interactiva que combina entretenimiento y desarrollo cognitivo. A través de tres juegos:</w:t>
      </w:r>
    </w:p>
    <w:p w:rsidR="00000000" w:rsidDel="00000000" w:rsidP="00000000" w:rsidRDefault="00000000" w:rsidRPr="00000000" w14:paraId="0000000A">
      <w:pPr>
        <w:spacing w:after="162" w:line="240" w:lineRule="auto"/>
        <w:rPr>
          <w:b w:val="1"/>
          <w:i w:val="1"/>
        </w:rPr>
      </w:pPr>
      <w:r w:rsidDel="00000000" w:rsidR="00000000" w:rsidRPr="00000000">
        <w:rPr>
          <w:b w:val="1"/>
          <w:i w:val="1"/>
          <w:rtl w:val="0"/>
        </w:rPr>
        <w:t xml:space="preserve">rompecabezas</w:t>
      </w:r>
    </w:p>
    <w:p w:rsidR="00000000" w:rsidDel="00000000" w:rsidP="00000000" w:rsidRDefault="00000000" w:rsidRPr="00000000" w14:paraId="0000000B">
      <w:pPr>
        <w:spacing w:after="162" w:line="240" w:lineRule="auto"/>
        <w:rPr>
          <w:b w:val="1"/>
          <w:i w:val="1"/>
        </w:rPr>
      </w:pPr>
      <w:r w:rsidDel="00000000" w:rsidR="00000000" w:rsidRPr="00000000">
        <w:rPr>
          <w:b w:val="1"/>
          <w:i w:val="1"/>
          <w:rtl w:val="0"/>
        </w:rPr>
        <w:t xml:space="preserve"> pareja de cartas </w:t>
      </w:r>
    </w:p>
    <w:p w:rsidR="00000000" w:rsidDel="00000000" w:rsidP="00000000" w:rsidRDefault="00000000" w:rsidRPr="00000000" w14:paraId="0000000C">
      <w:pPr>
        <w:spacing w:after="162" w:line="240" w:lineRule="auto"/>
        <w:rPr/>
      </w:pPr>
      <w:r w:rsidDel="00000000" w:rsidR="00000000" w:rsidRPr="00000000">
        <w:rPr>
          <w:rFonts w:ascii="Times New Roman" w:cs="Times New Roman" w:eastAsia="Times New Roman" w:hAnsi="Times New Roman"/>
          <w:b w:val="1"/>
          <w:i w:val="1"/>
          <w:sz w:val="24"/>
          <w:szCs w:val="24"/>
          <w:rtl w:val="0"/>
        </w:rPr>
        <w:t xml:space="preserve">Worldlet</w:t>
      </w:r>
      <w:r w:rsidDel="00000000" w:rsidR="00000000" w:rsidRPr="00000000">
        <w:rPr>
          <w:rtl w:val="0"/>
        </w:rPr>
      </w:r>
    </w:p>
    <w:p w:rsidR="00000000" w:rsidDel="00000000" w:rsidP="00000000" w:rsidRDefault="00000000" w:rsidRPr="00000000" w14:paraId="0000000D">
      <w:pPr>
        <w:spacing w:after="162" w:line="240" w:lineRule="auto"/>
        <w:rPr/>
      </w:pPr>
      <w:r w:rsidDel="00000000" w:rsidR="00000000" w:rsidRPr="00000000">
        <w:rPr>
          <w:rtl w:val="0"/>
        </w:rPr>
        <w:t xml:space="preserve">El proyecto busca estimular la memoria de los jugadores de manera divertida y desafiante. Con una temática visual inspirada en el océano y el pixel art, </w:t>
      </w:r>
      <w:r w:rsidDel="00000000" w:rsidR="00000000" w:rsidRPr="00000000">
        <w:rPr>
          <w:b w:val="1"/>
          <w:rtl w:val="0"/>
        </w:rPr>
        <w:t xml:space="preserve">Aquac-Memorize</w:t>
      </w:r>
      <w:r w:rsidDel="00000000" w:rsidR="00000000" w:rsidRPr="00000000">
        <w:rPr>
          <w:rtl w:val="0"/>
        </w:rPr>
        <w:t xml:space="preserve"> no solo invita a los usuarios a disfrutar de los juegos, sino que también los motiva a ejercitar su mente. El objetivo es atraer a los usuarios con una experiencia visual entretenida, mientras se promueve el fortalecimiento de sus habilidades cognitivas mediante la práctica constante en cada uno de los juegos. Al explorar las características del proyecto, se mostrará cómo cada juego aporta de manera única al desarrollo de la memoria, y se destacarán los aspectos clave que hacen de </w:t>
      </w:r>
      <w:r w:rsidDel="00000000" w:rsidR="00000000" w:rsidRPr="00000000">
        <w:rPr>
          <w:b w:val="1"/>
          <w:rtl w:val="0"/>
        </w:rPr>
        <w:t xml:space="preserve">Aquac-Memorize</w:t>
      </w:r>
      <w:r w:rsidDel="00000000" w:rsidR="00000000" w:rsidRPr="00000000">
        <w:rPr>
          <w:rtl w:val="0"/>
        </w:rPr>
        <w:t xml:space="preserve"> un proyecto pensado en el entrenamiento mental, especialmente en un entorno de entretenimiento.</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