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69B8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  <w:bookmarkStart w:id="0" w:name="_Hlk180253129"/>
      <w:bookmarkEnd w:id="0"/>
    </w:p>
    <w:p w14:paraId="09FD72A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B24ADC9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92BE38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3C51813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B395CC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2AA24C0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450B264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66D87B98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A0A6B2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CBEB24F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ACB3812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132ED4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9C63F85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57FB306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F03C1A0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E27E5C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BA7B8A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C64781A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5603A37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7A60F5E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8A87C9E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2C1695B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0F38521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3946F7E3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2A0A271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1784C73C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BDBF7C7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0BD62DD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A64A03" w:rsidRPr="00A64A03" w14:paraId="6E5F0CCD" w14:textId="77777777" w:rsidTr="001602B5">
        <w:tc>
          <w:tcPr>
            <w:tcW w:w="5764" w:type="dxa"/>
          </w:tcPr>
          <w:p w14:paraId="1C867C66" w14:textId="77777777" w:rsidR="00A64A03" w:rsidRPr="00A64A03" w:rsidRDefault="00A64A03" w:rsidP="00A6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30"/>
                <w:szCs w:val="30"/>
                <w:lang w:eastAsia="es-CO"/>
                <w14:ligatures w14:val="none"/>
              </w:rPr>
            </w:pPr>
          </w:p>
        </w:tc>
      </w:tr>
    </w:tbl>
    <w:p w14:paraId="413575DD" w14:textId="316B00E5" w:rsidR="00762C1D" w:rsidRPr="00762C1D" w:rsidRDefault="00762C1D" w:rsidP="00762C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rial" w:eastAsia="Arial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762C1D">
        <w:rPr>
          <w:rFonts w:ascii="Arial" w:eastAsia="Arial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Documentación de análisis del software</w:t>
      </w:r>
    </w:p>
    <w:p w14:paraId="3AE43B80" w14:textId="77777777" w:rsidR="00A64A03" w:rsidRPr="00A64A03" w:rsidRDefault="00A64A03" w:rsidP="00A64A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rial" w:eastAsia="Arial" w:hAnsi="Arial" w:cs="Arial"/>
          <w:color w:val="000000"/>
          <w:kern w:val="0"/>
          <w:sz w:val="22"/>
          <w:szCs w:val="22"/>
          <w:lang w:eastAsia="es-CO"/>
          <w14:ligatures w14:val="none"/>
        </w:rPr>
      </w:pPr>
    </w:p>
    <w:p w14:paraId="60CB61AF" w14:textId="77777777" w:rsidR="00A64A03" w:rsidRPr="00A64A03" w:rsidRDefault="00A64A03" w:rsidP="00A64A03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A64A03">
        <w:rPr>
          <w:rFonts w:ascii="Arial" w:eastAsia="Arial" w:hAnsi="Arial" w:cs="Arial"/>
          <w:b/>
          <w:kern w:val="0"/>
          <w:lang w:eastAsia="es-CO"/>
          <w14:ligatures w14:val="none"/>
        </w:rPr>
        <w:t xml:space="preserve">Proyecto: </w:t>
      </w:r>
    </w:p>
    <w:p w14:paraId="756F5BA6" w14:textId="2ABD893E" w:rsidR="00A64A03" w:rsidRPr="00A64A03" w:rsidRDefault="00A64A03" w:rsidP="00A64A03">
      <w:pPr>
        <w:spacing w:after="0" w:line="240" w:lineRule="auto"/>
        <w:ind w:left="2832"/>
        <w:jc w:val="center"/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</w:pPr>
      <w:bookmarkStart w:id="1" w:name="_heading=h.gjdgxs" w:colFirst="0" w:colLast="0"/>
      <w:bookmarkEnd w:id="1"/>
      <w:r w:rsidRPr="00A64A03"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  <w:t xml:space="preserve">Juego de Memorización </w:t>
      </w:r>
      <w:r w:rsidR="005F443F">
        <w:rPr>
          <w:rFonts w:ascii="Arial" w:eastAsia="Arial" w:hAnsi="Arial" w:cs="Arial"/>
          <w:b/>
          <w:color w:val="FF0000"/>
          <w:kern w:val="0"/>
          <w:sz w:val="22"/>
          <w:szCs w:val="22"/>
          <w:lang w:eastAsia="es-CO"/>
          <w14:ligatures w14:val="none"/>
        </w:rPr>
        <w:t>ARCADE MEMORY</w:t>
      </w:r>
    </w:p>
    <w:p w14:paraId="4C1BF0C8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66F0FDB3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6419C16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E0DCC96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26E731A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24299C3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011CE92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62E6CEA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7E15177C" w14:textId="77777777" w:rsidR="00A64A03" w:rsidRPr="00A64A03" w:rsidRDefault="00A64A03" w:rsidP="00A64A03">
      <w:pPr>
        <w:widowControl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0A32ECA8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5EAD9F34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45C1743E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p w14:paraId="29954D02" w14:textId="77777777" w:rsidR="00A64A03" w:rsidRPr="00A64A03" w:rsidRDefault="00A64A03" w:rsidP="00A64A03">
      <w:pPr>
        <w:widowControl w:val="0"/>
        <w:spacing w:after="0" w:line="240" w:lineRule="auto"/>
        <w:ind w:left="2700"/>
        <w:rPr>
          <w:rFonts w:ascii="Arial" w:eastAsia="Arial" w:hAnsi="Arial" w:cs="Arial"/>
          <w:kern w:val="0"/>
          <w:sz w:val="20"/>
          <w:szCs w:val="20"/>
          <w:lang w:eastAsia="es-CO"/>
          <w14:ligatures w14:val="none"/>
        </w:rPr>
      </w:pPr>
    </w:p>
    <w:tbl>
      <w:tblPr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A64A03" w:rsidRPr="00A64A03" w14:paraId="52AE734D" w14:textId="77777777" w:rsidTr="001602B5">
        <w:tc>
          <w:tcPr>
            <w:tcW w:w="2125" w:type="dxa"/>
            <w:vAlign w:val="center"/>
          </w:tcPr>
          <w:p w14:paraId="5FB82170" w14:textId="77777777" w:rsidR="00A64A03" w:rsidRPr="00A64A03" w:rsidRDefault="00A64A03" w:rsidP="00A64A03">
            <w:pPr>
              <w:widowControl w:val="0"/>
              <w:spacing w:after="0" w:line="240" w:lineRule="auto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64A03"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  <w:br/>
            </w:r>
          </w:p>
        </w:tc>
        <w:tc>
          <w:tcPr>
            <w:tcW w:w="825" w:type="dxa"/>
            <w:vAlign w:val="center"/>
          </w:tcPr>
          <w:p w14:paraId="35E7AC1E" w14:textId="77777777" w:rsidR="00A64A03" w:rsidRPr="00A64A03" w:rsidRDefault="00A64A03" w:rsidP="00A64A03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994" w:type="dxa"/>
          </w:tcPr>
          <w:p w14:paraId="13C2B9FE" w14:textId="77777777" w:rsidR="00A64A03" w:rsidRPr="00A64A03" w:rsidRDefault="00A64A03" w:rsidP="00A64A0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  <w:p w14:paraId="3065F681" w14:textId="47D45602" w:rsidR="00A64A03" w:rsidRPr="00A64A03" w:rsidRDefault="00A64A03" w:rsidP="00A64A03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</w:tbl>
    <w:p w14:paraId="090FC475" w14:textId="77777777" w:rsidR="00A64A03" w:rsidRDefault="00A64A03"/>
    <w:p w14:paraId="340DF402" w14:textId="77777777" w:rsidR="00A64A03" w:rsidRDefault="00A64A03"/>
    <w:p w14:paraId="16B7DB9D" w14:textId="77777777" w:rsidR="00A64A03" w:rsidRDefault="00A64A03"/>
    <w:p w14:paraId="26AB8168" w14:textId="3FD297BD" w:rsidR="00970B23" w:rsidRDefault="00AE0A2F" w:rsidP="00AE0A2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Introducción </w:t>
      </w:r>
    </w:p>
    <w:p w14:paraId="7BF31A6A" w14:textId="77777777" w:rsidR="00AE0A2F" w:rsidRDefault="00AE0A2F" w:rsidP="00AE0A2F">
      <w:pPr>
        <w:pStyle w:val="Prrafode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55312282" w14:textId="393322B0" w:rsidR="00AE0A2F" w:rsidRDefault="00AE0A2F" w:rsidP="00AE0A2F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E0A2F">
        <w:rPr>
          <w:rFonts w:ascii="Arial" w:hAnsi="Arial" w:cs="Arial"/>
          <w:b/>
          <w:bCs/>
          <w:sz w:val="28"/>
          <w:szCs w:val="28"/>
        </w:rPr>
        <w:t>Propósito</w:t>
      </w:r>
    </w:p>
    <w:p w14:paraId="181708DA" w14:textId="695FD331" w:rsidR="00157121" w:rsidRDefault="00762C1D" w:rsidP="00E43D09">
      <w:pPr>
        <w:ind w:left="708"/>
        <w:jc w:val="both"/>
        <w:rPr>
          <w:rFonts w:ascii="Arial" w:hAnsi="Arial" w:cs="Arial"/>
        </w:rPr>
      </w:pPr>
      <w:r w:rsidRPr="00762C1D">
        <w:rPr>
          <w:rFonts w:ascii="Arial" w:hAnsi="Arial" w:cs="Arial"/>
        </w:rPr>
        <w:t>Este documento tiene como objetivo especificar</w:t>
      </w:r>
      <w:r>
        <w:rPr>
          <w:rFonts w:ascii="Arial" w:hAnsi="Arial" w:cs="Arial"/>
        </w:rPr>
        <w:t xml:space="preserve"> el análisis</w:t>
      </w:r>
      <w:r w:rsidRPr="00762C1D">
        <w:rPr>
          <w:rFonts w:ascii="Arial" w:hAnsi="Arial" w:cs="Arial"/>
        </w:rPr>
        <w:t xml:space="preserve"> del software para el juego de agilidad mental PAT GAME. Su importancia radica en proporcionar una guía clara para el desarrollo, asegurando que se cumplan las expectativas del usuario y los objetivos del proyecto a lo largo de su ciclo de vida.</w:t>
      </w:r>
    </w:p>
    <w:p w14:paraId="3C95184C" w14:textId="78066110" w:rsidR="00AE0A2F" w:rsidRDefault="00157121" w:rsidP="00AE0A2F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Alcance </w:t>
      </w:r>
    </w:p>
    <w:p w14:paraId="02B0C733" w14:textId="77777777" w:rsidR="00003D1C" w:rsidRPr="00003D1C" w:rsidRDefault="00003D1C" w:rsidP="00003D1C">
      <w:pPr>
        <w:ind w:left="360"/>
        <w:jc w:val="both"/>
        <w:rPr>
          <w:rFonts w:ascii="Arial" w:hAnsi="Arial" w:cs="Arial"/>
        </w:rPr>
      </w:pPr>
      <w:r w:rsidRPr="00003D1C">
        <w:rPr>
          <w:rFonts w:ascii="Arial" w:hAnsi="Arial" w:cs="Arial"/>
          <w:b/>
          <w:bCs/>
        </w:rPr>
        <w:t>Registro de usuarios</w:t>
      </w:r>
      <w:r w:rsidRPr="00003D1C">
        <w:rPr>
          <w:rFonts w:ascii="Arial" w:hAnsi="Arial" w:cs="Arial"/>
        </w:rPr>
        <w:t>: Funcionalidad para que los jugadores se registren en el juego.</w:t>
      </w:r>
    </w:p>
    <w:p w14:paraId="52D6B19D" w14:textId="77777777" w:rsidR="00003D1C" w:rsidRPr="00003D1C" w:rsidRDefault="00003D1C" w:rsidP="00003D1C">
      <w:pPr>
        <w:ind w:left="360"/>
        <w:jc w:val="both"/>
        <w:rPr>
          <w:rFonts w:ascii="Arial" w:hAnsi="Arial" w:cs="Arial"/>
        </w:rPr>
      </w:pPr>
      <w:r w:rsidRPr="00003D1C">
        <w:rPr>
          <w:rFonts w:ascii="Arial" w:hAnsi="Arial" w:cs="Arial"/>
          <w:b/>
          <w:bCs/>
        </w:rPr>
        <w:t>Jugabilidad</w:t>
      </w:r>
      <w:r w:rsidRPr="00003D1C">
        <w:rPr>
          <w:rFonts w:ascii="Arial" w:hAnsi="Arial" w:cs="Arial"/>
        </w:rPr>
        <w:t>: Evaluación de cómo los jugadores interactúan con el juego.</w:t>
      </w:r>
    </w:p>
    <w:p w14:paraId="1168B5D2" w14:textId="77777777" w:rsidR="00003D1C" w:rsidRPr="00003D1C" w:rsidRDefault="00003D1C" w:rsidP="00003D1C">
      <w:pPr>
        <w:ind w:left="360"/>
        <w:jc w:val="both"/>
        <w:rPr>
          <w:rFonts w:ascii="Arial" w:hAnsi="Arial" w:cs="Arial"/>
        </w:rPr>
      </w:pPr>
      <w:r w:rsidRPr="00003D1C">
        <w:rPr>
          <w:rFonts w:ascii="Arial" w:hAnsi="Arial" w:cs="Arial"/>
          <w:b/>
          <w:bCs/>
        </w:rPr>
        <w:t>Interfaz de usuario:</w:t>
      </w:r>
      <w:r w:rsidRPr="00003D1C">
        <w:rPr>
          <w:rFonts w:ascii="Arial" w:hAnsi="Arial" w:cs="Arial"/>
        </w:rPr>
        <w:t xml:space="preserve"> Diseño y usabilidad de la interfaz que los jugadores utilizarán.</w:t>
      </w:r>
    </w:p>
    <w:p w14:paraId="5CBE6F78" w14:textId="79140557" w:rsidR="00762C1D" w:rsidRDefault="00003D1C" w:rsidP="00003D1C">
      <w:pPr>
        <w:ind w:left="360"/>
        <w:jc w:val="both"/>
        <w:rPr>
          <w:rFonts w:ascii="Arial" w:hAnsi="Arial" w:cs="Arial"/>
        </w:rPr>
      </w:pPr>
      <w:r w:rsidRPr="00003D1C">
        <w:rPr>
          <w:rFonts w:ascii="Arial" w:hAnsi="Arial" w:cs="Arial"/>
          <w:b/>
          <w:bCs/>
        </w:rPr>
        <w:t>Sistema de puntuación</w:t>
      </w:r>
      <w:r w:rsidRPr="00003D1C">
        <w:rPr>
          <w:rFonts w:ascii="Arial" w:hAnsi="Arial" w:cs="Arial"/>
        </w:rPr>
        <w:t>: Mecanismo para calcular y mostrar las puntuaciones de los jugadores.</w:t>
      </w:r>
    </w:p>
    <w:p w14:paraId="5B1C3C95" w14:textId="3EF2FBAF" w:rsidR="00157121" w:rsidRDefault="00762C1D" w:rsidP="0015712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bookmarkStart w:id="2" w:name="_Hlk180254396"/>
      <w:bookmarkStart w:id="3" w:name="_Hlk180252808"/>
      <w:r>
        <w:rPr>
          <w:rFonts w:ascii="Arial" w:hAnsi="Arial" w:cs="Arial"/>
          <w:b/>
          <w:bCs/>
          <w:sz w:val="32"/>
          <w:szCs w:val="32"/>
        </w:rPr>
        <w:t xml:space="preserve">Descripción General del Software </w:t>
      </w:r>
    </w:p>
    <w:bookmarkEnd w:id="2"/>
    <w:p w14:paraId="1FD87A2A" w14:textId="77777777" w:rsidR="00157121" w:rsidRPr="00157121" w:rsidRDefault="00157121" w:rsidP="00157121">
      <w:pPr>
        <w:pStyle w:val="Prrafode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bookmarkEnd w:id="3"/>
    <w:p w14:paraId="259185A9" w14:textId="1F5DE6F3" w:rsidR="00157121" w:rsidRDefault="00157121" w:rsidP="00157121">
      <w:pPr>
        <w:ind w:firstLine="360"/>
        <w:jc w:val="both"/>
        <w:rPr>
          <w:rFonts w:ascii="Arial" w:hAnsi="Arial" w:cs="Arial"/>
          <w:b/>
          <w:bCs/>
          <w:sz w:val="28"/>
          <w:szCs w:val="28"/>
        </w:rPr>
      </w:pPr>
      <w:r w:rsidRPr="00157121">
        <w:rPr>
          <w:rFonts w:ascii="Arial" w:hAnsi="Arial" w:cs="Arial"/>
          <w:b/>
          <w:bCs/>
          <w:sz w:val="28"/>
          <w:szCs w:val="28"/>
        </w:rPr>
        <w:t>2.1 Perspectiva del Producto</w:t>
      </w:r>
    </w:p>
    <w:p w14:paraId="30F3FA19" w14:textId="472394B1" w:rsidR="00157121" w:rsidRDefault="00003D1C" w:rsidP="00E43D0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ARCADE MEMORY </w:t>
      </w:r>
    </w:p>
    <w:p w14:paraId="5C6FF3AA" w14:textId="77777777" w:rsidR="00003D1C" w:rsidRDefault="00003D1C" w:rsidP="00E43D09">
      <w:pPr>
        <w:ind w:left="708"/>
        <w:jc w:val="both"/>
        <w:rPr>
          <w:rFonts w:ascii="Arial" w:hAnsi="Arial" w:cs="Arial"/>
        </w:rPr>
      </w:pPr>
    </w:p>
    <w:p w14:paraId="3B886602" w14:textId="728C0599" w:rsidR="00157121" w:rsidRDefault="00157121" w:rsidP="00157121">
      <w:pPr>
        <w:ind w:firstLine="360"/>
        <w:jc w:val="both"/>
        <w:rPr>
          <w:rFonts w:ascii="Arial" w:hAnsi="Arial" w:cs="Arial"/>
          <w:b/>
          <w:bCs/>
          <w:sz w:val="28"/>
          <w:szCs w:val="28"/>
        </w:rPr>
      </w:pPr>
      <w:bookmarkStart w:id="4" w:name="_Hlk180252690"/>
      <w:r w:rsidRPr="00157121">
        <w:rPr>
          <w:rFonts w:ascii="Arial" w:hAnsi="Arial" w:cs="Arial"/>
          <w:b/>
          <w:bCs/>
          <w:sz w:val="28"/>
          <w:szCs w:val="28"/>
        </w:rPr>
        <w:t>2.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157121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Funcionalidades del Producto</w:t>
      </w:r>
    </w:p>
    <w:bookmarkEnd w:id="4"/>
    <w:p w14:paraId="298C0ABD" w14:textId="77777777" w:rsidR="00762C1D" w:rsidRDefault="00762C1D" w:rsidP="0015712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62C1D">
        <w:rPr>
          <w:rFonts w:ascii="Arial" w:hAnsi="Arial" w:cs="Arial"/>
        </w:rPr>
        <w:t>Registro de jugadores mediante un formulario.</w:t>
      </w:r>
    </w:p>
    <w:p w14:paraId="4CC818FD" w14:textId="1DFBFCEF" w:rsidR="00157121" w:rsidRDefault="00762C1D" w:rsidP="00762C1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62C1D">
        <w:rPr>
          <w:rFonts w:ascii="Arial" w:hAnsi="Arial" w:cs="Arial"/>
        </w:rPr>
        <w:t>Sala de espera administrada por un moderador</w:t>
      </w:r>
      <w:r>
        <w:rPr>
          <w:rFonts w:ascii="Arial" w:hAnsi="Arial" w:cs="Arial"/>
        </w:rPr>
        <w:t>.</w:t>
      </w:r>
    </w:p>
    <w:p w14:paraId="46C230D1" w14:textId="1B93C74C" w:rsidR="00762C1D" w:rsidRDefault="00762C1D" w:rsidP="00762C1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62C1D">
        <w:rPr>
          <w:rFonts w:ascii="Arial" w:hAnsi="Arial" w:cs="Arial"/>
        </w:rPr>
        <w:t xml:space="preserve">Selección de categorías y </w:t>
      </w:r>
      <w:r>
        <w:rPr>
          <w:rFonts w:ascii="Arial" w:hAnsi="Arial" w:cs="Arial"/>
        </w:rPr>
        <w:t xml:space="preserve">tiempos para </w:t>
      </w:r>
      <w:r w:rsidRPr="00762C1D">
        <w:rPr>
          <w:rFonts w:ascii="Arial" w:hAnsi="Arial" w:cs="Arial"/>
        </w:rPr>
        <w:t>niveles de dificultad</w:t>
      </w:r>
      <w:r>
        <w:rPr>
          <w:rFonts w:ascii="Arial" w:hAnsi="Arial" w:cs="Arial"/>
        </w:rPr>
        <w:t>.</w:t>
      </w:r>
    </w:p>
    <w:p w14:paraId="4395FD20" w14:textId="105962C1" w:rsidR="00762C1D" w:rsidRDefault="00762C1D" w:rsidP="00762C1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62C1D">
        <w:rPr>
          <w:rFonts w:ascii="Arial" w:hAnsi="Arial" w:cs="Arial"/>
        </w:rPr>
        <w:t>Evaluación automática del desempeño</w:t>
      </w:r>
    </w:p>
    <w:p w14:paraId="44F260B3" w14:textId="4D89623D" w:rsidR="00762C1D" w:rsidRPr="00762C1D" w:rsidRDefault="00762C1D" w:rsidP="00762C1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62C1D">
        <w:rPr>
          <w:rFonts w:ascii="Arial" w:hAnsi="Arial" w:cs="Arial"/>
        </w:rPr>
        <w:t>Sistema de puntuación y tabla de clasificación</w:t>
      </w:r>
    </w:p>
    <w:p w14:paraId="1696F806" w14:textId="77777777" w:rsidR="00157121" w:rsidRPr="00157121" w:rsidRDefault="00157121" w:rsidP="00157121">
      <w:pPr>
        <w:jc w:val="both"/>
        <w:rPr>
          <w:rFonts w:ascii="Arial" w:hAnsi="Arial" w:cs="Arial"/>
        </w:rPr>
      </w:pPr>
    </w:p>
    <w:p w14:paraId="2B77DF6B" w14:textId="29CEEA1A" w:rsidR="00157121" w:rsidRDefault="00157121" w:rsidP="00157121">
      <w:pPr>
        <w:ind w:firstLine="360"/>
        <w:jc w:val="both"/>
        <w:rPr>
          <w:rFonts w:ascii="Arial" w:hAnsi="Arial" w:cs="Arial"/>
          <w:b/>
          <w:bCs/>
          <w:sz w:val="28"/>
          <w:szCs w:val="28"/>
        </w:rPr>
      </w:pPr>
      <w:r w:rsidRPr="00157121">
        <w:rPr>
          <w:rFonts w:ascii="Arial" w:hAnsi="Arial" w:cs="Arial"/>
          <w:b/>
          <w:bCs/>
          <w:sz w:val="28"/>
          <w:szCs w:val="28"/>
        </w:rPr>
        <w:t>2.</w:t>
      </w:r>
      <w:r>
        <w:rPr>
          <w:rFonts w:ascii="Arial" w:hAnsi="Arial" w:cs="Arial"/>
          <w:b/>
          <w:bCs/>
          <w:sz w:val="28"/>
          <w:szCs w:val="28"/>
        </w:rPr>
        <w:t xml:space="preserve">3 Características de los Usuarios </w:t>
      </w:r>
      <w:r w:rsidRPr="0015712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DC8F5A9" w14:textId="6F61BAA8" w:rsidR="00157121" w:rsidRDefault="00157121" w:rsidP="0015712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157121">
        <w:rPr>
          <w:rFonts w:ascii="Arial" w:hAnsi="Arial" w:cs="Arial"/>
        </w:rPr>
        <w:lastRenderedPageBreak/>
        <w:t xml:space="preserve">Jugadores: </w:t>
      </w:r>
      <w:r w:rsidR="00762C1D" w:rsidRPr="00762C1D">
        <w:rPr>
          <w:rFonts w:ascii="Arial" w:hAnsi="Arial" w:cs="Arial"/>
        </w:rPr>
        <w:t>Personas que buscan mejorar sus habilidades cognitivas, principalmente jóvenes y adultos.</w:t>
      </w:r>
    </w:p>
    <w:p w14:paraId="7510D414" w14:textId="15C2458E" w:rsidR="00762C1D" w:rsidRDefault="00157121" w:rsidP="00762C1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157121">
        <w:rPr>
          <w:rFonts w:ascii="Arial" w:hAnsi="Arial" w:cs="Arial"/>
        </w:rPr>
        <w:t xml:space="preserve">Administradores: </w:t>
      </w:r>
      <w:r w:rsidR="00762C1D" w:rsidRPr="00762C1D">
        <w:rPr>
          <w:rFonts w:ascii="Arial" w:hAnsi="Arial" w:cs="Arial"/>
        </w:rPr>
        <w:t>Administradores que gestionan las partidas y supervisan el juego</w:t>
      </w:r>
      <w:r w:rsidR="00762C1D">
        <w:rPr>
          <w:rFonts w:ascii="Arial" w:hAnsi="Arial" w:cs="Arial"/>
        </w:rPr>
        <w:t>.</w:t>
      </w:r>
    </w:p>
    <w:p w14:paraId="5BD3ABE6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3. Análisis de Viabilidad</w:t>
      </w:r>
    </w:p>
    <w:p w14:paraId="62766C1F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3.1 Evaluación de la Viabilidad Técnica</w:t>
      </w:r>
    </w:p>
    <w:p w14:paraId="741ECBBB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 xml:space="preserve">Se procederá a realizar una evaluación exhaustiva de tecnologías como JavaScript para el desarrollo del </w:t>
      </w:r>
      <w:proofErr w:type="spellStart"/>
      <w:r w:rsidRPr="002A61C6">
        <w:rPr>
          <w:rFonts w:ascii="Arial" w:hAnsi="Arial" w:cs="Arial"/>
        </w:rPr>
        <w:t>frontend</w:t>
      </w:r>
      <w:proofErr w:type="spellEnd"/>
      <w:r w:rsidRPr="002A61C6">
        <w:rPr>
          <w:rFonts w:ascii="Arial" w:hAnsi="Arial" w:cs="Arial"/>
        </w:rPr>
        <w:t xml:space="preserve"> y PHP, junto con </w:t>
      </w:r>
      <w:proofErr w:type="spellStart"/>
      <w:r w:rsidRPr="002A61C6">
        <w:rPr>
          <w:rFonts w:ascii="Arial" w:hAnsi="Arial" w:cs="Arial"/>
        </w:rPr>
        <w:t>Composer</w:t>
      </w:r>
      <w:proofErr w:type="spellEnd"/>
      <w:r w:rsidRPr="002A61C6">
        <w:rPr>
          <w:rFonts w:ascii="Arial" w:hAnsi="Arial" w:cs="Arial"/>
        </w:rPr>
        <w:t xml:space="preserve">, para el </w:t>
      </w:r>
      <w:proofErr w:type="spellStart"/>
      <w:r w:rsidRPr="002A61C6">
        <w:rPr>
          <w:rFonts w:ascii="Arial" w:hAnsi="Arial" w:cs="Arial"/>
        </w:rPr>
        <w:t>backend</w:t>
      </w:r>
      <w:proofErr w:type="spellEnd"/>
      <w:r w:rsidRPr="002A61C6">
        <w:rPr>
          <w:rFonts w:ascii="Arial" w:hAnsi="Arial" w:cs="Arial"/>
        </w:rPr>
        <w:t>. Este análisis considerará limitaciones técnicas tales como la compatibilidad con navegadores modernos y la optimización del rendimiento.</w:t>
      </w:r>
    </w:p>
    <w:p w14:paraId="5C7AC968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3.2 Análisis de la Viabilidad Económica</w:t>
      </w:r>
    </w:p>
    <w:p w14:paraId="6D8D7A03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Se identificarán y cuantificarán los costos asociados al desarrollo y mantenimiento del software, así como las posibles fuentes de ingresos a través de publicidad o licencias. Se evaluará la rentabilidad del proyecto y se determinarán los indicadores clave de desempeño.</w:t>
      </w:r>
    </w:p>
    <w:p w14:paraId="678EC01F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3.3 Evaluación de la Viabilidad Operativa</w:t>
      </w:r>
    </w:p>
    <w:p w14:paraId="6A6D48FD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Se considerará la infraestructura necesaria para soportar la aplicación web, incluyendo servidores destinados al almacenamiento y procesamiento de datos. Se evaluará la escalabilidad y la flexibilidad del sistema para asegurar su capacidad de respuesta ante cambios en la demanda.</w:t>
      </w:r>
    </w:p>
    <w:p w14:paraId="7D96090B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4. Interfaz del Usuario</w:t>
      </w:r>
    </w:p>
    <w:p w14:paraId="7FE5E3DA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4.1 Diseño de la Interfaz</w:t>
      </w:r>
    </w:p>
    <w:p w14:paraId="316321F3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La interfaz se diseñará para ser amigable, intuitiva y accesible, con una estructura clara y lógica que facilite la navegación entre menús y opciones disponibles. Se priorizará la usabilidad y la experiencia del usuario.</w:t>
      </w:r>
    </w:p>
    <w:p w14:paraId="431A3594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4.2 Prototipo de Pantallas</w:t>
      </w:r>
    </w:p>
    <w:p w14:paraId="5F86417C" w14:textId="77777777" w:rsidR="002A61C6" w:rsidRPr="002A61C6" w:rsidRDefault="002A61C6" w:rsidP="002A61C6">
      <w:pPr>
        <w:numPr>
          <w:ilvl w:val="0"/>
          <w:numId w:val="10"/>
        </w:num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Pantalla inicial con opciones para el registro de usuarios y la autenticación.</w:t>
      </w:r>
    </w:p>
    <w:p w14:paraId="3C8B2044" w14:textId="77777777" w:rsidR="002A61C6" w:rsidRPr="002A61C6" w:rsidRDefault="002A61C6" w:rsidP="002A61C6">
      <w:pPr>
        <w:numPr>
          <w:ilvl w:val="0"/>
          <w:numId w:val="10"/>
        </w:num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Pantalla de la sala de espera (Lobby) con información en tiempo real sobre las partidas disponibles.</w:t>
      </w:r>
    </w:p>
    <w:p w14:paraId="4061B1F6" w14:textId="77777777" w:rsidR="002A61C6" w:rsidRPr="002A61C6" w:rsidRDefault="002A61C6" w:rsidP="002A61C6">
      <w:pPr>
        <w:numPr>
          <w:ilvl w:val="0"/>
          <w:numId w:val="10"/>
        </w:num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Pantalla de descripción de la partida con detalles sobre las reglas y objetivos.</w:t>
      </w:r>
    </w:p>
    <w:p w14:paraId="7EF4FB5C" w14:textId="77777777" w:rsidR="002A61C6" w:rsidRPr="002A61C6" w:rsidRDefault="002A61C6" w:rsidP="002A61C6">
      <w:pPr>
        <w:numPr>
          <w:ilvl w:val="0"/>
          <w:numId w:val="10"/>
        </w:num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Pantalla de Memorización con ejercicios y juegos para mejorar la memoria.</w:t>
      </w:r>
    </w:p>
    <w:p w14:paraId="175C0630" w14:textId="77777777" w:rsidR="002A61C6" w:rsidRPr="002A61C6" w:rsidRDefault="002A61C6" w:rsidP="002A61C6">
      <w:pPr>
        <w:numPr>
          <w:ilvl w:val="0"/>
          <w:numId w:val="10"/>
        </w:num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lastRenderedPageBreak/>
        <w:t>Pantalla de Ordenamiento con ejercicios y juegos para mejorar la lógica y la resolución de problemas.</w:t>
      </w:r>
    </w:p>
    <w:p w14:paraId="40662C64" w14:textId="77777777" w:rsidR="002A61C6" w:rsidRPr="002A61C6" w:rsidRDefault="002A61C6" w:rsidP="002A61C6">
      <w:pPr>
        <w:numPr>
          <w:ilvl w:val="0"/>
          <w:numId w:val="10"/>
        </w:num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Pantalla de Calificación con información sobre el desempeño del usuario y la clasificación.</w:t>
      </w:r>
    </w:p>
    <w:p w14:paraId="2AC1C0B6" w14:textId="77777777" w:rsidR="002A61C6" w:rsidRPr="002A61C6" w:rsidRDefault="002A61C6" w:rsidP="002A61C6">
      <w:pPr>
        <w:numPr>
          <w:ilvl w:val="0"/>
          <w:numId w:val="10"/>
        </w:num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Pantalla de Puntuación con información sobre las puntuaciones y los récords.</w:t>
      </w:r>
    </w:p>
    <w:p w14:paraId="660ACB6D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5. Pruebas y Validación</w:t>
      </w:r>
    </w:p>
    <w:p w14:paraId="472AEF1C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5.1 Estrategia de Pruebas</w:t>
      </w:r>
    </w:p>
    <w:p w14:paraId="5523EF32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Se llevarán a cabo pruebas unitarias, pruebas funcionales y pruebas de integración para garantizar que todos los requisitos se cumplan de manera adecuada y que el sistema sea estable y seguro. Se utilizarán herramientas de prueba automatizadas para asegurar la eficiencia y la efectividad del proceso.</w:t>
      </w:r>
    </w:p>
    <w:p w14:paraId="5E9C2BD3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  <w:b/>
          <w:bCs/>
        </w:rPr>
      </w:pPr>
      <w:r w:rsidRPr="002A61C6">
        <w:rPr>
          <w:rFonts w:ascii="Arial" w:hAnsi="Arial" w:cs="Arial"/>
          <w:b/>
          <w:bCs/>
        </w:rPr>
        <w:t>5.2 Criterios de Aceptación</w:t>
      </w:r>
    </w:p>
    <w:p w14:paraId="284A359D" w14:textId="77777777" w:rsidR="002A61C6" w:rsidRPr="002A61C6" w:rsidRDefault="002A61C6" w:rsidP="002A61C6">
      <w:pPr>
        <w:tabs>
          <w:tab w:val="left" w:pos="3660"/>
        </w:tabs>
        <w:rPr>
          <w:rFonts w:ascii="Arial" w:hAnsi="Arial" w:cs="Arial"/>
        </w:rPr>
      </w:pPr>
      <w:r w:rsidRPr="002A61C6">
        <w:rPr>
          <w:rFonts w:ascii="Arial" w:hAnsi="Arial" w:cs="Arial"/>
        </w:rPr>
        <w:t>El software estará preparado para su implementación una vez que todas las funcionalidades estén completas y hayan superado las pruebas sin presentar errores críticos. Se realizará una revisión final del sistema para asegurar que cumple con los requisitos y expectativas del cliente.</w:t>
      </w:r>
    </w:p>
    <w:p w14:paraId="667D4980" w14:textId="77777777" w:rsidR="00EE0E6F" w:rsidRDefault="00EE0E6F" w:rsidP="00EE0E6F">
      <w:pPr>
        <w:tabs>
          <w:tab w:val="left" w:pos="3660"/>
        </w:tabs>
        <w:rPr>
          <w:rFonts w:ascii="Arial" w:hAnsi="Arial" w:cs="Arial"/>
        </w:rPr>
      </w:pPr>
    </w:p>
    <w:p w14:paraId="29F2DD72" w14:textId="77777777" w:rsidR="00EE0E6F" w:rsidRDefault="00EE0E6F" w:rsidP="00EE0E6F">
      <w:pPr>
        <w:tabs>
          <w:tab w:val="left" w:pos="3660"/>
        </w:tabs>
        <w:rPr>
          <w:rFonts w:ascii="Arial" w:hAnsi="Arial" w:cs="Arial"/>
        </w:rPr>
      </w:pPr>
    </w:p>
    <w:p w14:paraId="03188C05" w14:textId="77777777" w:rsidR="00EE0E6F" w:rsidRDefault="00EE0E6F" w:rsidP="00EE0E6F">
      <w:pPr>
        <w:tabs>
          <w:tab w:val="left" w:pos="3660"/>
        </w:tabs>
        <w:rPr>
          <w:rFonts w:ascii="Arial" w:hAnsi="Arial" w:cs="Arial"/>
        </w:rPr>
      </w:pPr>
    </w:p>
    <w:p w14:paraId="768540E9" w14:textId="77777777" w:rsidR="00EE0E6F" w:rsidRPr="00EE0E6F" w:rsidRDefault="00EE0E6F" w:rsidP="00EE0E6F">
      <w:pPr>
        <w:tabs>
          <w:tab w:val="left" w:pos="3660"/>
        </w:tabs>
        <w:rPr>
          <w:rFonts w:ascii="Arial" w:hAnsi="Arial" w:cs="Arial"/>
        </w:rPr>
      </w:pPr>
    </w:p>
    <w:sectPr w:rsidR="00EE0E6F" w:rsidRPr="00EE0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3A9FB" w14:textId="77777777" w:rsidR="00127F1C" w:rsidRDefault="00127F1C" w:rsidP="00EE0E6F">
      <w:pPr>
        <w:spacing w:after="0" w:line="240" w:lineRule="auto"/>
      </w:pPr>
      <w:r>
        <w:separator/>
      </w:r>
    </w:p>
  </w:endnote>
  <w:endnote w:type="continuationSeparator" w:id="0">
    <w:p w14:paraId="579A98A8" w14:textId="77777777" w:rsidR="00127F1C" w:rsidRDefault="00127F1C" w:rsidP="00EE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EB8E9" w14:textId="77777777" w:rsidR="00127F1C" w:rsidRDefault="00127F1C" w:rsidP="00EE0E6F">
      <w:pPr>
        <w:spacing w:after="0" w:line="240" w:lineRule="auto"/>
      </w:pPr>
      <w:r>
        <w:separator/>
      </w:r>
    </w:p>
  </w:footnote>
  <w:footnote w:type="continuationSeparator" w:id="0">
    <w:p w14:paraId="32D1E727" w14:textId="77777777" w:rsidR="00127F1C" w:rsidRDefault="00127F1C" w:rsidP="00EE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0B04"/>
    <w:multiLevelType w:val="multilevel"/>
    <w:tmpl w:val="B78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64BCB"/>
    <w:multiLevelType w:val="hybridMultilevel"/>
    <w:tmpl w:val="E0CA45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A0977BC"/>
    <w:multiLevelType w:val="hybridMultilevel"/>
    <w:tmpl w:val="79006E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B4E87"/>
    <w:multiLevelType w:val="hybridMultilevel"/>
    <w:tmpl w:val="D00CD18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7D4155"/>
    <w:multiLevelType w:val="hybridMultilevel"/>
    <w:tmpl w:val="812AAF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52EA5"/>
    <w:multiLevelType w:val="hybridMultilevel"/>
    <w:tmpl w:val="757806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06FE6"/>
    <w:multiLevelType w:val="hybridMultilevel"/>
    <w:tmpl w:val="1F64CB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B5A41"/>
    <w:multiLevelType w:val="multilevel"/>
    <w:tmpl w:val="8B3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895309"/>
    <w:multiLevelType w:val="multilevel"/>
    <w:tmpl w:val="91087E2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1BF038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824518">
    <w:abstractNumId w:val="1"/>
  </w:num>
  <w:num w:numId="2" w16cid:durableId="1175266560">
    <w:abstractNumId w:val="2"/>
  </w:num>
  <w:num w:numId="3" w16cid:durableId="1525242114">
    <w:abstractNumId w:val="9"/>
  </w:num>
  <w:num w:numId="4" w16cid:durableId="174615630">
    <w:abstractNumId w:val="8"/>
  </w:num>
  <w:num w:numId="5" w16cid:durableId="657153552">
    <w:abstractNumId w:val="6"/>
  </w:num>
  <w:num w:numId="6" w16cid:durableId="1659768003">
    <w:abstractNumId w:val="5"/>
  </w:num>
  <w:num w:numId="7" w16cid:durableId="694162781">
    <w:abstractNumId w:val="4"/>
  </w:num>
  <w:num w:numId="8" w16cid:durableId="183592667">
    <w:abstractNumId w:val="3"/>
  </w:num>
  <w:num w:numId="9" w16cid:durableId="871382056">
    <w:abstractNumId w:val="0"/>
  </w:num>
  <w:num w:numId="10" w16cid:durableId="168928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03"/>
    <w:rsid w:val="00000261"/>
    <w:rsid w:val="00003D1C"/>
    <w:rsid w:val="00016D14"/>
    <w:rsid w:val="00127F1C"/>
    <w:rsid w:val="00157121"/>
    <w:rsid w:val="00221488"/>
    <w:rsid w:val="002A61C6"/>
    <w:rsid w:val="00516EC0"/>
    <w:rsid w:val="005F443F"/>
    <w:rsid w:val="006962D9"/>
    <w:rsid w:val="00762C1D"/>
    <w:rsid w:val="00970B23"/>
    <w:rsid w:val="009C208B"/>
    <w:rsid w:val="00A64A03"/>
    <w:rsid w:val="00AE0A2F"/>
    <w:rsid w:val="00B20177"/>
    <w:rsid w:val="00E43D09"/>
    <w:rsid w:val="00E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6751"/>
  <w15:chartTrackingRefBased/>
  <w15:docId w15:val="{CC6AB6D1-9A0B-46F3-AAEB-9F49FFD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21"/>
  </w:style>
  <w:style w:type="paragraph" w:styleId="Ttulo1">
    <w:name w:val="heading 1"/>
    <w:basedOn w:val="Normal"/>
    <w:next w:val="Normal"/>
    <w:link w:val="Ttulo1Car"/>
    <w:uiPriority w:val="9"/>
    <w:qFormat/>
    <w:rsid w:val="00A64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4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4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A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A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A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A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A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A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A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A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0B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B2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E0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E6F"/>
  </w:style>
  <w:style w:type="paragraph" w:styleId="Piedepgina">
    <w:name w:val="footer"/>
    <w:basedOn w:val="Normal"/>
    <w:link w:val="PiedepginaCar"/>
    <w:uiPriority w:val="99"/>
    <w:unhideWhenUsed/>
    <w:rsid w:val="00EE0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Tovar Aviles</dc:creator>
  <cp:keywords/>
  <dc:description/>
  <cp:lastModifiedBy>Javier Ricardo Tovar tovar</cp:lastModifiedBy>
  <cp:revision>2</cp:revision>
  <cp:lastPrinted>2024-10-19T23:10:00Z</cp:lastPrinted>
  <dcterms:created xsi:type="dcterms:W3CDTF">2024-10-23T23:14:00Z</dcterms:created>
  <dcterms:modified xsi:type="dcterms:W3CDTF">2024-10-23T23:14:00Z</dcterms:modified>
</cp:coreProperties>
</file>