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6E16D" w14:textId="66CE3F49" w:rsidR="00E57B0E" w:rsidRPr="00E57B0E" w:rsidRDefault="00E57B0E" w:rsidP="00E57B0E">
      <w:pPr>
        <w:rPr>
          <w:b/>
          <w:bCs/>
        </w:rPr>
      </w:pPr>
      <w:r w:rsidRPr="00E57B0E">
        <w:rPr>
          <w:b/>
          <w:bCs/>
        </w:rPr>
        <w:t xml:space="preserve">Propuesta de Red Semántica para </w:t>
      </w:r>
      <w:r w:rsidR="005D1708">
        <w:rPr>
          <w:b/>
          <w:bCs/>
        </w:rPr>
        <w:t xml:space="preserve">una </w:t>
      </w:r>
      <w:proofErr w:type="spellStart"/>
      <w:proofErr w:type="gramStart"/>
      <w:r w:rsidR="005D1708">
        <w:rPr>
          <w:b/>
          <w:bCs/>
        </w:rPr>
        <w:t>pagina</w:t>
      </w:r>
      <w:proofErr w:type="spellEnd"/>
      <w:r w:rsidR="005D1708">
        <w:rPr>
          <w:b/>
          <w:bCs/>
        </w:rPr>
        <w:t xml:space="preserve"> </w:t>
      </w:r>
      <w:r w:rsidRPr="00E57B0E">
        <w:rPr>
          <w:b/>
          <w:bCs/>
        </w:rPr>
        <w:t xml:space="preserve"> de</w:t>
      </w:r>
      <w:proofErr w:type="gramEnd"/>
      <w:r w:rsidRPr="00E57B0E">
        <w:rPr>
          <w:b/>
          <w:bCs/>
        </w:rPr>
        <w:t xml:space="preserve"> Artículos de PC</w:t>
      </w:r>
    </w:p>
    <w:p w14:paraId="1F23089D" w14:textId="77777777" w:rsidR="00E57B0E" w:rsidRPr="00E57B0E" w:rsidRDefault="00E57B0E" w:rsidP="00E57B0E">
      <w:pPr>
        <w:rPr>
          <w:b/>
          <w:bCs/>
        </w:rPr>
      </w:pPr>
      <w:r w:rsidRPr="00E57B0E">
        <w:rPr>
          <w:b/>
          <w:bCs/>
        </w:rPr>
        <w:t>1. Introducción</w:t>
      </w:r>
    </w:p>
    <w:p w14:paraId="1E0E25BC" w14:textId="77777777" w:rsidR="00E57B0E" w:rsidRPr="00E57B0E" w:rsidRDefault="00E57B0E" w:rsidP="00E57B0E">
      <w:r w:rsidRPr="00E57B0E">
        <w:t>La implementación de una red semántica en un sitio web de comercio electrónico especializado en artículos para PC representa una estrategia fundamental para optimizar la experiencia del usuario, mejorar el posicionamiento en buscadores y potenciar las conversiones. Este enfoque estructural organiza la información de manera intuitiva y establece relaciones significativas entre diferentes elementos del sitio, facilitando la navegación y mejorando la visibilidad online.</w:t>
      </w:r>
    </w:p>
    <w:p w14:paraId="1FCA67B4" w14:textId="77777777" w:rsidR="00E57B0E" w:rsidRPr="00E57B0E" w:rsidRDefault="00E57B0E" w:rsidP="00E57B0E">
      <w:r w:rsidRPr="00E57B0E">
        <w:t xml:space="preserve">La presente propuesta detalla el diseño de una red semántica completa para una tienda virtual de componentes y periféricos informáticos, incluyendo la definición de nodos principales (categorías), </w:t>
      </w:r>
      <w:proofErr w:type="spellStart"/>
      <w:r w:rsidRPr="00E57B0E">
        <w:t>subnodos</w:t>
      </w:r>
      <w:proofErr w:type="spellEnd"/>
      <w:r w:rsidRPr="00E57B0E">
        <w:t xml:space="preserve"> (subcategorías) y arcos (relaciones entre ellos), con palabras de enlace que refuerzan las conexiones semánticas.</w:t>
      </w:r>
    </w:p>
    <w:p w14:paraId="32F92607" w14:textId="77777777" w:rsidR="00E57B0E" w:rsidRPr="00E57B0E" w:rsidRDefault="00E57B0E" w:rsidP="00E57B0E">
      <w:pPr>
        <w:rPr>
          <w:b/>
          <w:bCs/>
        </w:rPr>
      </w:pPr>
      <w:r w:rsidRPr="00E57B0E">
        <w:rPr>
          <w:b/>
          <w:bCs/>
        </w:rPr>
        <w:t>2. Descripción del Negocio</w:t>
      </w:r>
    </w:p>
    <w:p w14:paraId="1B34B8E1" w14:textId="760921F9" w:rsidR="00E57B0E" w:rsidRPr="00E57B0E" w:rsidRDefault="00E57B0E" w:rsidP="00E57B0E">
      <w:proofErr w:type="gramStart"/>
      <w:r w:rsidRPr="00E57B0E">
        <w:t>El  objetivo</w:t>
      </w:r>
      <w:proofErr w:type="gramEnd"/>
      <w:r w:rsidRPr="00E57B0E">
        <w:t xml:space="preserve"> se especializa en la venta de productos tecnológicos para ordenadores personales, abarcando:</w:t>
      </w:r>
    </w:p>
    <w:p w14:paraId="50A55D83" w14:textId="77777777" w:rsidR="00E57B0E" w:rsidRPr="00E57B0E" w:rsidRDefault="00E57B0E" w:rsidP="00E57B0E">
      <w:pPr>
        <w:numPr>
          <w:ilvl w:val="0"/>
          <w:numId w:val="1"/>
        </w:numPr>
      </w:pPr>
      <w:r w:rsidRPr="00E57B0E">
        <w:t>Componentes internos de hardware (procesadores, tarjetas gráficas, placas base, etc.)</w:t>
      </w:r>
    </w:p>
    <w:p w14:paraId="73015942" w14:textId="77777777" w:rsidR="00E57B0E" w:rsidRPr="00E57B0E" w:rsidRDefault="00E57B0E" w:rsidP="00E57B0E">
      <w:pPr>
        <w:numPr>
          <w:ilvl w:val="0"/>
          <w:numId w:val="1"/>
        </w:numPr>
      </w:pPr>
      <w:r w:rsidRPr="00E57B0E">
        <w:t>Periféricos y dispositivos externos (monitores, teclados, ratones, etc.)</w:t>
      </w:r>
    </w:p>
    <w:p w14:paraId="15CA1DAF" w14:textId="77777777" w:rsidR="00E57B0E" w:rsidRPr="00E57B0E" w:rsidRDefault="00E57B0E" w:rsidP="00E57B0E">
      <w:pPr>
        <w:numPr>
          <w:ilvl w:val="0"/>
          <w:numId w:val="1"/>
        </w:numPr>
      </w:pPr>
      <w:r w:rsidRPr="00E57B0E">
        <w:t>Software y licencias digitales</w:t>
      </w:r>
    </w:p>
    <w:p w14:paraId="05E17AD9" w14:textId="77777777" w:rsidR="00E57B0E" w:rsidRPr="00E57B0E" w:rsidRDefault="00E57B0E" w:rsidP="00E57B0E">
      <w:pPr>
        <w:numPr>
          <w:ilvl w:val="0"/>
          <w:numId w:val="1"/>
        </w:numPr>
      </w:pPr>
      <w:r w:rsidRPr="00E57B0E">
        <w:t>Equipamiento para redes y conectividad</w:t>
      </w:r>
    </w:p>
    <w:p w14:paraId="36329A1E" w14:textId="77777777" w:rsidR="00E57B0E" w:rsidRPr="00E57B0E" w:rsidRDefault="00E57B0E" w:rsidP="00E57B0E">
      <w:pPr>
        <w:numPr>
          <w:ilvl w:val="0"/>
          <w:numId w:val="1"/>
        </w:numPr>
      </w:pPr>
      <w:r w:rsidRPr="00E57B0E">
        <w:t xml:space="preserve">Artículos especializados para </w:t>
      </w:r>
      <w:proofErr w:type="spellStart"/>
      <w:r w:rsidRPr="00E57B0E">
        <w:t>gaming</w:t>
      </w:r>
      <w:proofErr w:type="spellEnd"/>
      <w:r w:rsidRPr="00E57B0E">
        <w:t xml:space="preserve"> y </w:t>
      </w:r>
      <w:proofErr w:type="spellStart"/>
      <w:r w:rsidRPr="00E57B0E">
        <w:t>workstations</w:t>
      </w:r>
      <w:proofErr w:type="spellEnd"/>
      <w:r w:rsidRPr="00E57B0E">
        <w:t xml:space="preserve"> profesionales</w:t>
      </w:r>
    </w:p>
    <w:p w14:paraId="4E4F4F15" w14:textId="77777777" w:rsidR="00E57B0E" w:rsidRPr="00E57B0E" w:rsidRDefault="00E57B0E" w:rsidP="00E57B0E">
      <w:pPr>
        <w:numPr>
          <w:ilvl w:val="0"/>
          <w:numId w:val="1"/>
        </w:numPr>
      </w:pPr>
      <w:r w:rsidRPr="00E57B0E">
        <w:t>Servicios de asesoría, montaje y soporte técnico</w:t>
      </w:r>
    </w:p>
    <w:p w14:paraId="5399BED5" w14:textId="77777777" w:rsidR="00E57B0E" w:rsidRPr="00E57B0E" w:rsidRDefault="00E57B0E" w:rsidP="00E57B0E">
      <w:r w:rsidRPr="00E57B0E">
        <w:t xml:space="preserve">El público objetivo incluye tanto a usuarios domésticos y </w:t>
      </w:r>
      <w:proofErr w:type="spellStart"/>
      <w:r w:rsidRPr="00E57B0E">
        <w:t>gamers</w:t>
      </w:r>
      <w:proofErr w:type="spellEnd"/>
      <w:r w:rsidRPr="00E57B0E">
        <w:t xml:space="preserve"> entusiastas como a profesionales TI y empresas, con diferentes niveles de conocimiento técnico y necesidades específicas. La competencia en el sector es elevada, por lo que la organización intuitiva de la información y la facilidad de navegación representan ventajas competitivas cruciales.</w:t>
      </w:r>
    </w:p>
    <w:p w14:paraId="4C3AC1ED" w14:textId="77777777" w:rsidR="00E57B0E" w:rsidRPr="00E57B0E" w:rsidRDefault="00E57B0E" w:rsidP="00E57B0E">
      <w:pPr>
        <w:rPr>
          <w:b/>
          <w:bCs/>
        </w:rPr>
      </w:pPr>
      <w:r w:rsidRPr="00E57B0E">
        <w:rPr>
          <w:b/>
          <w:bCs/>
        </w:rPr>
        <w:t>3. Categorías (Solución)</w:t>
      </w:r>
    </w:p>
    <w:p w14:paraId="052E850E" w14:textId="77777777" w:rsidR="00E57B0E" w:rsidRPr="00E57B0E" w:rsidRDefault="00E57B0E" w:rsidP="00E57B0E">
      <w:pPr>
        <w:rPr>
          <w:b/>
          <w:bCs/>
        </w:rPr>
      </w:pPr>
      <w:r w:rsidRPr="00E57B0E">
        <w:rPr>
          <w:b/>
          <w:bCs/>
        </w:rPr>
        <w:t>Nodos Principales (Primer Nivel)</w:t>
      </w:r>
    </w:p>
    <w:p w14:paraId="64B32966" w14:textId="77777777" w:rsidR="00E57B0E" w:rsidRPr="00E57B0E" w:rsidRDefault="00E57B0E" w:rsidP="00E57B0E">
      <w:pPr>
        <w:numPr>
          <w:ilvl w:val="0"/>
          <w:numId w:val="2"/>
        </w:numPr>
      </w:pPr>
      <w:r w:rsidRPr="00E57B0E">
        <w:rPr>
          <w:b/>
          <w:bCs/>
        </w:rPr>
        <w:t>Página Principal</w:t>
      </w:r>
      <w:r w:rsidRPr="00E57B0E">
        <w:t xml:space="preserve"> - </w:t>
      </w:r>
      <w:proofErr w:type="gramStart"/>
      <w:r w:rsidRPr="00E57B0E">
        <w:t>Hub</w:t>
      </w:r>
      <w:proofErr w:type="gramEnd"/>
      <w:r w:rsidRPr="00E57B0E">
        <w:t xml:space="preserve"> central de navegación</w:t>
      </w:r>
    </w:p>
    <w:p w14:paraId="48481A8D" w14:textId="77777777" w:rsidR="00E57B0E" w:rsidRPr="00E57B0E" w:rsidRDefault="00E57B0E" w:rsidP="00E57B0E">
      <w:pPr>
        <w:numPr>
          <w:ilvl w:val="0"/>
          <w:numId w:val="2"/>
        </w:numPr>
      </w:pPr>
      <w:r w:rsidRPr="00E57B0E">
        <w:rPr>
          <w:b/>
          <w:bCs/>
        </w:rPr>
        <w:t>Catálogo de Productos</w:t>
      </w:r>
      <w:r w:rsidRPr="00E57B0E">
        <w:t xml:space="preserve"> - Clasificación jerárquica completa</w:t>
      </w:r>
    </w:p>
    <w:p w14:paraId="112F6DAA" w14:textId="77777777" w:rsidR="00E57B0E" w:rsidRPr="00E57B0E" w:rsidRDefault="00E57B0E" w:rsidP="00E57B0E">
      <w:pPr>
        <w:numPr>
          <w:ilvl w:val="0"/>
          <w:numId w:val="2"/>
        </w:numPr>
      </w:pPr>
      <w:r w:rsidRPr="00E57B0E">
        <w:rPr>
          <w:b/>
          <w:bCs/>
        </w:rPr>
        <w:t>Sobre Nosotros</w:t>
      </w:r>
      <w:r w:rsidRPr="00E57B0E">
        <w:t xml:space="preserve"> - Información corporativa y valores</w:t>
      </w:r>
    </w:p>
    <w:p w14:paraId="638ECF73" w14:textId="77777777" w:rsidR="00E57B0E" w:rsidRPr="00E57B0E" w:rsidRDefault="00E57B0E" w:rsidP="00E57B0E">
      <w:pPr>
        <w:numPr>
          <w:ilvl w:val="0"/>
          <w:numId w:val="2"/>
        </w:numPr>
      </w:pPr>
      <w:r w:rsidRPr="00E57B0E">
        <w:rPr>
          <w:b/>
          <w:bCs/>
        </w:rPr>
        <w:t>Contacto</w:t>
      </w:r>
      <w:r w:rsidRPr="00E57B0E">
        <w:t xml:space="preserve"> - Canales de comunicación multimodal</w:t>
      </w:r>
    </w:p>
    <w:p w14:paraId="78B94D8F" w14:textId="77777777" w:rsidR="00E57B0E" w:rsidRPr="00E57B0E" w:rsidRDefault="00E57B0E" w:rsidP="00E57B0E">
      <w:pPr>
        <w:numPr>
          <w:ilvl w:val="0"/>
          <w:numId w:val="2"/>
        </w:numPr>
      </w:pPr>
      <w:r w:rsidRPr="00E57B0E">
        <w:rPr>
          <w:b/>
          <w:bCs/>
        </w:rPr>
        <w:t>Blog</w:t>
      </w:r>
      <w:r w:rsidRPr="00E57B0E">
        <w:t xml:space="preserve"> - Centro de contenidos técnicos y tutoriales</w:t>
      </w:r>
    </w:p>
    <w:p w14:paraId="77E15E88" w14:textId="77777777" w:rsidR="00E57B0E" w:rsidRPr="00E57B0E" w:rsidRDefault="00E57B0E" w:rsidP="00E57B0E">
      <w:pPr>
        <w:numPr>
          <w:ilvl w:val="0"/>
          <w:numId w:val="2"/>
        </w:numPr>
      </w:pPr>
      <w:r w:rsidRPr="00E57B0E">
        <w:rPr>
          <w:b/>
          <w:bCs/>
        </w:rPr>
        <w:t>Carrito de Compra</w:t>
      </w:r>
      <w:r w:rsidRPr="00E57B0E">
        <w:t xml:space="preserve"> - Sistema de procesamiento de pedidos</w:t>
      </w:r>
    </w:p>
    <w:p w14:paraId="1BF483B7" w14:textId="77777777" w:rsidR="00E57B0E" w:rsidRPr="00E57B0E" w:rsidRDefault="00E57B0E" w:rsidP="00E57B0E">
      <w:pPr>
        <w:numPr>
          <w:ilvl w:val="0"/>
          <w:numId w:val="2"/>
        </w:numPr>
      </w:pPr>
      <w:r w:rsidRPr="00E57B0E">
        <w:rPr>
          <w:b/>
          <w:bCs/>
        </w:rPr>
        <w:t>Mi Cuenta</w:t>
      </w:r>
      <w:r w:rsidRPr="00E57B0E">
        <w:t xml:space="preserve"> - Portal personalizado del cliente</w:t>
      </w:r>
    </w:p>
    <w:p w14:paraId="0E6DC426" w14:textId="77777777" w:rsidR="00E57B0E" w:rsidRPr="00E57B0E" w:rsidRDefault="00E57B0E" w:rsidP="00E57B0E">
      <w:pPr>
        <w:numPr>
          <w:ilvl w:val="0"/>
          <w:numId w:val="2"/>
        </w:numPr>
      </w:pPr>
      <w:r w:rsidRPr="00E57B0E">
        <w:rPr>
          <w:b/>
          <w:bCs/>
        </w:rPr>
        <w:lastRenderedPageBreak/>
        <w:t>Soporte Técnico</w:t>
      </w:r>
      <w:r w:rsidRPr="00E57B0E">
        <w:t xml:space="preserve"> - Recursos de asistencia pre y </w:t>
      </w:r>
      <w:proofErr w:type="spellStart"/>
      <w:proofErr w:type="gramStart"/>
      <w:r w:rsidRPr="00E57B0E">
        <w:t>post-venta</w:t>
      </w:r>
      <w:proofErr w:type="spellEnd"/>
      <w:proofErr w:type="gramEnd"/>
    </w:p>
    <w:p w14:paraId="240A8FEB" w14:textId="77777777" w:rsidR="00E57B0E" w:rsidRPr="00E57B0E" w:rsidRDefault="00E57B0E" w:rsidP="00E57B0E">
      <w:pPr>
        <w:numPr>
          <w:ilvl w:val="0"/>
          <w:numId w:val="2"/>
        </w:numPr>
      </w:pPr>
      <w:r w:rsidRPr="00E57B0E">
        <w:rPr>
          <w:b/>
          <w:bCs/>
        </w:rPr>
        <w:t>Promociones Especiales</w:t>
      </w:r>
      <w:r w:rsidRPr="00E57B0E">
        <w:t xml:space="preserve"> - Ofertas y descuentos temporales</w:t>
      </w:r>
    </w:p>
    <w:p w14:paraId="443FE0FE" w14:textId="77777777" w:rsidR="00E57B0E" w:rsidRPr="00E57B0E" w:rsidRDefault="00E57B0E" w:rsidP="00E57B0E">
      <w:pPr>
        <w:numPr>
          <w:ilvl w:val="0"/>
          <w:numId w:val="2"/>
        </w:numPr>
      </w:pPr>
      <w:r w:rsidRPr="00E57B0E">
        <w:rPr>
          <w:b/>
          <w:bCs/>
        </w:rPr>
        <w:t>Guías de Configuración</w:t>
      </w:r>
      <w:r w:rsidRPr="00E57B0E">
        <w:t xml:space="preserve"> - Asesoramiento para armado de equipos</w:t>
      </w:r>
    </w:p>
    <w:p w14:paraId="61A75A12" w14:textId="77777777" w:rsidR="00E57B0E" w:rsidRPr="00E57B0E" w:rsidRDefault="00E57B0E" w:rsidP="00E57B0E">
      <w:pPr>
        <w:rPr>
          <w:b/>
          <w:bCs/>
        </w:rPr>
      </w:pPr>
      <w:proofErr w:type="spellStart"/>
      <w:r w:rsidRPr="00E57B0E">
        <w:rPr>
          <w:b/>
          <w:bCs/>
        </w:rPr>
        <w:t>Subnodos</w:t>
      </w:r>
      <w:proofErr w:type="spellEnd"/>
      <w:r w:rsidRPr="00E57B0E">
        <w:rPr>
          <w:b/>
          <w:bCs/>
        </w:rPr>
        <w:t xml:space="preserve"> Destacados (Segundo Nivel)</w:t>
      </w:r>
    </w:p>
    <w:p w14:paraId="6C3750A9" w14:textId="77777777" w:rsidR="00E57B0E" w:rsidRPr="00E57B0E" w:rsidRDefault="00E57B0E" w:rsidP="00E57B0E">
      <w:pPr>
        <w:numPr>
          <w:ilvl w:val="0"/>
          <w:numId w:val="3"/>
        </w:numPr>
      </w:pPr>
      <w:r w:rsidRPr="00E57B0E">
        <w:rPr>
          <w:b/>
          <w:bCs/>
        </w:rPr>
        <w:t>Hardware</w:t>
      </w:r>
      <w:r w:rsidRPr="00E57B0E">
        <w:t xml:space="preserve"> - Componentes internos del sistema</w:t>
      </w:r>
    </w:p>
    <w:p w14:paraId="211E415B" w14:textId="77777777" w:rsidR="00E57B0E" w:rsidRPr="00E57B0E" w:rsidRDefault="00E57B0E" w:rsidP="00E57B0E">
      <w:pPr>
        <w:numPr>
          <w:ilvl w:val="0"/>
          <w:numId w:val="3"/>
        </w:numPr>
      </w:pPr>
      <w:r w:rsidRPr="00E57B0E">
        <w:rPr>
          <w:b/>
          <w:bCs/>
        </w:rPr>
        <w:t>Periféricos</w:t>
      </w:r>
      <w:r w:rsidRPr="00E57B0E">
        <w:t xml:space="preserve"> - Dispositivos de entrada/salida</w:t>
      </w:r>
    </w:p>
    <w:p w14:paraId="20BE1182" w14:textId="77777777" w:rsidR="00E57B0E" w:rsidRPr="00E57B0E" w:rsidRDefault="00E57B0E" w:rsidP="00E57B0E">
      <w:pPr>
        <w:numPr>
          <w:ilvl w:val="0"/>
          <w:numId w:val="3"/>
        </w:numPr>
      </w:pPr>
      <w:r w:rsidRPr="00E57B0E">
        <w:rPr>
          <w:b/>
          <w:bCs/>
        </w:rPr>
        <w:t>Software</w:t>
      </w:r>
      <w:r w:rsidRPr="00E57B0E">
        <w:t xml:space="preserve"> - Programas y licencias digitales</w:t>
      </w:r>
    </w:p>
    <w:p w14:paraId="36B26CB6" w14:textId="77777777" w:rsidR="00E57B0E" w:rsidRPr="00E57B0E" w:rsidRDefault="00E57B0E" w:rsidP="00E57B0E">
      <w:pPr>
        <w:numPr>
          <w:ilvl w:val="0"/>
          <w:numId w:val="3"/>
        </w:numPr>
      </w:pPr>
      <w:r w:rsidRPr="00E57B0E">
        <w:rPr>
          <w:b/>
          <w:bCs/>
        </w:rPr>
        <w:t>Redes</w:t>
      </w:r>
      <w:r w:rsidRPr="00E57B0E">
        <w:t xml:space="preserve"> - Equipamiento para conectividad</w:t>
      </w:r>
    </w:p>
    <w:p w14:paraId="76015CB4" w14:textId="77777777" w:rsidR="00E57B0E" w:rsidRPr="00E57B0E" w:rsidRDefault="00E57B0E" w:rsidP="00E57B0E">
      <w:pPr>
        <w:numPr>
          <w:ilvl w:val="0"/>
          <w:numId w:val="3"/>
        </w:numPr>
      </w:pPr>
      <w:proofErr w:type="spellStart"/>
      <w:r w:rsidRPr="00E57B0E">
        <w:rPr>
          <w:b/>
          <w:bCs/>
        </w:rPr>
        <w:t>Gaming</w:t>
      </w:r>
      <w:proofErr w:type="spellEnd"/>
      <w:r w:rsidRPr="00E57B0E">
        <w:t xml:space="preserve"> - Productos específicos para videojuegos</w:t>
      </w:r>
    </w:p>
    <w:p w14:paraId="2D4E5662" w14:textId="77777777" w:rsidR="00E57B0E" w:rsidRPr="00E57B0E" w:rsidRDefault="00E57B0E" w:rsidP="00E57B0E">
      <w:pPr>
        <w:numPr>
          <w:ilvl w:val="0"/>
          <w:numId w:val="3"/>
        </w:numPr>
      </w:pPr>
      <w:r w:rsidRPr="00E57B0E">
        <w:rPr>
          <w:b/>
          <w:bCs/>
        </w:rPr>
        <w:t>Workstation</w:t>
      </w:r>
      <w:r w:rsidRPr="00E57B0E">
        <w:t xml:space="preserve"> - Configuraciones profesionales</w:t>
      </w:r>
    </w:p>
    <w:p w14:paraId="3154C425" w14:textId="77777777" w:rsidR="00E57B0E" w:rsidRDefault="00E57B0E" w:rsidP="00E57B0E">
      <w:pPr>
        <w:numPr>
          <w:ilvl w:val="0"/>
          <w:numId w:val="3"/>
        </w:numPr>
      </w:pPr>
      <w:r w:rsidRPr="00E57B0E">
        <w:rPr>
          <w:b/>
          <w:bCs/>
        </w:rPr>
        <w:t>Accesorios</w:t>
      </w:r>
      <w:r w:rsidRPr="00E57B0E">
        <w:t xml:space="preserve"> - Complementos y herramientas</w:t>
      </w:r>
    </w:p>
    <w:p w14:paraId="7BCCD59F" w14:textId="77777777" w:rsidR="005D1708" w:rsidRPr="00E57B0E" w:rsidRDefault="005D1708" w:rsidP="005D1708"/>
    <w:p w14:paraId="47FFACC3" w14:textId="77777777" w:rsidR="00DE3390" w:rsidRDefault="00DE3390"/>
    <w:sectPr w:rsidR="00DE33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71786"/>
    <w:multiLevelType w:val="multilevel"/>
    <w:tmpl w:val="6BD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9423D"/>
    <w:multiLevelType w:val="multilevel"/>
    <w:tmpl w:val="BE3C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804F8"/>
    <w:multiLevelType w:val="multilevel"/>
    <w:tmpl w:val="C0A4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453940">
    <w:abstractNumId w:val="0"/>
  </w:num>
  <w:num w:numId="2" w16cid:durableId="40637032">
    <w:abstractNumId w:val="1"/>
  </w:num>
  <w:num w:numId="3" w16cid:durableId="262149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0E"/>
    <w:rsid w:val="005D1708"/>
    <w:rsid w:val="00B57052"/>
    <w:rsid w:val="00DE3390"/>
    <w:rsid w:val="00E57B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EF25"/>
  <w15:chartTrackingRefBased/>
  <w15:docId w15:val="{FBAF5D8D-D383-4D71-8909-2EA3E1DD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7B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57B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57B0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57B0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57B0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57B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7B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7B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7B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7B0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57B0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57B0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57B0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57B0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57B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7B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7B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7B0E"/>
    <w:rPr>
      <w:rFonts w:eastAsiaTheme="majorEastAsia" w:cstheme="majorBidi"/>
      <w:color w:val="272727" w:themeColor="text1" w:themeTint="D8"/>
    </w:rPr>
  </w:style>
  <w:style w:type="paragraph" w:styleId="Ttulo">
    <w:name w:val="Title"/>
    <w:basedOn w:val="Normal"/>
    <w:next w:val="Normal"/>
    <w:link w:val="TtuloCar"/>
    <w:uiPriority w:val="10"/>
    <w:qFormat/>
    <w:rsid w:val="00E57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B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7B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7B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7B0E"/>
    <w:pPr>
      <w:spacing w:before="160"/>
      <w:jc w:val="center"/>
    </w:pPr>
    <w:rPr>
      <w:i/>
      <w:iCs/>
      <w:color w:val="404040" w:themeColor="text1" w:themeTint="BF"/>
    </w:rPr>
  </w:style>
  <w:style w:type="character" w:customStyle="1" w:styleId="CitaCar">
    <w:name w:val="Cita Car"/>
    <w:basedOn w:val="Fuentedeprrafopredeter"/>
    <w:link w:val="Cita"/>
    <w:uiPriority w:val="29"/>
    <w:rsid w:val="00E57B0E"/>
    <w:rPr>
      <w:i/>
      <w:iCs/>
      <w:color w:val="404040" w:themeColor="text1" w:themeTint="BF"/>
    </w:rPr>
  </w:style>
  <w:style w:type="paragraph" w:styleId="Prrafodelista">
    <w:name w:val="List Paragraph"/>
    <w:basedOn w:val="Normal"/>
    <w:uiPriority w:val="34"/>
    <w:qFormat/>
    <w:rsid w:val="00E57B0E"/>
    <w:pPr>
      <w:ind w:left="720"/>
      <w:contextualSpacing/>
    </w:pPr>
  </w:style>
  <w:style w:type="character" w:styleId="nfasisintenso">
    <w:name w:val="Intense Emphasis"/>
    <w:basedOn w:val="Fuentedeprrafopredeter"/>
    <w:uiPriority w:val="21"/>
    <w:qFormat/>
    <w:rsid w:val="00E57B0E"/>
    <w:rPr>
      <w:i/>
      <w:iCs/>
      <w:color w:val="2F5496" w:themeColor="accent1" w:themeShade="BF"/>
    </w:rPr>
  </w:style>
  <w:style w:type="paragraph" w:styleId="Citadestacada">
    <w:name w:val="Intense Quote"/>
    <w:basedOn w:val="Normal"/>
    <w:next w:val="Normal"/>
    <w:link w:val="CitadestacadaCar"/>
    <w:uiPriority w:val="30"/>
    <w:qFormat/>
    <w:rsid w:val="00E57B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57B0E"/>
    <w:rPr>
      <w:i/>
      <w:iCs/>
      <w:color w:val="2F5496" w:themeColor="accent1" w:themeShade="BF"/>
    </w:rPr>
  </w:style>
  <w:style w:type="character" w:styleId="Referenciaintensa">
    <w:name w:val="Intense Reference"/>
    <w:basedOn w:val="Fuentedeprrafopredeter"/>
    <w:uiPriority w:val="32"/>
    <w:qFormat/>
    <w:rsid w:val="00E57B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97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404</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ANTONIO AGUILAR FELIX</dc:creator>
  <cp:keywords/>
  <dc:description/>
  <cp:lastModifiedBy>JESUS ANTONIO AGUILAR FELIX</cp:lastModifiedBy>
  <cp:revision>1</cp:revision>
  <dcterms:created xsi:type="dcterms:W3CDTF">2025-03-16T23:31:00Z</dcterms:created>
  <dcterms:modified xsi:type="dcterms:W3CDTF">2025-03-16T23:50:00Z</dcterms:modified>
</cp:coreProperties>
</file>