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C3153E" w:rsidTr="00365A75">
        <w:tc>
          <w:tcPr>
            <w:tcW w:w="1838" w:type="dxa"/>
          </w:tcPr>
          <w:p w:rsidR="00C3153E" w:rsidRDefault="00C3153E">
            <w:r>
              <w:t>TAD</w:t>
            </w:r>
          </w:p>
        </w:tc>
        <w:tc>
          <w:tcPr>
            <w:tcW w:w="6990" w:type="dxa"/>
          </w:tcPr>
          <w:p w:rsidR="00C3153E" w:rsidRDefault="00C3153E">
            <w:r>
              <w:t>Conjunto</w:t>
            </w:r>
          </w:p>
        </w:tc>
      </w:tr>
      <w:tr w:rsidR="00C3153E" w:rsidTr="00365A75">
        <w:tc>
          <w:tcPr>
            <w:tcW w:w="1838" w:type="dxa"/>
          </w:tcPr>
          <w:p w:rsidR="00C3153E" w:rsidRDefault="00C3153E">
            <w:r>
              <w:t>Objeto Abstracto</w:t>
            </w:r>
          </w:p>
        </w:tc>
        <w:tc>
          <w:tcPr>
            <w:tcW w:w="6990" w:type="dxa"/>
          </w:tcPr>
          <w:p w:rsidR="00C3153E" w:rsidRDefault="004F1B2C">
            <w:r>
              <w:t xml:space="preserve">Conjunto = </w:t>
            </w:r>
            <m:oMath>
              <m:r>
                <w:rPr>
                  <w:rFonts w:ascii="Cambria Math" w:hAnsi="Cambria Math"/>
                </w:rPr>
                <m:t>{c=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,tam= n}</m:t>
              </m:r>
            </m:oMath>
          </w:p>
        </w:tc>
      </w:tr>
      <w:tr w:rsidR="00C3153E" w:rsidTr="00365A75">
        <w:tc>
          <w:tcPr>
            <w:tcW w:w="1838" w:type="dxa"/>
          </w:tcPr>
          <w:p w:rsidR="00C3153E" w:rsidRDefault="00C3153E">
            <w:r>
              <w:t>Invariable</w:t>
            </w:r>
          </w:p>
        </w:tc>
        <w:tc>
          <w:tcPr>
            <w:tcW w:w="6990" w:type="dxa"/>
          </w:tcPr>
          <w:p w:rsidR="00C3153E" w:rsidRPr="004F1B2C" w:rsidRDefault="00064CC4">
            <m:oMath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|c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Conjunto}∧(</m:t>
              </m:r>
              <m:r>
                <w:rPr>
                  <w:rFonts w:ascii="Cambria Math" w:hAnsi="Cambria Math"/>
                </w:rPr>
                <m:t>tam≥0</m:t>
              </m:r>
              <m:r>
                <w:rPr>
                  <w:rFonts w:ascii="Cambria Math" w:hAnsi="Cambria Math"/>
                </w:rPr>
                <m:t>)∧(</m:t>
              </m:r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∈c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 i≠j</m:t>
              </m:r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4F1B2C">
              <w:rPr>
                <w:rFonts w:eastAsiaTheme="minorEastAsia"/>
              </w:rPr>
              <w:t xml:space="preserve"> </w:t>
            </w:r>
          </w:p>
        </w:tc>
      </w:tr>
      <w:tr w:rsidR="00C3153E" w:rsidTr="00365A75">
        <w:tc>
          <w:tcPr>
            <w:tcW w:w="1838" w:type="dxa"/>
          </w:tcPr>
          <w:p w:rsidR="00C3153E" w:rsidRDefault="00C3153E">
            <w:r>
              <w:t>Operaciones</w:t>
            </w:r>
          </w:p>
        </w:tc>
        <w:tc>
          <w:tcPr>
            <w:tcW w:w="6990" w:type="dxa"/>
          </w:tcPr>
          <w:tbl>
            <w:tblPr>
              <w:tblStyle w:val="Tablaconcuadrcula"/>
              <w:tblpPr w:leftFromText="141" w:rightFromText="141" w:horzAnchor="margin" w:tblpY="27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06"/>
              <w:gridCol w:w="2142"/>
              <w:gridCol w:w="1134"/>
              <w:gridCol w:w="1382"/>
            </w:tblGrid>
            <w:tr w:rsidR="00830020" w:rsidTr="00365A75">
              <w:tc>
                <w:tcPr>
                  <w:tcW w:w="2106" w:type="dxa"/>
                </w:tcPr>
                <w:p w:rsidR="00830020" w:rsidRDefault="00830020">
                  <w:r>
                    <w:t>Operación</w:t>
                  </w:r>
                </w:p>
              </w:tc>
              <w:tc>
                <w:tcPr>
                  <w:tcW w:w="2142" w:type="dxa"/>
                </w:tcPr>
                <w:p w:rsidR="00830020" w:rsidRDefault="00830020">
                  <w:r>
                    <w:t>Entrada</w:t>
                  </w:r>
                </w:p>
              </w:tc>
              <w:tc>
                <w:tcPr>
                  <w:tcW w:w="1134" w:type="dxa"/>
                </w:tcPr>
                <w:p w:rsidR="00830020" w:rsidRDefault="00830020" w:rsidP="005B6281">
                  <w:r>
                    <w:t>Salida</w:t>
                  </w:r>
                </w:p>
              </w:tc>
              <w:tc>
                <w:tcPr>
                  <w:tcW w:w="1382" w:type="dxa"/>
                </w:tcPr>
                <w:p w:rsidR="00830020" w:rsidRDefault="00830020" w:rsidP="005B6281">
                  <w:r>
                    <w:t>Tipo de operación</w:t>
                  </w:r>
                </w:p>
              </w:tc>
            </w:tr>
            <w:tr w:rsidR="00830020" w:rsidTr="00365A75">
              <w:tc>
                <w:tcPr>
                  <w:tcW w:w="2106" w:type="dxa"/>
                </w:tcPr>
                <w:p w:rsidR="00830020" w:rsidRDefault="00830020">
                  <w:r>
                    <w:t>Constructor</w:t>
                  </w:r>
                </w:p>
              </w:tc>
              <w:tc>
                <w:tcPr>
                  <w:tcW w:w="2142" w:type="dxa"/>
                </w:tcPr>
                <w:p w:rsidR="00830020" w:rsidRDefault="00830020"/>
              </w:tc>
              <w:tc>
                <w:tcPr>
                  <w:tcW w:w="1134" w:type="dxa"/>
                </w:tcPr>
                <w:p w:rsidR="00830020" w:rsidRDefault="00830020" w:rsidP="005B6281">
                  <w:r>
                    <w:t xml:space="preserve">Conjunto </w:t>
                  </w:r>
                </w:p>
              </w:tc>
              <w:tc>
                <w:tcPr>
                  <w:tcW w:w="1382" w:type="dxa"/>
                </w:tcPr>
                <w:p w:rsidR="00830020" w:rsidRDefault="00365A75" w:rsidP="005B6281">
                  <w:r>
                    <w:t>Constructor</w:t>
                  </w:r>
                </w:p>
              </w:tc>
            </w:tr>
            <w:tr w:rsidR="00830020" w:rsidTr="00365A75">
              <w:tc>
                <w:tcPr>
                  <w:tcW w:w="2106" w:type="dxa"/>
                </w:tcPr>
                <w:p w:rsidR="00830020" w:rsidRDefault="00830020">
                  <w:r>
                    <w:t>Cardinalidad</w:t>
                  </w:r>
                </w:p>
              </w:tc>
              <w:tc>
                <w:tcPr>
                  <w:tcW w:w="2142" w:type="dxa"/>
                </w:tcPr>
                <w:p w:rsidR="00830020" w:rsidRDefault="00830020">
                  <w:r>
                    <w:t>Conjunto</w:t>
                  </w:r>
                </w:p>
              </w:tc>
              <w:tc>
                <w:tcPr>
                  <w:tcW w:w="1134" w:type="dxa"/>
                </w:tcPr>
                <w:p w:rsidR="00830020" w:rsidRPr="005B6281" w:rsidRDefault="00365A75" w:rsidP="005B6281">
                  <w:r>
                    <w:t>Entero</w:t>
                  </w:r>
                </w:p>
              </w:tc>
              <w:tc>
                <w:tcPr>
                  <w:tcW w:w="1382" w:type="dxa"/>
                </w:tcPr>
                <w:p w:rsidR="00830020" w:rsidRDefault="00365A75" w:rsidP="005B6281">
                  <w:pPr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Analítica</w:t>
                  </w:r>
                </w:p>
              </w:tc>
            </w:tr>
            <w:tr w:rsidR="00830020" w:rsidTr="00365A75">
              <w:tc>
                <w:tcPr>
                  <w:tcW w:w="2106" w:type="dxa"/>
                </w:tcPr>
                <w:p w:rsidR="00830020" w:rsidRDefault="00830020">
                  <w:r>
                    <w:t>Agregar</w:t>
                  </w:r>
                </w:p>
              </w:tc>
              <w:tc>
                <w:tcPr>
                  <w:tcW w:w="2142" w:type="dxa"/>
                </w:tcPr>
                <w:p w:rsidR="00830020" w:rsidRDefault="00830020">
                  <w:r>
                    <w:t>Conjunto</w:t>
                  </w:r>
                  <w:r>
                    <w:rPr>
                      <w:rFonts w:eastAsiaTheme="minorEastAsia"/>
                    </w:rPr>
                    <w:t xml:space="preserve"> x</w:t>
                  </w:r>
                  <m:oMath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oMath>
                </w:p>
              </w:tc>
              <w:tc>
                <w:tcPr>
                  <w:tcW w:w="1134" w:type="dxa"/>
                </w:tcPr>
                <w:p w:rsidR="00830020" w:rsidRPr="00830020" w:rsidRDefault="00830020" w:rsidP="005B6281">
                  <w:r>
                    <w:t>Conjunto</w:t>
                  </w:r>
                </w:p>
              </w:tc>
              <w:tc>
                <w:tcPr>
                  <w:tcW w:w="1382" w:type="dxa"/>
                </w:tcPr>
                <w:p w:rsidR="00830020" w:rsidRDefault="00365A75" w:rsidP="005B6281">
                  <w:r>
                    <w:t>Modificador</w:t>
                  </w:r>
                </w:p>
              </w:tc>
            </w:tr>
            <w:tr w:rsidR="00830020" w:rsidTr="00365A75">
              <w:tc>
                <w:tcPr>
                  <w:tcW w:w="2106" w:type="dxa"/>
                </w:tcPr>
                <w:p w:rsidR="00830020" w:rsidRDefault="00830020">
                  <w:r>
                    <w:t>Eliminar</w:t>
                  </w:r>
                </w:p>
              </w:tc>
              <w:tc>
                <w:tcPr>
                  <w:tcW w:w="2142" w:type="dxa"/>
                </w:tcPr>
                <w:p w:rsidR="00830020" w:rsidRDefault="00830020">
                  <w:r>
                    <w:t>Conjunto</w:t>
                  </w:r>
                  <w:r>
                    <w:t xml:space="preserve"> x</w:t>
                  </w:r>
                  <m:oMath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oMath>
                </w:p>
              </w:tc>
              <w:tc>
                <w:tcPr>
                  <w:tcW w:w="1134" w:type="dxa"/>
                </w:tcPr>
                <w:p w:rsidR="00830020" w:rsidRPr="00830020" w:rsidRDefault="00830020" w:rsidP="005B6281">
                  <w:r>
                    <w:t>Conjunto</w:t>
                  </w:r>
                </w:p>
              </w:tc>
              <w:tc>
                <w:tcPr>
                  <w:tcW w:w="1382" w:type="dxa"/>
                </w:tcPr>
                <w:p w:rsidR="00830020" w:rsidRDefault="00365A75" w:rsidP="005B6281">
                  <w:r>
                    <w:t>Modificador</w:t>
                  </w:r>
                </w:p>
              </w:tc>
            </w:tr>
            <w:tr w:rsidR="00365A75" w:rsidTr="00365A75">
              <w:tc>
                <w:tcPr>
                  <w:tcW w:w="2106" w:type="dxa"/>
                </w:tcPr>
                <w:p w:rsidR="00365A75" w:rsidRDefault="00365A75" w:rsidP="00365A75">
                  <w:r>
                    <w:t xml:space="preserve">Unión </w:t>
                  </w:r>
                </w:p>
              </w:tc>
              <w:tc>
                <w:tcPr>
                  <w:tcW w:w="2142" w:type="dxa"/>
                </w:tcPr>
                <w:p w:rsidR="00365A75" w:rsidRDefault="00365A75" w:rsidP="00365A75">
                  <w:r>
                    <w:t>Conjunto x Conjunto</w:t>
                  </w:r>
                </w:p>
              </w:tc>
              <w:tc>
                <w:tcPr>
                  <w:tcW w:w="1134" w:type="dxa"/>
                </w:tcPr>
                <w:p w:rsidR="00365A75" w:rsidRPr="00830020" w:rsidRDefault="00365A75" w:rsidP="00365A75">
                  <w:r>
                    <w:t>Conjunto</w:t>
                  </w:r>
                </w:p>
              </w:tc>
              <w:tc>
                <w:tcPr>
                  <w:tcW w:w="1382" w:type="dxa"/>
                </w:tcPr>
                <w:p w:rsidR="00365A75" w:rsidRDefault="000A398F" w:rsidP="00365A75">
                  <w:r>
                    <w:t>Constructor</w:t>
                  </w:r>
                </w:p>
              </w:tc>
            </w:tr>
            <w:tr w:rsidR="00365A75" w:rsidTr="00365A75">
              <w:tc>
                <w:tcPr>
                  <w:tcW w:w="2106" w:type="dxa"/>
                </w:tcPr>
                <w:p w:rsidR="00365A75" w:rsidRDefault="00365A75" w:rsidP="00365A75">
                  <w:r>
                    <w:t>Intercepción</w:t>
                  </w:r>
                </w:p>
              </w:tc>
              <w:tc>
                <w:tcPr>
                  <w:tcW w:w="2142" w:type="dxa"/>
                </w:tcPr>
                <w:p w:rsidR="00365A75" w:rsidRDefault="00365A75" w:rsidP="00365A75">
                  <w:r>
                    <w:t>Conjunto x Conjunto</w:t>
                  </w:r>
                </w:p>
              </w:tc>
              <w:tc>
                <w:tcPr>
                  <w:tcW w:w="1134" w:type="dxa"/>
                </w:tcPr>
                <w:p w:rsidR="00365A75" w:rsidRDefault="00365A75" w:rsidP="00365A75">
                  <w:r>
                    <w:t>Conjunto</w:t>
                  </w:r>
                </w:p>
              </w:tc>
              <w:tc>
                <w:tcPr>
                  <w:tcW w:w="1382" w:type="dxa"/>
                </w:tcPr>
                <w:p w:rsidR="00365A75" w:rsidRDefault="000A398F" w:rsidP="00365A75">
                  <w:r>
                    <w:t>Constructor</w:t>
                  </w:r>
                </w:p>
              </w:tc>
            </w:tr>
            <w:tr w:rsidR="00365A75" w:rsidTr="00365A75">
              <w:tc>
                <w:tcPr>
                  <w:tcW w:w="2106" w:type="dxa"/>
                </w:tcPr>
                <w:p w:rsidR="00365A75" w:rsidRDefault="00365A75" w:rsidP="00365A75">
                  <w:r>
                    <w:t>Diferencia simétrica</w:t>
                  </w:r>
                </w:p>
              </w:tc>
              <w:tc>
                <w:tcPr>
                  <w:tcW w:w="2142" w:type="dxa"/>
                </w:tcPr>
                <w:p w:rsidR="00365A75" w:rsidRDefault="00365A75" w:rsidP="00365A75">
                  <w:r>
                    <w:t>Conjunto x Conjunto</w:t>
                  </w:r>
                </w:p>
              </w:tc>
              <w:tc>
                <w:tcPr>
                  <w:tcW w:w="1134" w:type="dxa"/>
                </w:tcPr>
                <w:p w:rsidR="00365A75" w:rsidRDefault="00365A75" w:rsidP="00365A75">
                  <w:r>
                    <w:t>Conjunto</w:t>
                  </w:r>
                </w:p>
              </w:tc>
              <w:tc>
                <w:tcPr>
                  <w:tcW w:w="1382" w:type="dxa"/>
                </w:tcPr>
                <w:p w:rsidR="00365A75" w:rsidRDefault="000A398F" w:rsidP="00365A75">
                  <w:r>
                    <w:t>Constructor</w:t>
                  </w:r>
                  <w:bookmarkStart w:id="0" w:name="_GoBack"/>
                  <w:bookmarkEnd w:id="0"/>
                </w:p>
              </w:tc>
            </w:tr>
            <w:tr w:rsidR="00365A75" w:rsidTr="00365A75">
              <w:tc>
                <w:tcPr>
                  <w:tcW w:w="2106" w:type="dxa"/>
                </w:tcPr>
                <w:p w:rsidR="00365A75" w:rsidRDefault="00365A75" w:rsidP="00365A75">
                  <w:r>
                    <w:t>Pertenece</w:t>
                  </w:r>
                </w:p>
              </w:tc>
              <w:tc>
                <w:tcPr>
                  <w:tcW w:w="2142" w:type="dxa"/>
                </w:tcPr>
                <w:p w:rsidR="00365A75" w:rsidRDefault="00365A75" w:rsidP="00365A75">
                  <w:r>
                    <w:t>Conj</w:t>
                  </w:r>
                  <w:r>
                    <w:t xml:space="preserve">unto x </w:t>
                  </w:r>
                  <m:oMath>
                    <m:r>
                      <w:rPr>
                        <w:rFonts w:ascii="Cambria Math" w:hAnsi="Cambria Math"/>
                      </w:rPr>
                      <m:t>e</m:t>
                    </m:r>
                  </m:oMath>
                </w:p>
              </w:tc>
              <w:tc>
                <w:tcPr>
                  <w:tcW w:w="1134" w:type="dxa"/>
                </w:tcPr>
                <w:p w:rsidR="00365A75" w:rsidRDefault="00365A75" w:rsidP="00365A75">
                  <w:r>
                    <w:t>Boolean</w:t>
                  </w:r>
                </w:p>
              </w:tc>
              <w:tc>
                <w:tcPr>
                  <w:tcW w:w="1382" w:type="dxa"/>
                </w:tcPr>
                <w:p w:rsidR="00365A75" w:rsidRDefault="00365A75" w:rsidP="00365A75">
                  <w:r>
                    <w:t xml:space="preserve">Analítica </w:t>
                  </w:r>
                </w:p>
              </w:tc>
            </w:tr>
          </w:tbl>
          <w:p w:rsidR="005B6281" w:rsidRDefault="005B6281"/>
          <w:p w:rsidR="00C3153E" w:rsidRDefault="00C3153E"/>
        </w:tc>
      </w:tr>
    </w:tbl>
    <w:p w:rsidR="00C3153E" w:rsidRDefault="00C3153E"/>
    <w:sectPr w:rsidR="00C3153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D26" w:rsidRDefault="003F3D26" w:rsidP="00365A75">
      <w:pPr>
        <w:spacing w:after="0" w:line="240" w:lineRule="auto"/>
      </w:pPr>
      <w:r>
        <w:separator/>
      </w:r>
    </w:p>
  </w:endnote>
  <w:endnote w:type="continuationSeparator" w:id="0">
    <w:p w:rsidR="003F3D26" w:rsidRDefault="003F3D26" w:rsidP="0036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D26" w:rsidRDefault="003F3D26" w:rsidP="00365A75">
      <w:pPr>
        <w:spacing w:after="0" w:line="240" w:lineRule="auto"/>
      </w:pPr>
      <w:r>
        <w:separator/>
      </w:r>
    </w:p>
  </w:footnote>
  <w:footnote w:type="continuationSeparator" w:id="0">
    <w:p w:rsidR="003F3D26" w:rsidRDefault="003F3D26" w:rsidP="00365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A75" w:rsidRPr="00365A75" w:rsidRDefault="00365A75">
    <w:pPr>
      <w:pStyle w:val="Encabezado"/>
      <w:rPr>
        <w:lang w:val="es-ES"/>
      </w:rPr>
    </w:pPr>
    <w:r w:rsidRPr="00365A75">
      <w:rPr>
        <w:lang w:val="es-ES"/>
      </w:rPr>
      <w:t>Jesus David Rodriguez Burbano</w:t>
    </w:r>
    <w:r>
      <w:rPr>
        <w:lang w:val="es-ES"/>
      </w:rPr>
      <w:t xml:space="preserve"> A00369829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3E"/>
    <w:rsid w:val="00064CC4"/>
    <w:rsid w:val="000A398F"/>
    <w:rsid w:val="0035425A"/>
    <w:rsid w:val="00365A75"/>
    <w:rsid w:val="003F3D26"/>
    <w:rsid w:val="004F1B2C"/>
    <w:rsid w:val="005B6281"/>
    <w:rsid w:val="00830020"/>
    <w:rsid w:val="00C3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803A"/>
  <w15:chartTrackingRefBased/>
  <w15:docId w15:val="{1B891BE3-DF7C-4819-AB67-0F8810BA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1B2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65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A75"/>
  </w:style>
  <w:style w:type="paragraph" w:styleId="Piedepgina">
    <w:name w:val="footer"/>
    <w:basedOn w:val="Normal"/>
    <w:link w:val="PiedepginaCar"/>
    <w:uiPriority w:val="99"/>
    <w:unhideWhenUsed/>
    <w:rsid w:val="00365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Rodriguez Burbano</dc:creator>
  <cp:keywords/>
  <dc:description/>
  <cp:lastModifiedBy>Jesus David Rodriguez Burbano</cp:lastModifiedBy>
  <cp:revision>3</cp:revision>
  <dcterms:created xsi:type="dcterms:W3CDTF">2022-03-04T16:36:00Z</dcterms:created>
  <dcterms:modified xsi:type="dcterms:W3CDTF">2022-03-04T17:39:00Z</dcterms:modified>
</cp:coreProperties>
</file>