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Constructora San José S.A.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Edificio Residencial Las Flores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26/09/2025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Carlos Rodríguez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 de fabricación que requiere atención técnica.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Tubería HDPE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Tubería de 110mm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HDPE-110-001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LOTE-2025-001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Proveedor ABC</w:t>
            </w:r>
          </w:p>
        </w:tc>
      </w:tr>
    </w:tbl>
    <w:p>
      <w:pPr>
        <w:pStyle w:val="Heading1"/>
      </w:pPr>
      <w:r>
        <w:t>Acciones Tomadas</w:t>
      </w:r>
    </w:p>
    <w:p>
      <w:r>
        <w:t>Se realizó inspección técnica y se tomaron muestras para análisis.</w:t>
      </w:r>
    </w:p>
    <w:p>
      <w:pPr>
        <w:pStyle w:val="Heading1"/>
      </w:pPr>
      <w:r>
        <w:t>Recomendaciones</w:t>
      </w:r>
    </w:p>
    <w:p>
      <w:r>
        <w:t>Se recomienda realizar análisis de laboratorio para determinar las causas.</w:t>
      </w:r>
    </w:p>
    <w:p/>
    <w:p>
      <w:r>
        <w:t>Documento generado el 26/09/2025 12:37</w:t>
      </w:r>
    </w:p>
    <w:p>
      <w:r>
        <w:t>Generado por: Sistema de Pruebas Alternativo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