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3600"/>
        <w:gridCol w:w="4320"/>
        <w:gridCol w:w="3600"/>
      </w:tblGrid>
      <w:tr>
        <w:tc>
          <w:tcPr>
            <w:tcW w:type="dxa" w:w="3120"/>
          </w:tcPr>
          <w:p>
            <w:pPr>
              <w:jc w:val="left"/>
            </w:pPr>
          </w:p>
          <w:p>
            <w:r>
              <w:rPr>
                <w:sz w:val="28"/>
              </w:rPr>
              <w:t>LOGO POLIFUSIÓN</w:t>
            </w:r>
            <w:r>
              <w:rPr>
                <w:sz w:val="16"/>
              </w:rPr>
              <w:br/>
            </w:r>
            <w:r>
              <w:rPr>
                <w:sz w:val="20"/>
              </w:rPr>
              <w:t>Especialistas en Tuberías y Fittings de Polipropileno</w:t>
            </w:r>
          </w:p>
        </w:tc>
        <w:tc>
          <w:tcPr>
            <w:tcW w:type="dxa" w:w="3120"/>
          </w:tcPr>
          <w:p>
            <w:pPr>
              <w:jc w:val="center"/>
            </w:pPr>
          </w:p>
          <w:p>
            <w:pPr>
              <w:jc w:val="center"/>
            </w:pPr>
            <w:r>
              <w:rPr>
                <w:sz w:val="24"/>
              </w:rPr>
              <w:t>Departamento de control de Calidad</w:t>
            </w:r>
            <w:r>
              <w:rPr>
                <w:sz w:val="16"/>
              </w:rPr>
              <w:br/>
            </w:r>
          </w:p>
          <w:p>
            <w:pPr>
              <w:jc w:val="center"/>
            </w:pPr>
            <w:r>
              <w:rPr>
                <w:sz w:val="28"/>
              </w:rPr>
              <w:t>Informe de laboratorio</w:t>
            </w:r>
            <w:r>
              <w:rPr>
                <w:sz w:val="16"/>
              </w:rPr>
              <w:br/>
            </w:r>
          </w:p>
        </w:tc>
        <w:tc>
          <w:tcPr>
            <w:tcW w:type="dxa" w:w="3120"/>
          </w:tcPr>
          <w:p>
            <w:pPr>
              <w:jc w:val="right"/>
            </w:pPr>
          </w:p>
          <w:p>
            <w:pPr>
              <w:jc w:val="right"/>
            </w:pPr>
            <w:r>
              <w:rPr>
                <w:sz w:val="20"/>
              </w:rPr>
              <w:t>FORM-SERTEC-0007</w:t>
            </w:r>
            <w:r>
              <w:rPr>
                <w:sz w:val="16"/>
              </w:rPr>
              <w:br/>
            </w:r>
            <w:r>
              <w:rPr>
                <w:sz w:val="16"/>
              </w:rPr>
              <w:t>En uso desde el: 28-08-2013</w:t>
            </w:r>
            <w:r>
              <w:rPr>
                <w:sz w:val="16"/>
              </w:rPr>
              <w:br/>
            </w:r>
            <w:r>
              <w:rPr>
                <w:sz w:val="16"/>
              </w:rPr>
              <w:t>Página 1 de 1</w:t>
            </w:r>
          </w:p>
        </w:tc>
      </w:tr>
    </w:tbl>
    <w:p/>
    <w:p>
      <w:pPr>
        <w:pStyle w:val="Heading2"/>
        <w:jc w:val="left"/>
      </w:pPr>
      <w:r>
        <w:t>INFORMACIÓN DEL SOLICITANTE</w:t>
      </w:r>
    </w:p>
    <w:tbl>
      <w:tblPr>
        <w:tblStyle w:val="TableGrid"/>
        <w:tblW w:type="auto" w:w="0"/>
        <w:tblLook w:firstColumn="1" w:firstRow="1" w:lastColumn="0" w:lastRow="0" w:noHBand="0" w:noVBand="1" w:val="04A0"/>
      </w:tblPr>
      <w:tblGrid>
        <w:gridCol w:w="2880"/>
        <w:gridCol w:w="5760"/>
      </w:tblGrid>
      <w:tr>
        <w:tc>
          <w:tcPr>
            <w:tcW w:type="dxa" w:w="4680"/>
          </w:tcPr>
          <w:p>
            <w:r>
              <w:t>SOLICITANTE:</w:t>
            </w:r>
          </w:p>
        </w:tc>
        <w:tc>
          <w:tcPr>
            <w:tcW w:type="dxa" w:w="4680"/>
          </w:tcPr>
          <w:p>
            <w:r>
              <w:t>{{SOLICITANTE}}</w:t>
            </w:r>
          </w:p>
        </w:tc>
      </w:tr>
      <w:tr>
        <w:tc>
          <w:tcPr>
            <w:tcW w:type="dxa" w:w="4680"/>
          </w:tcPr>
          <w:p>
            <w:r>
              <w:t>Fecha de solicitud:</w:t>
            </w:r>
          </w:p>
        </w:tc>
        <w:tc>
          <w:tcPr>
            <w:tcW w:type="dxa" w:w="4680"/>
          </w:tcPr>
          <w:p>
            <w:r>
              <w:t>{{FECHA_SOLICITUD}}</w:t>
            </w:r>
          </w:p>
        </w:tc>
      </w:tr>
      <w:tr>
        <w:tc>
          <w:tcPr>
            <w:tcW w:type="dxa" w:w="4680"/>
          </w:tcPr>
          <w:p>
            <w:r>
              <w:t>CLIENTE:</w:t>
            </w:r>
          </w:p>
        </w:tc>
        <w:tc>
          <w:tcPr>
            <w:tcW w:type="dxa" w:w="4680"/>
          </w:tcPr>
          <w:p>
            <w:r>
              <w:t>{{CLIENTE}}</w:t>
            </w:r>
          </w:p>
        </w:tc>
      </w:tr>
    </w:tbl>
    <w:p/>
    <w:p>
      <w:pPr>
        <w:pStyle w:val="Heading2"/>
        <w:jc w:val="left"/>
      </w:pPr>
      <w:r>
        <w:t>DESCRIPCIÓN</w:t>
      </w:r>
    </w:p>
    <w:p>
      <w:r>
        <w:t>Se recibió una muestra compuesta por un codo de 90° PP-RCT de {{DIAMETRO}}mm, fusionado en ambos extremos a una tubería PP-RCT/FIBERGLASS S-3.2 de {{DIAMETRO}}mm.</w:t>
        <w:br/>
        <w:br/>
      </w:r>
      <w:r>
        <w:t>La muestra presenta una grieta longitudinal tipo corte en la sección transversal de la tubería en uno de los extremos del codo, con un inserto de tapón, posiblemente para detener una fuga.</w:t>
        <w:br/>
        <w:br/>
      </w:r>
      <w:r>
        <w:t>Se realizó una caracterización detallada, seguida de un corte transversal para evaluar la zona de ruptura y la calidad de la fusión.</w:t>
        <w:br/>
        <w:br/>
      </w:r>
      <w:r>
        <w:t>Proyecto: {{PROYECTO}}</w:t>
        <w:br/>
      </w:r>
      <w:r>
        <w:t>Ubicación: {{UBICACION}}</w:t>
        <w:br/>
      </w:r>
      <w:r>
        <w:t>Presión registrada: {{PRESION}} bar</w:t>
        <w:br/>
      </w:r>
      <w:r>
        <w:t>Temperatura: {{TEMPERATURA}}</w:t>
        <w:br/>
      </w:r>
      <w:r>
        <w:t>Información proporcionada por: {{INFORMANTE}}</w:t>
      </w:r>
    </w:p>
    <w:p/>
    <w:p>
      <w:pPr>
        <w:pStyle w:val="Heading2"/>
        <w:jc w:val="left"/>
      </w:pPr>
      <w:r>
        <w:t>ENSAYOS REALIZADOS</w:t>
      </w:r>
    </w:p>
    <w:p>
      <w:r>
        <w:t>• Evaluación visual de la muestra proporcionada.</w:t>
        <w:br/>
      </w:r>
      <w:r>
        <w:t>• Peritaje de memoria térmica del cordón de fusión.</w:t>
        <w:br/>
      </w:r>
      <w:r>
        <w:t>• Análisis de la zona de ruptura.</w:t>
        <w:br/>
      </w:r>
      <w:r>
        <w:t>• Evaluación de la calidad de la fusión.</w:t>
        <w:br/>
      </w:r>
      <w:r>
        <w:t>• {{ENSAYOS_ADICIONALES}}</w:t>
      </w:r>
    </w:p>
    <w:p/>
    <w:p>
      <w:pPr>
        <w:pStyle w:val="Heading2"/>
        <w:jc w:val="left"/>
      </w:pPr>
      <w:r>
        <w:t>COMENTARIOS</w:t>
      </w:r>
    </w:p>
    <w:p>
      <w:r>
        <w:t>{{COMENTARIOS_DETALLADOS}}</w:t>
        <w:br/>
        <w:br/>
      </w:r>
      <w:r>
        <w:t>Se observó evidencia de presencia de agua durante el proceso de fusión, indicado por cordones de fusión internos corrugados.</w:t>
        <w:br/>
        <w:br/>
      </w:r>
      <w:r>
        <w:t>La inspección de la grieta reveló una separación de 1-2 mm de la pared del fitting, justo detrás del cordón de fusión.</w:t>
        <w:br/>
        <w:br/>
      </w:r>
      <w:r>
        <w:t>Al aplicar una fuerza de flexión se reveló una fractura frágil característica, típica de material cristalizado debido al calentamiento excesivo.</w:t>
      </w:r>
    </w:p>
    <w:p/>
    <w:p>
      <w:pPr>
        <w:pStyle w:val="Heading2"/>
        <w:jc w:val="left"/>
      </w:pPr>
      <w:r>
        <w:t>CONCLUSIONES</w:t>
      </w:r>
    </w:p>
    <w:p>
      <w:r>
        <w:t>{{CONCLUSIONES_DETALLADAS}}</w:t>
        <w:br/>
        <w:br/>
      </w:r>
      <w:r>
        <w:t>Basado en la evidencia observada, el proceso de ensamble y termofusión fue inadecuado.</w:t>
        <w:br/>
        <w:br/>
      </w:r>
      <w:r>
        <w:t>Los tiempos de fusión excesivos contribuyeron a la cristalización del material y tiempos mínimos de fusión. La presencia de agua aceleró el proceso de enfriamiento, creando tensión entre los materiales fusionados, lo que finalmente llevó a la formación de una grieta con fractura frágil característica en el material cristalizado.</w:t>
      </w:r>
    </w:p>
    <w:p/>
    <w:p/>
    <w:tbl>
      <w:tblPr>
        <w:tblW w:type="auto" w:w="0"/>
        <w:jc w:val="right"/>
        <w:tblLook w:firstColumn="1" w:firstRow="1" w:lastColumn="0" w:lastRow="0" w:noHBand="0" w:noVBand="1" w:val="04A0"/>
      </w:tblPr>
      <w:tblGrid>
        <w:gridCol w:w="9360"/>
      </w:tblGrid>
      <w:tr>
        <w:tc>
          <w:tcPr>
            <w:tcW w:type="dxa" w:w="9360"/>
          </w:tcPr>
          <w:p>
            <w:pPr>
              <w:jc w:val="right"/>
            </w:pPr>
            <w:r>
              <w:t>_________________________</w:t>
              <w:br/>
            </w:r>
            <w:r>
              <w:t>{{EXPERTO_NOMBRE}}</w:t>
              <w:br/>
            </w:r>
            <w:r>
              <w:t>Experto técnico</w:t>
              <w:br/>
            </w:r>
            <w:r>
              <w:t>Control de Calidad Polifusión S.A.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