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>
          <w:rFonts w:ascii="Montserrat" w:hAnsi="Montserrat" w:eastAsia="Montserrat" w:cs="Montserrat"/>
          <w:b/>
          <w:bCs/>
          <w:sz w:val="30"/>
          <w:szCs w:val="30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30"/>
          <w:szCs w:val="30"/>
        </w:rPr>
      </w:r>
    </w:p>
    <w:p w14:paraId="00000002">
      <w:pPr>
        <w:pBdr/>
        <w:spacing/>
        <w:ind/>
        <w:jc w:val="center"/>
        <w:rPr/>
      </w:pPr>
      <w:r>
        <w:rPr>
          <w:rFonts w:ascii="Montserrat" w:hAnsi="Montserrat" w:eastAsia="Montserrat" w:cs="Montserrat"/>
          <w:b/>
          <w:bCs/>
          <w:sz w:val="30"/>
          <w:szCs w:val="30"/>
          <w:rtl w:val="0"/>
        </w:rPr>
        <w:t xml:space="preserve">Acuerdo de asistencia al Taller de Formación Básica </w:t>
      </w:r>
      <w:r>
        <w:rPr>
          <w:rFonts w:ascii="Montserrat" w:hAnsi="Montserrat" w:eastAsia="Montserrat" w:cs="Montserrat"/>
          <w:b/>
          <w:bCs/>
          <w:sz w:val="30"/>
          <w:szCs w:val="30"/>
          <w:rtl w:val="0"/>
        </w:rPr>
        <w:t xml:space="preserve">Digital</w:t>
      </w:r>
      <w:r>
        <w:rPr>
          <w:rtl w:val="0"/>
        </w:rPr>
      </w:r>
      <w:r/>
    </w:p>
    <w:p w14:paraId="00000003">
      <w:pPr>
        <w:pBdr/>
        <w:spacing/>
        <w:ind/>
        <w:rPr/>
      </w:pPr>
      <w:r>
        <w:rPr>
          <w:rtl w:val="0"/>
        </w:rPr>
      </w:r>
      <w:r/>
    </w:p>
    <w:p w14:paraId="00000004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" w:hAnsi="Montserrat" w:eastAsia="Montserrat" w:cs="Montserrat"/>
          <w:b/>
          <w:bCs/>
          <w:sz w:val="28"/>
          <w:szCs w:val="28"/>
          <w:u w:val="single"/>
          <w:rtl w:val="0"/>
        </w:rPr>
        <w:t xml:space="preserve">Descripción general:</w:t>
      </w: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05">
      <w:pPr>
        <w:pBdr/>
        <w:spacing/>
        <w:ind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t>¡Estamos muy contentos de que te unas a nuestro Taller de Formación Básica Digital! Tu compromiso con este programa te ayudará a adquirir habilidades digitales básicas esenciales. Como muestra de nuestro agradecimiento por tu participación, quienes cumplan con los requisitos de asistencia recibirán una computadora portátil renovada gratuita y un certificado de finalización. Las clases se llevarán a cabo los Martes y Jueves de 11 a. m. a 1 p. m., y cada sesión durará 2 horas por lo tanto al finalizar el programa deberás haber completado un total de 16 horas.</w:t>
      </w:r>
    </w:p>
    <w:p w14:paraId="00000006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07">
      <w:pPr>
        <w:pBdr/>
        <w:spacing/>
        <w:ind/>
        <w:rPr>
          <w:rFonts w:ascii="Montserrat" w:hAnsi="Montserrat" w:eastAsia="Montserrat" w:cs="Montserrat"/>
          <w:b/>
          <w:bCs/>
          <w:sz w:val="28"/>
          <w:szCs w:val="28"/>
          <w:u w:val="single"/>
        </w:rPr>
      </w:pPr>
      <w:r>
        <w:rPr>
          <w:rFonts w:ascii="Montserrat" w:hAnsi="Montserrat" w:eastAsia="Montserrat" w:cs="Montserrat"/>
          <w:b/>
          <w:bCs/>
          <w:sz w:val="28"/>
          <w:szCs w:val="28"/>
          <w:rtl w:val="0"/>
        </w:rPr>
        <w:t xml:space="preserve">Month</w:t>
      </w: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28"/>
          <w:szCs w:val="28"/>
          <w:u w:val="single"/>
        </w:rPr>
      </w:r>
    </w:p>
    <w:p w14:paraId="00000008">
      <w:pPr>
        <w:pBdr/>
        <w:spacing/>
        <w:ind/>
        <w:rPr>
          <w:rFonts w:ascii="Montserrat" w:hAnsi="Montserrat" w:eastAsia="Montserrat" w:cs="Montserrat"/>
          <w:b/>
          <w:bCs/>
          <w:sz w:val="28"/>
          <w:szCs w:val="28"/>
          <w:u w:val="single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28"/>
          <w:szCs w:val="28"/>
          <w:u w:val="single"/>
        </w:rPr>
      </w:r>
    </w:p>
    <w:tbl>
      <w:tblPr>
        <w:tblStyle w:val="781"/>
        <w:tblInd w:w="45" w:type="dxa"/>
        <w:tblW w:w="922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1380"/>
        <w:gridCol w:w="1380"/>
        <w:gridCol w:w="1320"/>
        <w:gridCol w:w="1230"/>
        <w:gridCol w:w="1230"/>
        <w:gridCol w:w="1230"/>
        <w:tblGridChange w:id="0">
          <w:tblGrid>
            <w:gridCol w:w="1455"/>
            <w:gridCol w:w="1380"/>
            <w:gridCol w:w="1380"/>
            <w:gridCol w:w="1320"/>
            <w:gridCol w:w="1230"/>
            <w:gridCol w:w="1230"/>
            <w:gridCol w:w="1230"/>
          </w:tblGrid>
        </w:tblGridChange>
      </w:tblGrid>
      <w:tr>
        <w:trPr>
          <w:cantSplit w:val="false"/>
          <w:trHeight w:val="30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9">
            <w:pPr>
              <w:widowControl w:val="false"/>
              <w:pBdr/>
              <w:spacing w:line="240" w:lineRule="auto"/>
              <w:ind/>
              <w:jc w:val="center"/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  <w:rtl w:val="0"/>
              </w:rPr>
              <w:t xml:space="preserve">Domingo</w:t>
            </w: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A">
            <w:pPr>
              <w:widowControl w:val="false"/>
              <w:pBdr/>
              <w:spacing w:line="240" w:lineRule="auto"/>
              <w:ind/>
              <w:jc w:val="center"/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  <w:rtl w:val="0"/>
              </w:rPr>
              <w:t xml:space="preserve">Lunes</w:t>
            </w: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B">
            <w:pPr>
              <w:widowControl w:val="false"/>
              <w:pBdr/>
              <w:spacing w:line="240" w:lineRule="auto"/>
              <w:ind/>
              <w:jc w:val="center"/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  <w:rtl w:val="0"/>
              </w:rPr>
              <w:t xml:space="preserve">Martes</w:t>
            </w: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C">
            <w:pPr>
              <w:widowControl w:val="false"/>
              <w:pBdr/>
              <w:spacing w:line="240" w:lineRule="auto"/>
              <w:ind/>
              <w:jc w:val="center"/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  <w:rtl w:val="0"/>
              </w:rPr>
              <w:t xml:space="preserve">Miércoles</w:t>
            </w: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D">
            <w:pPr>
              <w:widowControl w:val="false"/>
              <w:pBdr/>
              <w:spacing w:line="240" w:lineRule="auto"/>
              <w:ind/>
              <w:jc w:val="center"/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  <w:rtl w:val="0"/>
              </w:rPr>
              <w:t xml:space="preserve">Jueves</w:t>
            </w: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E">
            <w:pPr>
              <w:widowControl w:val="false"/>
              <w:pBdr/>
              <w:spacing w:line="240" w:lineRule="auto"/>
              <w:ind/>
              <w:jc w:val="center"/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  <w:rtl w:val="0"/>
              </w:rPr>
              <w:t xml:space="preserve">Viernes</w:t>
            </w: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F">
            <w:pPr>
              <w:widowControl w:val="false"/>
              <w:pBdr/>
              <w:spacing w:line="240" w:lineRule="auto"/>
              <w:ind/>
              <w:jc w:val="center"/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  <w:rtl w:val="0"/>
              </w:rPr>
              <w:t xml:space="preserve">Sábado</w:t>
            </w: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r>
          </w:p>
        </w:tc>
      </w:tr>
      <w:tr>
        <w:trPr>
          <w:cantSplit w:val="false"/>
          <w:trHeight w:val="81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0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30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1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31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12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3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4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15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6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3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17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8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4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9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5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</w:tr>
      <w:tr>
        <w:trPr>
          <w:cantSplit w:val="false"/>
          <w:trHeight w:val="735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A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6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B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0"/>
                <w:szCs w:val="20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7</w:t>
            </w: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0"/>
                <w:szCs w:val="20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C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8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D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0"/>
                <w:szCs w:val="20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9</w:t>
            </w: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0"/>
                <w:szCs w:val="20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E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10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F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11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0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12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</w:tr>
      <w:tr>
        <w:trPr>
          <w:cantSplit w:val="false"/>
          <w:trHeight w:val="87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1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13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2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14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23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4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15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25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6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16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27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8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17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29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A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18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B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19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</w:tr>
      <w:tr>
        <w:trPr>
          <w:cantSplit w:val="false"/>
          <w:trHeight w:val="885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C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20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D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21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2E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F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22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30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1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23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32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3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24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34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5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25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6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26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</w:tr>
      <w:tr>
        <w:trPr>
          <w:cantSplit w:val="false"/>
          <w:trHeight w:val="885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7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27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8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28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9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29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A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30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B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31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C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D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</w:tr>
    </w:tbl>
    <w:p w14:paraId="0000003E">
      <w:pPr>
        <w:pBdr/>
        <w:spacing/>
        <w:ind/>
        <w:jc w:val="both"/>
        <w:rPr>
          <w:rFonts w:ascii="Montserrat" w:hAnsi="Montserrat" w:eastAsia="Montserrat" w:cs="Montserrat"/>
          <w:b/>
          <w:bCs/>
          <w:sz w:val="28"/>
          <w:szCs w:val="28"/>
          <w:u w:val="single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28"/>
          <w:szCs w:val="28"/>
          <w:u w:val="single"/>
        </w:rPr>
      </w:r>
    </w:p>
    <w:p w14:paraId="0000003F">
      <w:pPr>
        <w:pBdr/>
        <w:spacing/>
        <w:ind/>
        <w:jc w:val="both"/>
        <w:rPr>
          <w:rFonts w:ascii="Montserrat" w:hAnsi="Montserrat" w:eastAsia="Montserrat" w:cs="Montserrat"/>
          <w:b/>
          <w:bCs/>
          <w:sz w:val="28"/>
          <w:szCs w:val="28"/>
          <w:u w:val="single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28"/>
          <w:szCs w:val="28"/>
          <w:u w:val="single"/>
        </w:rPr>
      </w:r>
    </w:p>
    <w:p w14:paraId="00000040">
      <w:pPr>
        <w:pBdr/>
        <w:spacing/>
        <w:ind/>
        <w:jc w:val="both"/>
        <w:rPr>
          <w:rFonts w:ascii="Montserrat" w:hAnsi="Montserrat" w:eastAsia="Montserrat" w:cs="Montserrat"/>
          <w:b/>
          <w:bCs/>
          <w:sz w:val="28"/>
          <w:szCs w:val="28"/>
          <w:u w:val="single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28"/>
          <w:szCs w:val="28"/>
          <w:u w:val="single"/>
        </w:rPr>
      </w:r>
    </w:p>
    <w:p w14:paraId="00000041">
      <w:pPr>
        <w:pBdr/>
        <w:spacing/>
        <w:ind/>
        <w:jc w:val="both"/>
        <w:rPr>
          <w:rFonts w:ascii="Montserrat" w:hAnsi="Montserrat" w:eastAsia="Montserrat" w:cs="Montserrat"/>
          <w:b/>
          <w:bCs/>
          <w:sz w:val="28"/>
          <w:szCs w:val="28"/>
          <w:u w:val="single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28"/>
          <w:szCs w:val="28"/>
          <w:u w:val="single"/>
        </w:rPr>
      </w:r>
    </w:p>
    <w:p w14:paraId="00000042">
      <w:pPr>
        <w:pBdr/>
        <w:spacing/>
        <w:ind/>
        <w:jc w:val="both"/>
        <w:rPr>
          <w:rFonts w:ascii="Montserrat" w:hAnsi="Montserrat" w:eastAsia="Montserrat" w:cs="Montserrat"/>
          <w:b/>
          <w:bCs/>
          <w:sz w:val="28"/>
          <w:szCs w:val="28"/>
          <w:u w:val="single"/>
        </w:rPr>
      </w:pPr>
      <w:r>
        <w:rPr>
          <w:rFonts w:ascii="Montserrat" w:hAnsi="Montserrat" w:eastAsia="Montserrat" w:cs="Montserrat"/>
          <w:b/>
          <w:bCs/>
          <w:sz w:val="28"/>
          <w:szCs w:val="28"/>
          <w:u w:val="single"/>
          <w:rtl w:val="0"/>
        </w:rPr>
        <w:t xml:space="preserve">Reconocimiento del Acuerdo:</w:t>
      </w:r>
      <w:r>
        <w:rPr>
          <w:rFonts w:ascii="Montserrat" w:hAnsi="Montserrat" w:eastAsia="Montserrat" w:cs="Montserrat"/>
          <w:b/>
          <w:bCs/>
          <w:sz w:val="28"/>
          <w:szCs w:val="28"/>
          <w:u w:val="single"/>
        </w:rPr>
      </w:r>
    </w:p>
    <w:p w14:paraId="00000043">
      <w:pPr>
        <w:pBdr/>
        <w:spacing/>
        <w:ind/>
        <w:jc w:val="both"/>
        <w:rPr>
          <w:rFonts w:ascii="Montserrat" w:hAnsi="Montserrat" w:eastAsia="Montserrat" w:cs="Montserrat"/>
          <w:b/>
          <w:bCs/>
          <w:sz w:val="24"/>
          <w:szCs w:val="24"/>
          <w:u w:val="single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24"/>
          <w:szCs w:val="24"/>
          <w:u w:val="single"/>
        </w:rPr>
      </w:r>
    </w:p>
    <w:p w14:paraId="00000044">
      <w:pPr>
        <w:pBdr/>
        <w:spacing/>
        <w:ind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El taller consta de </w:t>
      </w:r>
      <w:r>
        <w:rPr>
          <w:rFonts w:ascii="Montserrat" w:hAnsi="Montserrat" w:eastAsia="Montserrat" w:cs="Montserrat"/>
          <w:b/>
          <w:bCs/>
          <w:sz w:val="24"/>
          <w:szCs w:val="24"/>
          <w:u w:val="single"/>
          <w:rtl w:val="0"/>
        </w:rPr>
        <w:t xml:space="preserve">8 sesiones obligatorias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.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45">
      <w:pPr>
        <w:pBdr/>
        <w:spacing/>
        <w:ind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46">
      <w:pPr>
        <w:numPr>
          <w:ilvl w:val="0"/>
          <w:numId w:val="2"/>
        </w:numPr>
        <w:pBdr/>
        <w:spacing w:line="360" w:lineRule="auto"/>
        <w:ind w:hanging="360" w:left="720"/>
        <w:jc w:val="both"/>
        <w:rPr>
          <w:rFonts w:ascii="Montserrat" w:hAnsi="Montserrat" w:eastAsia="Montserrat" w:cs="Montserrat"/>
          <w:b/>
          <w:bCs/>
          <w:sz w:val="24"/>
          <w:szCs w:val="24"/>
        </w:rPr>
      </w:pPr>
      <w:r>
        <w:rPr>
          <w:rFonts w:ascii="Montserrat" w:hAnsi="Montserrat" w:eastAsia="Montserrat" w:cs="Montserrat"/>
          <w:b/>
          <w:bCs/>
          <w:sz w:val="24"/>
          <w:szCs w:val="24"/>
          <w:u w:val="single"/>
          <w:rtl w:val="0"/>
        </w:rPr>
        <w:t xml:space="preserve">Se requiere asistencia total a todas las sesiones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. </w:t>
      </w:r>
      <w:r>
        <w:rPr>
          <w:rFonts w:ascii="Montserrat" w:hAnsi="Montserrat" w:eastAsia="Montserrat" w:cs="Montserrat"/>
          <w:b/>
          <w:bCs/>
          <w:sz w:val="24"/>
          <w:szCs w:val="24"/>
        </w:rPr>
      </w:r>
    </w:p>
    <w:p w14:paraId="00000047">
      <w:pPr>
        <w:numPr>
          <w:ilvl w:val="0"/>
          <w:numId w:val="2"/>
        </w:numPr>
        <w:pBdr/>
        <w:spacing w:line="360" w:lineRule="auto"/>
        <w:ind w:hanging="360" w:left="720"/>
        <w:jc w:val="both"/>
        <w:rPr>
          <w:rFonts w:ascii="Montserrat" w:hAnsi="Montserrat" w:eastAsia="Montserrat" w:cs="Montserrat"/>
          <w:b/>
          <w:bCs/>
          <w:sz w:val="24"/>
          <w:szCs w:val="24"/>
        </w:rPr>
      </w:pPr>
      <w:r>
        <w:rPr>
          <w:rFonts w:ascii="Montserrat" w:hAnsi="Montserrat" w:eastAsia="Montserrat" w:cs="Montserrat"/>
          <w:b/>
          <w:bCs/>
          <w:sz w:val="24"/>
          <w:szCs w:val="24"/>
          <w:u w:val="single"/>
          <w:rtl w:val="0"/>
        </w:rPr>
        <w:t xml:space="preserve">Debes llegar a tiempo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 y permanecer durante toda la duración de la clase. </w:t>
      </w:r>
      <w:r>
        <w:rPr>
          <w:rFonts w:ascii="Montserrat" w:hAnsi="Montserrat" w:eastAsia="Montserrat" w:cs="Montserrat"/>
          <w:b/>
          <w:bCs/>
          <w:sz w:val="24"/>
          <w:szCs w:val="24"/>
        </w:rPr>
      </w:r>
    </w:p>
    <w:p w14:paraId="00000048">
      <w:pPr>
        <w:numPr>
          <w:ilvl w:val="0"/>
          <w:numId w:val="2"/>
        </w:numPr>
        <w:pBdr/>
        <w:spacing w:line="360" w:lineRule="auto"/>
        <w:ind w:hanging="360" w:left="720"/>
        <w:jc w:val="both"/>
        <w:rPr>
          <w:rFonts w:ascii="Montserrat" w:hAnsi="Montserrat" w:eastAsia="Montserrat" w:cs="Montserrat"/>
          <w:b/>
          <w:bCs/>
          <w:sz w:val="24"/>
          <w:szCs w:val="24"/>
        </w:rPr>
      </w:pPr>
      <w:r>
        <w:rPr>
          <w:rFonts w:ascii="Montserrat" w:hAnsi="Montserrat" w:eastAsia="Montserrat" w:cs="Montserrat"/>
          <w:b/>
          <w:bCs/>
          <w:sz w:val="24"/>
          <w:szCs w:val="24"/>
          <w:u w:val="single"/>
          <w:rtl w:val="0"/>
        </w:rPr>
        <w:t xml:space="preserve">No se permiten ausencias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. Faltar a una sesión resultará en la descalificación para recibir la computadora portátil y el certificado.</w:t>
      </w:r>
      <w:r>
        <w:rPr>
          <w:rFonts w:ascii="Montserrat" w:hAnsi="Montserrat" w:eastAsia="Montserrat" w:cs="Montserrat"/>
          <w:b/>
          <w:bCs/>
          <w:sz w:val="24"/>
          <w:szCs w:val="24"/>
        </w:rPr>
      </w:r>
    </w:p>
    <w:p w14:paraId="00000049">
      <w:pPr>
        <w:numPr>
          <w:ilvl w:val="0"/>
          <w:numId w:val="2"/>
        </w:numPr>
        <w:pBdr/>
        <w:spacing w:line="360" w:lineRule="auto"/>
        <w:ind w:hanging="360" w:left="720"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" w:hAnsi="Montserrat" w:eastAsia="Montserrat" w:cs="Montserrat"/>
          <w:b/>
          <w:bCs/>
          <w:sz w:val="24"/>
          <w:szCs w:val="24"/>
          <w:u w:val="single"/>
          <w:rtl w:val="0"/>
        </w:rPr>
        <w:t xml:space="preserve">No se permitirá el uso de teléfonos durante la sesión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. Podrás utilizarlos durante el descanso.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4A">
      <w:pPr>
        <w:pBdr/>
        <w:spacing/>
        <w:ind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4B">
      <w:pPr>
        <w:pBdr/>
        <w:spacing/>
        <w:ind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Los participantes que asistan exitosamente a las ocho clases recibirán: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4C">
      <w:pPr>
        <w:pBdr/>
        <w:spacing/>
        <w:ind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4D">
      <w:pPr>
        <w:numPr>
          <w:ilvl w:val="0"/>
          <w:numId w:val="1"/>
        </w:numPr>
        <w:pBdr/>
        <w:spacing/>
        <w:ind w:hanging="360" w:left="720"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Una computadora portátil reacondicionada gratuita diseñada para ayudar a continuar desarrollando sus habilidades digitales.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4E">
      <w:pPr>
        <w:numPr>
          <w:ilvl w:val="0"/>
          <w:numId w:val="1"/>
        </w:numPr>
        <w:pBdr/>
        <w:spacing/>
        <w:ind w:hanging="360" w:left="720"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Un certificado oficial de finalización que reconozca su logro.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4F">
      <w:pPr>
        <w:pBdr/>
        <w:spacing/>
        <w:ind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0">
      <w:pPr>
        <w:pBdr/>
        <w:spacing/>
        <w:ind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Al firmar a continuación, reconozco que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 he leído y comprendido la política de asistencia. Acepto asistir a las ocho sesiones del Taller de Formación Básica Digital y comprendo que, en caso de no cumplir con esta norma, podría perder mi derecho a recibir la computadora portátil y el certificado.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1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2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Nombre: ____________________________________________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3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4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5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Firma:  ______________________________________________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6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7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8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Fecha: ______________________________________________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9">
      <w:pPr>
        <w:pBdr/>
        <w:spacing/>
        <w:ind/>
        <w:rPr/>
      </w:pPr>
      <w:r>
        <w:rPr>
          <w:rtl w:val="0"/>
        </w:rPr>
      </w:r>
      <w:r/>
    </w:p>
    <w:p w14:paraId="0000005A">
      <w:pPr>
        <w:pBdr/>
        <w:spacing/>
        <w:ind/>
        <w:rPr/>
      </w:pPr>
      <w:r>
        <w:rPr>
          <w:rtl w:val="0"/>
        </w:rPr>
      </w:r>
      <w:r/>
    </w:p>
    <w:sectPr>
      <w:headerReference w:type="default" r:id="rId9"/>
      <w:headerReference w:type="first" r:id="rId10"/>
      <w:footerReference w:type="first" r:id="rId11"/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ontserrat SemiBold">
    <w:panose1 w:val="05040102010807070707"/>
  </w:font>
  <w:font w:name="Montserrat Medium">
    <w:panose1 w:val="05040102010807070707"/>
  </w:font>
  <w:font w:name="Poppins">
    <w:panose1 w:val="05040102010807070707"/>
  </w:font>
  <w:font w:name="Montserrat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7">
    <w:pPr>
      <w:pBdr/>
      <w:spacing/>
      <w:ind/>
      <w:rPr/>
    </w:pP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B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Fonts w:ascii="Poppins" w:hAnsi="Poppins" w:eastAsia="Poppins" w:cs="Poppins"/>
        <w:sz w:val="16"/>
        <w:szCs w:val="16"/>
        <w:rtl w:val="0"/>
      </w:rPr>
      <w:t xml:space="preserve">360 Valencia</w:t>
    </w:r>
    <w:r>
      <w:rPr>
        <w:rFonts w:ascii="Poppins" w:hAnsi="Poppins" w:eastAsia="Poppins" w:cs="Poppins"/>
        <w:sz w:val="16"/>
        <w:szCs w:val="16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475488</wp:posOffset>
              </wp:positionV>
              <wp:extent cx="2816352" cy="600822"/>
              <wp:effectExtent l="0" t="0" r="0" b="0"/>
              <wp:wrapSquare wrapText="bothSides"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2816352" cy="600822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page;margin-left:72.00pt;mso-position-horizontal:absolute;mso-position-vertical-relative:page;margin-top:37.44pt;mso-position-vertical:absolute;width:221.76pt;height:47.31pt;mso-wrap-distance-left:0.00pt;mso-wrap-distance-top:0.00pt;mso-wrap-distance-right:0.00pt;mso-wrap-distance-bottom:0.00pt;z-index:1;">
              <w10:wrap type="square"/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Poppins" w:hAnsi="Poppins" w:eastAsia="Poppins" w:cs="Poppins"/>
        <w:sz w:val="16"/>
        <w:szCs w:val="16"/>
        <w:rtl w:val="0"/>
      </w:rPr>
      <w:t xml:space="preserve"> St</w:t>
    </w:r>
    <w:r>
      <w:rPr>
        <w:rFonts w:ascii="Poppins" w:hAnsi="Poppins" w:eastAsia="Poppins" w:cs="Poppins"/>
        <w:sz w:val="16"/>
        <w:szCs w:val="16"/>
      </w:rPr>
    </w:r>
  </w:p>
  <w:p w14:paraId="0000005C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Fonts w:ascii="Poppins" w:hAnsi="Poppins" w:eastAsia="Poppins" w:cs="Poppins"/>
        <w:sz w:val="16"/>
        <w:szCs w:val="16"/>
        <w:rtl w:val="0"/>
      </w:rPr>
      <w:t xml:space="preserve">San Francisco, CA</w:t>
    </w:r>
    <w:r>
      <w:rPr>
        <w:rFonts w:ascii="Poppins" w:hAnsi="Poppins" w:eastAsia="Poppins" w:cs="Poppins"/>
        <w:sz w:val="16"/>
        <w:szCs w:val="16"/>
      </w:rPr>
    </w:r>
  </w:p>
  <w:p w14:paraId="0000005D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Fonts w:ascii="Poppins" w:hAnsi="Poppins" w:eastAsia="Poppins" w:cs="Poppins"/>
        <w:sz w:val="16"/>
        <w:szCs w:val="16"/>
        <w:rtl w:val="0"/>
      </w:rPr>
      <w:t xml:space="preserve">415-874-9815</w:t>
    </w:r>
    <w:r>
      <w:rPr>
        <w:rFonts w:ascii="Poppins" w:hAnsi="Poppins" w:eastAsia="Poppins" w:cs="Poppins"/>
        <w:sz w:val="16"/>
        <w:szCs w:val="16"/>
      </w:rPr>
    </w:r>
  </w:p>
  <w:p w14:paraId="0000005E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Fonts w:ascii="Poppins" w:hAnsi="Poppins" w:eastAsia="Poppins" w:cs="Poppins"/>
        <w:sz w:val="16"/>
        <w:szCs w:val="16"/>
        <w:rtl w:val="0"/>
      </w:rPr>
      <w:t xml:space="preserve">devmission.org</w:t>
    </w:r>
    <w:r>
      <w:rPr>
        <w:rFonts w:ascii="Poppins" w:hAnsi="Poppins" w:eastAsia="Poppins" w:cs="Poppins"/>
        <w:sz w:val="16"/>
        <w:szCs w:val="16"/>
      </w:rPr>
    </w:r>
  </w:p>
  <w:p w14:paraId="0000005F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tl w:val="0"/>
      </w:rPr>
    </w:r>
    <w:r>
      <w:rPr>
        <w:rFonts w:ascii="Poppins" w:hAnsi="Poppins" w:eastAsia="Poppins" w:cs="Poppins"/>
        <w:sz w:val="16"/>
        <w:szCs w:val="16"/>
      </w:rPr>
    </w:r>
  </w:p>
  <w:p w14:paraId="00000060">
    <w:pPr>
      <w:pBdr/>
      <w:spacing w:line="240" w:lineRule="auto"/>
      <w:ind/>
      <w:rPr/>
    </w:pPr>
    <w:r>
      <w:rPr>
        <w:rFonts w:ascii="Poppins" w:hAnsi="Poppins" w:eastAsia="Poppins" w:cs="Poppins"/>
        <w:b/>
        <w:bCs/>
        <w:color w:val="1377ff"/>
        <w:sz w:val="42"/>
        <w:szCs w:val="42"/>
        <w:u w:val="single"/>
        <w:rtl w:val="0"/>
      </w:rPr>
      <w:tab/>
      <w:tab/>
      <w:tab/>
      <w:tab/>
      <w:tab/>
      <w:tab/>
      <w:tab/>
      <w:tab/>
      <w:tab/>
      <w:tab/>
      <w:tab/>
      <w:tab/>
      <w:tab/>
    </w:r>
    <w:r>
      <w:rPr>
        <w:rtl w:val="0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Fonts w:ascii="Poppins" w:hAnsi="Poppins" w:eastAsia="Poppins" w:cs="Poppins"/>
        <w:sz w:val="16"/>
        <w:szCs w:val="16"/>
        <w:rtl w:val="0"/>
      </w:rPr>
      <w:t xml:space="preserve">360 Valencia</w:t>
    </w:r>
    <w:r>
      <w:rPr>
        <w:rFonts w:ascii="Poppins" w:hAnsi="Poppins" w:eastAsia="Poppins" w:cs="Poppins"/>
        <w:sz w:val="16"/>
        <w:szCs w:val="16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475488</wp:posOffset>
              </wp:positionV>
              <wp:extent cx="2816352" cy="600822"/>
              <wp:effectExtent l="0" t="0" r="0" b="0"/>
              <wp:wrapSquare wrapText="bothSides"/>
              <wp:docPr id="2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2816352" cy="600822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0;o:allowoverlap:true;o:allowincell:true;mso-position-horizontal-relative:page;margin-left:72.00pt;mso-position-horizontal:absolute;mso-position-vertical-relative:page;margin-top:37.44pt;mso-position-vertical:absolute;width:221.76pt;height:47.31pt;mso-wrap-distance-left:0.00pt;mso-wrap-distance-top:0.00pt;mso-wrap-distance-right:0.00pt;mso-wrap-distance-bottom:0.00pt;z-index:1;">
              <w10:wrap type="square"/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Poppins" w:hAnsi="Poppins" w:eastAsia="Poppins" w:cs="Poppins"/>
        <w:sz w:val="16"/>
        <w:szCs w:val="16"/>
        <w:rtl w:val="0"/>
      </w:rPr>
      <w:t xml:space="preserve"> St</w:t>
    </w:r>
    <w:r>
      <w:rPr>
        <w:rFonts w:ascii="Poppins" w:hAnsi="Poppins" w:eastAsia="Poppins" w:cs="Poppins"/>
        <w:sz w:val="16"/>
        <w:szCs w:val="16"/>
      </w:rPr>
    </w:r>
  </w:p>
  <w:p w14:paraId="00000062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Fonts w:ascii="Poppins" w:hAnsi="Poppins" w:eastAsia="Poppins" w:cs="Poppins"/>
        <w:sz w:val="16"/>
        <w:szCs w:val="16"/>
        <w:rtl w:val="0"/>
      </w:rPr>
      <w:t xml:space="preserve">San Francisco, CA</w:t>
    </w:r>
    <w:r>
      <w:rPr>
        <w:rFonts w:ascii="Poppins" w:hAnsi="Poppins" w:eastAsia="Poppins" w:cs="Poppins"/>
        <w:sz w:val="16"/>
        <w:szCs w:val="16"/>
      </w:rPr>
    </w:r>
  </w:p>
  <w:p w14:paraId="00000063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Fonts w:ascii="Poppins" w:hAnsi="Poppins" w:eastAsia="Poppins" w:cs="Poppins"/>
        <w:sz w:val="16"/>
        <w:szCs w:val="16"/>
        <w:rtl w:val="0"/>
      </w:rPr>
      <w:t xml:space="preserve">415-874-9815</w:t>
    </w:r>
    <w:r>
      <w:rPr>
        <w:rFonts w:ascii="Poppins" w:hAnsi="Poppins" w:eastAsia="Poppins" w:cs="Poppins"/>
        <w:sz w:val="16"/>
        <w:szCs w:val="16"/>
      </w:rPr>
    </w:r>
  </w:p>
  <w:p w14:paraId="00000064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Fonts w:ascii="Poppins" w:hAnsi="Poppins" w:eastAsia="Poppins" w:cs="Poppins"/>
        <w:sz w:val="16"/>
        <w:szCs w:val="16"/>
        <w:rtl w:val="0"/>
      </w:rPr>
      <w:t xml:space="preserve">devmission.org</w:t>
    </w:r>
    <w:r>
      <w:rPr>
        <w:rFonts w:ascii="Poppins" w:hAnsi="Poppins" w:eastAsia="Poppins" w:cs="Poppins"/>
        <w:sz w:val="16"/>
        <w:szCs w:val="16"/>
      </w:rPr>
    </w:r>
  </w:p>
  <w:p w14:paraId="00000065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tl w:val="0"/>
      </w:rPr>
    </w:r>
    <w:r>
      <w:rPr>
        <w:rFonts w:ascii="Poppins" w:hAnsi="Poppins" w:eastAsia="Poppins" w:cs="Poppins"/>
        <w:sz w:val="16"/>
        <w:szCs w:val="16"/>
      </w:rPr>
    </w:r>
  </w:p>
  <w:p w14:paraId="00000066">
    <w:pPr>
      <w:pBdr/>
      <w:spacing w:line="240" w:lineRule="auto"/>
      <w:ind/>
      <w:rPr/>
    </w:pPr>
    <w:r>
      <w:rPr>
        <w:rFonts w:ascii="Poppins" w:hAnsi="Poppins" w:eastAsia="Poppins" w:cs="Poppins"/>
        <w:b/>
        <w:bCs/>
        <w:color w:val="1377ff"/>
        <w:sz w:val="42"/>
        <w:szCs w:val="42"/>
        <w:u w:val="single"/>
        <w:rtl w:val="0"/>
      </w:rPr>
      <w:tab/>
      <w:tab/>
      <w:tab/>
      <w:tab/>
      <w:tab/>
      <w:tab/>
      <w:tab/>
      <w:tab/>
      <w:tab/>
      <w:tab/>
      <w:tab/>
      <w:tab/>
      <w:tab/>
    </w: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72"/>
    <w:next w:val="7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72"/>
    <w:next w:val="7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72"/>
    <w:next w:val="7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72"/>
    <w:next w:val="7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7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72"/>
    <w:next w:val="7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72"/>
    <w:next w:val="7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72"/>
    <w:next w:val="772"/>
    <w:uiPriority w:val="39"/>
    <w:unhideWhenUsed/>
    <w:pPr>
      <w:pBdr/>
      <w:spacing w:after="100"/>
      <w:ind/>
    </w:pPr>
  </w:style>
  <w:style w:type="paragraph" w:styleId="190">
    <w:name w:val="toc 2"/>
    <w:basedOn w:val="772"/>
    <w:next w:val="772"/>
    <w:uiPriority w:val="39"/>
    <w:unhideWhenUsed/>
    <w:pPr>
      <w:pBdr/>
      <w:spacing w:after="100"/>
      <w:ind w:left="220"/>
    </w:pPr>
  </w:style>
  <w:style w:type="paragraph" w:styleId="191">
    <w:name w:val="toc 3"/>
    <w:basedOn w:val="772"/>
    <w:next w:val="772"/>
    <w:uiPriority w:val="39"/>
    <w:unhideWhenUsed/>
    <w:pPr>
      <w:pBdr/>
      <w:spacing w:after="100"/>
      <w:ind w:left="440"/>
    </w:pPr>
  </w:style>
  <w:style w:type="paragraph" w:styleId="192">
    <w:name w:val="toc 4"/>
    <w:basedOn w:val="772"/>
    <w:next w:val="772"/>
    <w:uiPriority w:val="39"/>
    <w:unhideWhenUsed/>
    <w:pPr>
      <w:pBdr/>
      <w:spacing w:after="100"/>
      <w:ind w:left="660"/>
    </w:pPr>
  </w:style>
  <w:style w:type="paragraph" w:styleId="193">
    <w:name w:val="toc 5"/>
    <w:basedOn w:val="772"/>
    <w:next w:val="772"/>
    <w:uiPriority w:val="39"/>
    <w:unhideWhenUsed/>
    <w:pPr>
      <w:pBdr/>
      <w:spacing w:after="100"/>
      <w:ind w:left="880"/>
    </w:pPr>
  </w:style>
  <w:style w:type="paragraph" w:styleId="194">
    <w:name w:val="toc 6"/>
    <w:basedOn w:val="772"/>
    <w:next w:val="772"/>
    <w:uiPriority w:val="39"/>
    <w:unhideWhenUsed/>
    <w:pPr>
      <w:pBdr/>
      <w:spacing w:after="100"/>
      <w:ind w:left="1100"/>
    </w:pPr>
  </w:style>
  <w:style w:type="paragraph" w:styleId="195">
    <w:name w:val="toc 7"/>
    <w:basedOn w:val="772"/>
    <w:next w:val="772"/>
    <w:uiPriority w:val="39"/>
    <w:unhideWhenUsed/>
    <w:pPr>
      <w:pBdr/>
      <w:spacing w:after="100"/>
      <w:ind w:left="1320"/>
    </w:pPr>
  </w:style>
  <w:style w:type="paragraph" w:styleId="196">
    <w:name w:val="toc 8"/>
    <w:basedOn w:val="772"/>
    <w:next w:val="772"/>
    <w:uiPriority w:val="39"/>
    <w:unhideWhenUsed/>
    <w:pPr>
      <w:pBdr/>
      <w:spacing w:after="100"/>
      <w:ind w:left="1540"/>
    </w:pPr>
  </w:style>
  <w:style w:type="paragraph" w:styleId="197">
    <w:name w:val="toc 9"/>
    <w:basedOn w:val="772"/>
    <w:next w:val="7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72"/>
    <w:next w:val="772"/>
    <w:uiPriority w:val="99"/>
    <w:unhideWhenUsed/>
    <w:pPr>
      <w:pBdr/>
      <w:spacing w:after="0" w:afterAutospacing="0"/>
      <w:ind/>
    </w:pPr>
  </w:style>
  <w:style w:type="table" w:styleId="77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72" w:default="1">
    <w:name w:val="Normal"/>
    <w:pPr>
      <w:pBdr/>
      <w:spacing/>
      <w:ind/>
    </w:pPr>
  </w:style>
  <w:style w:type="paragraph" w:styleId="773">
    <w:name w:val="Heading 1"/>
    <w:basedOn w:val="772"/>
    <w:next w:val="772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774">
    <w:name w:val="Heading 2"/>
    <w:basedOn w:val="772"/>
    <w:next w:val="772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775">
    <w:name w:val="Heading 3"/>
    <w:basedOn w:val="772"/>
    <w:next w:val="772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776">
    <w:name w:val="Heading 4"/>
    <w:basedOn w:val="772"/>
    <w:next w:val="772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777">
    <w:name w:val="Heading 5"/>
    <w:basedOn w:val="772"/>
    <w:next w:val="772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778">
    <w:name w:val="Heading 6"/>
    <w:basedOn w:val="772"/>
    <w:next w:val="772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779">
    <w:name w:val="Title"/>
    <w:basedOn w:val="772"/>
    <w:next w:val="772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780">
    <w:name w:val="Subtitle"/>
    <w:basedOn w:val="772"/>
    <w:next w:val="772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781">
    <w:name w:val="StGen0"/>
    <w:basedOn w:val="77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