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/>
        <w:ind/>
        <w:jc w:val="center"/>
        <w:rPr>
          <w:rFonts w:ascii="Montserrat" w:hAnsi="Montserrat" w:eastAsia="Montserrat" w:cs="Montserrat"/>
          <w:b/>
          <w:bCs/>
          <w:sz w:val="48"/>
          <w:szCs w:val="48"/>
        </w:rPr>
      </w:pPr>
      <w:r>
        <w:rPr>
          <w:rFonts w:ascii="Montserrat" w:hAnsi="Montserrat" w:eastAsia="Montserrat" w:cs="Montserrat"/>
          <w:b/>
          <w:bCs/>
          <w:sz w:val="48"/>
          <w:szCs w:val="48"/>
          <w:rtl w:val="0"/>
        </w:rPr>
        <w:t xml:space="preserve">Plan de Estudios</w:t>
      </w:r>
      <w:r>
        <w:rPr>
          <w:rtl w:val="0"/>
        </w:rPr>
      </w:r>
      <w:r>
        <w:rPr>
          <w:rFonts w:ascii="Montserrat" w:hAnsi="Montserrat" w:eastAsia="Montserrat" w:cs="Montserrat"/>
          <w:b/>
          <w:bCs/>
          <w:sz w:val="48"/>
          <w:szCs w:val="48"/>
        </w:rPr>
      </w:r>
    </w:p>
    <w:p w14:paraId="00000002">
      <w:pPr>
        <w:pBdr/>
        <w:spacing/>
        <w:ind/>
        <w:jc w:val="left"/>
        <w:rPr>
          <w:rFonts w:ascii="Montserrat" w:hAnsi="Montserrat" w:eastAsia="Montserrat" w:cs="Montserrat"/>
          <w:b/>
          <w:bCs/>
          <w:sz w:val="24"/>
          <w:szCs w:val="24"/>
        </w:rPr>
      </w:pPr>
      <w:r>
        <w:rPr>
          <w:rtl w:val="0"/>
        </w:rPr>
      </w:r>
      <w:r>
        <w:rPr>
          <w:rFonts w:ascii="Montserrat" w:hAnsi="Montserrat" w:eastAsia="Montserrat" w:cs="Montserrat"/>
          <w:b/>
          <w:bCs/>
          <w:sz w:val="24"/>
          <w:szCs w:val="24"/>
        </w:rPr>
      </w:r>
    </w:p>
    <w:p w14:paraId="00000003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Fonts w:ascii="Montserrat" w:hAnsi="Montserrat" w:eastAsia="Montserrat" w:cs="Montserrat"/>
          <w:b/>
          <w:bCs/>
          <w:color w:val="0000ff"/>
          <w:sz w:val="24"/>
          <w:szCs w:val="24"/>
          <w:rtl w:val="0"/>
        </w:rPr>
        <w:t xml:space="preserve">Título del curso:</w:t>
      </w:r>
      <w:r>
        <w:rPr>
          <w:rFonts w:ascii="Montserrat" w:hAnsi="Montserrat" w:eastAsia="Montserrat" w:cs="Montserrat"/>
          <w:sz w:val="24"/>
          <w:szCs w:val="24"/>
          <w:rtl w:val="0"/>
        </w:rPr>
        <w:tab/>
        <w:tab/>
        <w:tab/>
      </w: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Formación Digital Básica en Español</w:t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04">
      <w:pPr>
        <w:pBdr/>
        <w:spacing/>
        <w:ind/>
        <w:rPr>
          <w:rFonts w:ascii="Montserrat" w:hAnsi="Montserrat" w:eastAsia="Montserrat" w:cs="Montserrat"/>
          <w:b/>
          <w:bCs/>
          <w:color w:val="0000ff"/>
          <w:sz w:val="24"/>
          <w:szCs w:val="24"/>
        </w:rPr>
      </w:pPr>
      <w:r>
        <w:rPr>
          <w:rtl w:val="0"/>
        </w:rPr>
      </w:r>
      <w:r>
        <w:rPr>
          <w:rFonts w:ascii="Montserrat" w:hAnsi="Montserrat" w:eastAsia="Montserrat" w:cs="Montserrat"/>
          <w:b/>
          <w:bCs/>
          <w:color w:val="0000ff"/>
          <w:sz w:val="24"/>
          <w:szCs w:val="24"/>
        </w:rPr>
      </w:r>
    </w:p>
    <w:p w14:paraId="00000005">
      <w:pPr>
        <w:pBdr/>
        <w:spacing/>
        <w:ind/>
        <w:rPr>
          <w:rFonts w:ascii="Montserrat Medium" w:hAnsi="Montserrat Medium" w:eastAsia="Montserrat Medium" w:cs="Montserrat Medium"/>
          <w:color w:val="e8eaed"/>
          <w:sz w:val="24"/>
          <w:szCs w:val="24"/>
          <w:shd w:val="clear" w:color="auto" w:fill="303134"/>
        </w:rPr>
      </w:pPr>
      <w:r>
        <w:t>Días de reunión:</w:t>
        <w:tab/>
        <w:tab/>
        <w:tab/>
        <w:t>Martes y Jueves</w:t>
      </w:r>
    </w:p>
    <w:p w14:paraId="00000006">
      <w:pPr>
        <w:pBdr/>
        <w:spacing/>
        <w:ind/>
        <w:rPr>
          <w:rFonts w:ascii="Montserrat" w:hAnsi="Montserrat" w:eastAsia="Montserrat" w:cs="Montserrat"/>
          <w:b/>
          <w:bCs/>
          <w:color w:val="0000ff"/>
          <w:sz w:val="24"/>
          <w:szCs w:val="24"/>
        </w:rPr>
      </w:pPr>
      <w:r>
        <w:rPr>
          <w:rtl w:val="0"/>
        </w:rPr>
      </w:r>
      <w:r>
        <w:rPr>
          <w:rFonts w:ascii="Montserrat" w:hAnsi="Montserrat" w:eastAsia="Montserrat" w:cs="Montserrat"/>
          <w:b/>
          <w:bCs/>
          <w:color w:val="0000ff"/>
          <w:sz w:val="24"/>
          <w:szCs w:val="24"/>
        </w:rPr>
      </w:r>
    </w:p>
    <w:p w14:paraId="00000007">
      <w:pPr>
        <w:pBdr/>
        <w:spacing/>
        <w:ind/>
        <w:rPr>
          <w:rFonts w:ascii="Montserrat Medium" w:hAnsi="Montserrat Medium" w:eastAsia="Montserrat Medium" w:cs="Montserrat Medium"/>
          <w:color w:val="0000ff"/>
          <w:sz w:val="24"/>
          <w:szCs w:val="24"/>
        </w:rPr>
      </w:pPr>
      <w:r>
        <w:rPr>
          <w:rFonts w:ascii="Montserrat" w:hAnsi="Montserrat" w:eastAsia="Montserrat" w:cs="Montserrat"/>
          <w:b/>
          <w:bCs/>
          <w:color w:val="0000ff"/>
          <w:sz w:val="24"/>
          <w:szCs w:val="24"/>
          <w:rtl w:val="0"/>
        </w:rPr>
        <w:t xml:space="preserve">Horario de reunión:         </w:t>
        <w:tab/>
      </w: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11:00 AM - 1:00 PM</w:t>
      </w:r>
      <w:r>
        <w:rPr>
          <w:rtl w:val="0"/>
        </w:rPr>
      </w:r>
      <w:r>
        <w:rPr>
          <w:rFonts w:ascii="Montserrat Medium" w:hAnsi="Montserrat Medium" w:eastAsia="Montserrat Medium" w:cs="Montserrat Medium"/>
          <w:color w:val="0000ff"/>
          <w:sz w:val="24"/>
          <w:szCs w:val="24"/>
        </w:rPr>
      </w:r>
    </w:p>
    <w:p w14:paraId="00000008">
      <w:pPr>
        <w:pBdr/>
        <w:spacing/>
        <w:ind w:right="-180"/>
        <w:rPr>
          <w:rFonts w:ascii="Montserrat" w:hAnsi="Montserrat" w:eastAsia="Montserrat" w:cs="Montserrat"/>
          <w:b/>
          <w:bCs/>
          <w:color w:val="0000ff"/>
          <w:sz w:val="24"/>
          <w:szCs w:val="24"/>
        </w:rPr>
      </w:pPr>
      <w:r>
        <w:rPr>
          <w:rtl w:val="0"/>
        </w:rPr>
      </w:r>
      <w:r>
        <w:rPr>
          <w:rFonts w:ascii="Montserrat" w:hAnsi="Montserrat" w:eastAsia="Montserrat" w:cs="Montserrat"/>
          <w:b/>
          <w:bCs/>
          <w:color w:val="0000ff"/>
          <w:sz w:val="24"/>
          <w:szCs w:val="24"/>
        </w:rPr>
      </w:r>
    </w:p>
    <w:p w14:paraId="00000009">
      <w:pPr>
        <w:pBdr/>
        <w:spacing w:after="0" w:before="0" w:line="308" w:lineRule="auto"/>
        <w:ind w:right="-360"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Fonts w:ascii="Montserrat" w:hAnsi="Montserrat" w:eastAsia="Montserrat" w:cs="Montserrat"/>
          <w:b/>
          <w:bCs/>
          <w:color w:val="0000ff"/>
          <w:sz w:val="24"/>
          <w:szCs w:val="24"/>
          <w:rtl w:val="0"/>
        </w:rPr>
        <w:t xml:space="preserve">Ubicación de reunión:</w:t>
      </w: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ab/>
        <w:tab/>
        <w:t xml:space="preserve">360 Valencia St</w:t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0A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Fonts w:ascii="Montserrat" w:hAnsi="Montserrat" w:eastAsia="Montserrat" w:cs="Montserrat"/>
          <w:b/>
          <w:bCs/>
          <w:color w:val="0000ff"/>
          <w:sz w:val="24"/>
          <w:szCs w:val="24"/>
          <w:rtl w:val="0"/>
        </w:rPr>
        <w:tab/>
        <w:tab/>
        <w:tab/>
        <w:tab/>
        <w:tab/>
      </w: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San Francisco, CA 94103</w:t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0B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tl w:val="0"/>
        </w:rPr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0C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Fonts w:ascii="Montserrat" w:hAnsi="Montserrat" w:eastAsia="Montserrat" w:cs="Montserrat"/>
          <w:b/>
          <w:bCs/>
          <w:color w:val="0000ff"/>
          <w:sz w:val="24"/>
          <w:szCs w:val="24"/>
          <w:rtl w:val="0"/>
        </w:rPr>
        <w:t xml:space="preserve">Instructor:</w:t>
      </w:r>
      <w:r>
        <w:rPr>
          <w:rFonts w:ascii="Montserrat" w:hAnsi="Montserrat" w:eastAsia="Montserrat" w:cs="Montserrat"/>
          <w:sz w:val="24"/>
          <w:szCs w:val="24"/>
          <w:rtl w:val="0"/>
        </w:rPr>
        <w:t xml:space="preserve">   </w:t>
        <w:tab/>
        <w:tab/>
        <w:tab/>
      </w: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Jesus Arambula - Instructor de Tecnología</w:t>
      </w:r>
      <w:r>
        <w:rPr>
          <w:rFonts w:ascii="Montserrat Medium" w:hAnsi="Montserrat Medium" w:eastAsia="Montserrat Medium" w:cs="Montserrat Medium"/>
          <w:color w:val="e8eaed"/>
          <w:sz w:val="24"/>
          <w:szCs w:val="24"/>
          <w:shd w:val="clear" w:color="auto" w:fill="303134"/>
          <w:rtl w:val="0"/>
        </w:rPr>
        <w:t xml:space="preserve"> </w:t>
      </w:r>
      <w:r>
        <w:rPr>
          <w:rtl w:val="0"/>
        </w:rPr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0D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ab/>
        <w:tab/>
        <w:t xml:space="preserve">    </w:t>
        <w:tab/>
        <w:tab/>
        <w:tab/>
        <w:t xml:space="preserve">Email: </w:t>
      </w:r>
      <w:hyperlink r:id="rId9" w:tooltip="mailto:jesusarambula@devmission.org" w:history="1">
        <w:r>
          <w:rPr>
            <w:rFonts w:ascii="Montserrat Medium" w:hAnsi="Montserrat Medium" w:eastAsia="Montserrat Medium" w:cs="Montserrat Medium"/>
            <w:color w:val="1155cc"/>
            <w:sz w:val="24"/>
            <w:szCs w:val="24"/>
            <w:u w:val="single"/>
            <w:rtl w:val="0"/>
          </w:rPr>
          <w:t xml:space="preserve">jesusarambula@devmission.org</w:t>
        </w:r>
      </w:hyperlink>
      <w:r>
        <w:rPr>
          <w:rtl w:val="0"/>
        </w:rPr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0E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tl w:val="0"/>
        </w:rPr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0F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tl w:val="0"/>
        </w:rPr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tbl>
      <w:tblPr>
        <w:tblStyle w:val="705"/>
        <w:tblW w:w="10470" w:type="dxa"/>
        <w:tblBorders/>
        <w:tblLayout w:type="fixed"/>
        <w:tblpPr w:horzAnchor="text" w:tblpX="-735" w:vertAnchor="text" w:tblpY="1" w:leftFromText="180" w:topFromText="180" w:rightFromText="180" w:bottomFromText="180"/>
        <w:tblLook w:val="0600" w:firstRow="0" w:lastRow="0" w:firstColumn="0" w:lastColumn="0" w:noHBand="1" w:noVBand="1"/>
      </w:tblPr>
      <w:tblGrid>
        <w:gridCol w:w="1875"/>
        <w:gridCol w:w="735"/>
        <w:gridCol w:w="2235"/>
        <w:gridCol w:w="3180"/>
        <w:gridCol w:w="810"/>
        <w:gridCol w:w="1635"/>
        <w:tblGridChange w:id="0">
          <w:tblGrid>
            <w:gridCol w:w="1875"/>
            <w:gridCol w:w="735"/>
            <w:gridCol w:w="2235"/>
            <w:gridCol w:w="3180"/>
            <w:gridCol w:w="810"/>
            <w:gridCol w:w="1635"/>
          </w:tblGrid>
        </w:tblGridChange>
      </w:tblGrid>
      <w:tr>
        <w:trPr>
          <w:cantSplit w:val="false"/>
          <w:trHeight w:val="608"/>
        </w:trPr>
        <w:tc>
          <w:tcPr>
            <w:shd w:val="clear" w:color="auto" w:fill="000000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10">
            <w:pPr>
              <w:widowControl w:val="false"/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b/>
                <w:bCs/>
                <w:color w:val="ffffff"/>
                <w:sz w:val="18"/>
                <w:szCs w:val="18"/>
                <w:rtl w:val="0"/>
              </w:rPr>
              <w:t xml:space="preserve">Área de entrenamiento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000000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11">
            <w:pPr>
              <w:widowControl w:val="false"/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b/>
                <w:bCs/>
                <w:color w:val="ffffff"/>
                <w:sz w:val="18"/>
                <w:szCs w:val="18"/>
                <w:rtl w:val="0"/>
              </w:rPr>
              <w:t xml:space="preserve">Fecha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000000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12">
            <w:pPr>
              <w:widowControl w:val="false"/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b/>
                <w:bCs/>
                <w:color w:val="ffffff"/>
                <w:sz w:val="18"/>
                <w:szCs w:val="18"/>
                <w:rtl w:val="0"/>
              </w:rPr>
              <w:t xml:space="preserve">Tema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000000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13">
            <w:pPr>
              <w:widowControl w:val="false"/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b/>
                <w:bCs/>
                <w:color w:val="ffffff"/>
                <w:sz w:val="18"/>
                <w:szCs w:val="18"/>
                <w:rtl w:val="0"/>
              </w:rPr>
              <w:t xml:space="preserve">Descripción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000000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14">
            <w:pPr>
              <w:widowControl w:val="false"/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b/>
                <w:bCs/>
                <w:color w:val="ffffff"/>
                <w:sz w:val="18"/>
                <w:szCs w:val="18"/>
                <w:rtl w:val="0"/>
              </w:rPr>
              <w:t xml:space="preserve">Horas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000000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15">
            <w:pPr>
              <w:widowControl w:val="false"/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b/>
                <w:bCs/>
                <w:color w:val="ffffff"/>
                <w:sz w:val="18"/>
                <w:szCs w:val="18"/>
                <w:rtl w:val="0"/>
              </w:rPr>
              <w:t xml:space="preserve">Facilitador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cantSplit w:val="false"/>
          <w:trHeight w:val="31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Merge w:val="restart"/>
            <w:textDirection w:val="lrTb"/>
            <w:noWrap w:val="false"/>
          </w:tcPr>
          <w:p w14:paraId="00000016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Formación Digital Básica en Español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  <w:p w14:paraId="00000017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tl w:val="0"/>
              </w:rPr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  <w:p w14:paraId="00000018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t>Martes y Jueves 11:00am - 1:00pm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19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t>03/24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1A">
            <w:pPr>
              <w:widowControl w:val="false"/>
              <w:pBdr/>
              <w:spacing/>
              <w:ind/>
              <w:jc w:val="center"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Teclado/escritura/ratón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1B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tl w:val="0"/>
              </w:rPr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  <w:p w14:paraId="0000001C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Introducción al uso de teclado y ratón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1D">
            <w:pPr>
              <w:widowControl w:val="false"/>
              <w:pBdr/>
              <w:spacing/>
              <w:ind/>
              <w:jc w:val="center"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2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1E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Jesus Arambula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</w:tr>
      <w:tr>
        <w:trPr>
          <w:cantSplit w:val="false"/>
          <w:trHeight w:val="46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Merge w:val="continue"/>
            <w:textDirection w:val="lrTb"/>
            <w:noWrap w:val="false"/>
          </w:tcPr>
          <w:p w14:paraId="0000001F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rtl w:val="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166D9482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t>03/26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21">
            <w:pPr>
              <w:widowControl w:val="false"/>
              <w:pBdr/>
              <w:spacing/>
              <w:ind/>
              <w:jc w:val="center"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Correo electrónico/Gmail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22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Cómo utilizar Correo electrónico y Gmail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23">
            <w:pPr>
              <w:widowControl w:val="false"/>
              <w:pBdr/>
              <w:spacing/>
              <w:ind/>
              <w:jc w:val="center"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2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24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Jesus Arambula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</w:tr>
      <w:tr>
        <w:trPr>
          <w:cantSplit w:val="false"/>
          <w:trHeight w:val="31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Merge w:val="continue"/>
            <w:textDirection w:val="lrTb"/>
            <w:noWrap w:val="false"/>
          </w:tcPr>
          <w:p w14:paraId="00000025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rtl w:val="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166D9482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t>03/31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27">
            <w:pPr>
              <w:widowControl w:val="false"/>
              <w:pBdr/>
              <w:spacing/>
              <w:ind/>
              <w:jc w:val="center"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Realizar búsquedas en Internet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28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Aprenda a utilizar un navegador y un motor de búsqueda para búsquedas en Internet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29">
            <w:pPr>
              <w:widowControl w:val="false"/>
              <w:pBdr/>
              <w:spacing/>
              <w:ind/>
              <w:jc w:val="center"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2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2A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Jesus Arambula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</w:tr>
      <w:tr>
        <w:trPr>
          <w:cantSplit w:val="false"/>
          <w:trHeight w:val="31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Merge w:val="continue"/>
            <w:textDirection w:val="lrTb"/>
            <w:noWrap w:val="false"/>
          </w:tcPr>
          <w:p w14:paraId="0000002B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rtl w:val="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166D9482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t>04/02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2D">
            <w:pPr>
              <w:widowControl w:val="false"/>
              <w:pBdr/>
              <w:spacing/>
              <w:ind/>
              <w:jc w:val="center"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Seguridad en Internet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2E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Aprenda a utilizar y navegar por Internet de forma segura y protocolos de seguridad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2F">
            <w:pPr>
              <w:widowControl w:val="false"/>
              <w:pBdr/>
              <w:spacing/>
              <w:ind/>
              <w:jc w:val="center"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2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30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Jesus Arambula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</w:tr>
      <w:tr>
        <w:trPr>
          <w:cantSplit w:val="false"/>
          <w:trHeight w:val="31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Merge w:val="continue"/>
            <w:textDirection w:val="lrTb"/>
            <w:noWrap w:val="false"/>
          </w:tcPr>
          <w:p w14:paraId="00000031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rtl w:val="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166D9482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t>04/07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33">
            <w:pPr>
              <w:widowControl w:val="false"/>
              <w:pBdr/>
              <w:spacing/>
              <w:ind/>
              <w:jc w:val="center"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Videoconferencia/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  <w:p w14:paraId="00000034">
            <w:pPr>
              <w:widowControl w:val="false"/>
              <w:pBdr/>
              <w:spacing/>
              <w:ind/>
              <w:jc w:val="center"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Zoom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35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Cómo utilizar Zoom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36">
            <w:pPr>
              <w:widowControl w:val="false"/>
              <w:pBdr/>
              <w:spacing/>
              <w:ind/>
              <w:jc w:val="center"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2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37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Jesus Arambula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</w:tr>
      <w:tr>
        <w:trPr>
          <w:cantSplit w:val="false"/>
          <w:trHeight w:val="31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Merge w:val="continue"/>
            <w:textDirection w:val="lrTb"/>
            <w:noWrap w:val="false"/>
          </w:tcPr>
          <w:p w14:paraId="00000038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rtl w:val="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166D9482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t>04/09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3A">
            <w:pPr>
              <w:widowControl w:val="false"/>
              <w:pBdr/>
              <w:spacing/>
              <w:ind/>
              <w:jc w:val="center"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Google Drive y 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  <w:p w14:paraId="0000003B">
            <w:pPr>
              <w:widowControl w:val="false"/>
              <w:pBdr/>
              <w:spacing/>
              <w:ind/>
              <w:jc w:val="center"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Documentos de Google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3C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Cómo utilizar Google Drive y Documentos de Google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3D">
            <w:pPr>
              <w:widowControl w:val="false"/>
              <w:pBdr/>
              <w:spacing/>
              <w:ind/>
              <w:jc w:val="center"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2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3E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Jesus Arambula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</w:tr>
      <w:tr>
        <w:trPr>
          <w:cantSplit w:val="false"/>
          <w:trHeight w:val="31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Merge w:val="continue"/>
            <w:textDirection w:val="lrTb"/>
            <w:noWrap w:val="false"/>
          </w:tcPr>
          <w:p w14:paraId="0000003F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rtl w:val="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166D9482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t>04/14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41">
            <w:pPr>
              <w:widowControl w:val="false"/>
              <w:pBdr/>
              <w:spacing/>
              <w:ind/>
              <w:jc w:val="center"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Hojas de Cálculo de Google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42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Cómo utilizar Hojas de cálculo de Google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43">
            <w:pPr>
              <w:widowControl w:val="false"/>
              <w:pBdr/>
              <w:spacing/>
              <w:ind/>
              <w:jc w:val="center"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2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44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Jesus Arambula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</w:tr>
      <w:tr>
        <w:trPr>
          <w:cantSplit w:val="false"/>
          <w:trHeight w:val="52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Merge w:val="continue"/>
            <w:textDirection w:val="lrTb"/>
            <w:noWrap w:val="false"/>
          </w:tcPr>
          <w:p w14:paraId="00000045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rtl w:val="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166D9482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t>04/16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47">
            <w:pPr>
              <w:widowControl w:val="false"/>
              <w:pBdr/>
              <w:spacing/>
              <w:ind/>
              <w:jc w:val="center"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Solución de problemas básicos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48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Introducción a componentes de hardware, soluciones a problemas comunes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49">
            <w:pPr>
              <w:widowControl w:val="false"/>
              <w:pBdr/>
              <w:spacing/>
              <w:ind/>
              <w:jc w:val="center"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2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4A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Jesus Arambula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</w:tr>
    </w:tbl>
    <w:p w14:paraId="0000004B">
      <w:pPr>
        <w:pBdr/>
        <w:spacing/>
        <w:ind/>
        <w:rPr>
          <w:rFonts w:ascii="Montserrat Medium" w:hAnsi="Montserrat Medium" w:eastAsia="Montserrat Medium" w:cs="Montserrat Medium"/>
          <w:sz w:val="16"/>
          <w:szCs w:val="16"/>
        </w:rPr>
      </w:pPr>
      <w:r>
        <w:rPr>
          <w:rtl w:val="0"/>
        </w:rPr>
      </w:r>
      <w:r>
        <w:rPr>
          <w:rFonts w:ascii="Montserrat Medium" w:hAnsi="Montserrat Medium" w:eastAsia="Montserrat Medium" w:cs="Montserrat Medium"/>
          <w:sz w:val="16"/>
          <w:szCs w:val="16"/>
        </w:rPr>
      </w:r>
    </w:p>
    <w:sectPr>
      <w:headerReference w:type="default" r:id="rId8"/>
      <w:footnotePr/>
      <w:endnotePr/>
      <w:type w:val="nextPage"/>
      <w:pgSz w:h="16834" w:orient="portrait" w:w="11909"/>
      <w:pgMar w:top="1440" w:right="1440" w:bottom="1440" w:left="1440" w:header="720" w:footer="720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Verdana">
    <w:panose1 w:val="020B0604030504040204"/>
  </w:font>
  <w:font w:name="Montserrat Medium">
    <w:panose1 w:val="05040102010807070707"/>
  </w:font>
  <w:font w:name="Montserrat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4C">
    <w:pPr>
      <w:pBdr/>
      <w:spacing w:after="200"/>
      <w:ind w:firstLine="0" w:left="-360"/>
      <w:jc w:val="center"/>
      <w:rPr/>
    </w:pPr>
    <w:r>
      <mc:AlternateContent>
        <mc:Choice Requires="wpg">
          <w:drawing>
            <wp:inline xmlns:wp="http://schemas.openxmlformats.org/drawingml/2006/wordprocessingDrawing" distT="0" distB="0" distL="0" distR="0">
              <wp:extent cx="5731200" cy="1104900"/>
              <wp:effectExtent l="0" t="0" r="0" b="0"/>
              <wp:docPr id="1" name="image1.jp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jpg"/>
                      <pic:cNvPicPr/>
                      <pic:nvPr/>
                    </pic:nvPicPr>
                    <pic:blipFill rotWithShape="1">
                      <a:blip r:embed="rId1"/>
                      <a:srcRect l="0" t="0" r="0" b="0"/>
                      <a:stretch/>
                    </pic:blipFill>
                    <pic:spPr bwMode="auto">
                      <a:xfrm>
                        <a:off x="0" y="0"/>
                        <a:ext cx="5731200" cy="1104900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451.28pt;height:87.00pt;mso-wrap-distance-left:0.00pt;mso-wrap-distance-top:0.00pt;mso-wrap-distance-right:0.00pt;mso-wrap-distance-bottom:0.00pt;z-index:1;">
              <v:imagedata r:id="rId1" o:title="" croptop="0f" cropleft="0f" cropbottom="0f" cropright="0f"/>
              <o:lock v:ext="edit" rotation="t"/>
            </v:shape>
          </w:pict>
        </mc:Fallback>
      </mc:AlternateContent>
    </w:r>
    <w:r>
      <w:rPr>
        <w:rtl w:val="0"/>
      </w:rPr>
    </w:r>
    <w:r/>
  </w:p>
  <w:p w14:paraId="0000004D">
    <w:pPr>
      <w:pBdr/>
      <w:spacing/>
      <w:ind/>
      <w:rPr/>
    </w:pPr>
    <w:r>
      <w:rPr>
        <w:rtl w:val="0"/>
      </w:rPr>
    </w:r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696"/>
    <w:next w:val="696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96"/>
    <w:next w:val="696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96"/>
    <w:next w:val="696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6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6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6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0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0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0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148"/>
    <w:link w:val="70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96"/>
    <w:next w:val="696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96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96"/>
    <w:next w:val="696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96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96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96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96"/>
    <w:next w:val="6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96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96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96"/>
    <w:next w:val="696"/>
    <w:uiPriority w:val="39"/>
    <w:unhideWhenUsed/>
    <w:pPr>
      <w:pBdr/>
      <w:spacing w:after="100"/>
      <w:ind/>
    </w:pPr>
  </w:style>
  <w:style w:type="paragraph" w:styleId="190">
    <w:name w:val="toc 2"/>
    <w:basedOn w:val="696"/>
    <w:next w:val="696"/>
    <w:uiPriority w:val="39"/>
    <w:unhideWhenUsed/>
    <w:pPr>
      <w:pBdr/>
      <w:spacing w:after="100"/>
      <w:ind w:left="220"/>
    </w:pPr>
  </w:style>
  <w:style w:type="paragraph" w:styleId="191">
    <w:name w:val="toc 3"/>
    <w:basedOn w:val="696"/>
    <w:next w:val="696"/>
    <w:uiPriority w:val="39"/>
    <w:unhideWhenUsed/>
    <w:pPr>
      <w:pBdr/>
      <w:spacing w:after="100"/>
      <w:ind w:left="440"/>
    </w:pPr>
  </w:style>
  <w:style w:type="paragraph" w:styleId="192">
    <w:name w:val="toc 4"/>
    <w:basedOn w:val="696"/>
    <w:next w:val="696"/>
    <w:uiPriority w:val="39"/>
    <w:unhideWhenUsed/>
    <w:pPr>
      <w:pBdr/>
      <w:spacing w:after="100"/>
      <w:ind w:left="660"/>
    </w:pPr>
  </w:style>
  <w:style w:type="paragraph" w:styleId="193">
    <w:name w:val="toc 5"/>
    <w:basedOn w:val="696"/>
    <w:next w:val="696"/>
    <w:uiPriority w:val="39"/>
    <w:unhideWhenUsed/>
    <w:pPr>
      <w:pBdr/>
      <w:spacing w:after="100"/>
      <w:ind w:left="880"/>
    </w:pPr>
  </w:style>
  <w:style w:type="paragraph" w:styleId="194">
    <w:name w:val="toc 6"/>
    <w:basedOn w:val="696"/>
    <w:next w:val="696"/>
    <w:uiPriority w:val="39"/>
    <w:unhideWhenUsed/>
    <w:pPr>
      <w:pBdr/>
      <w:spacing w:after="100"/>
      <w:ind w:left="1100"/>
    </w:pPr>
  </w:style>
  <w:style w:type="paragraph" w:styleId="195">
    <w:name w:val="toc 7"/>
    <w:basedOn w:val="696"/>
    <w:next w:val="696"/>
    <w:uiPriority w:val="39"/>
    <w:unhideWhenUsed/>
    <w:pPr>
      <w:pBdr/>
      <w:spacing w:after="100"/>
      <w:ind w:left="1320"/>
    </w:pPr>
  </w:style>
  <w:style w:type="paragraph" w:styleId="196">
    <w:name w:val="toc 8"/>
    <w:basedOn w:val="696"/>
    <w:next w:val="696"/>
    <w:uiPriority w:val="39"/>
    <w:unhideWhenUsed/>
    <w:pPr>
      <w:pBdr/>
      <w:spacing w:after="100"/>
      <w:ind w:left="1540"/>
    </w:pPr>
  </w:style>
  <w:style w:type="paragraph" w:styleId="197">
    <w:name w:val="toc 9"/>
    <w:basedOn w:val="696"/>
    <w:next w:val="696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96"/>
    <w:next w:val="696"/>
    <w:uiPriority w:val="99"/>
    <w:unhideWhenUsed/>
    <w:pPr>
      <w:pBdr/>
      <w:spacing w:after="0" w:afterAutospacing="0"/>
      <w:ind/>
    </w:pPr>
  </w:style>
  <w:style w:type="table" w:styleId="695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96" w:default="1">
    <w:name w:val="Normal"/>
    <w:pPr>
      <w:pBdr/>
      <w:spacing/>
      <w:ind/>
    </w:pPr>
  </w:style>
  <w:style w:type="paragraph" w:styleId="697">
    <w:name w:val="Heading 1"/>
    <w:basedOn w:val="696"/>
    <w:next w:val="696"/>
    <w:pPr>
      <w:keepNext w:val="true"/>
      <w:keepLines w:val="true"/>
      <w:pageBreakBefore w:val="false"/>
      <w:pBdr/>
      <w:spacing w:after="120" w:before="400"/>
      <w:ind/>
    </w:pPr>
    <w:rPr>
      <w:sz w:val="40"/>
      <w:szCs w:val="40"/>
    </w:rPr>
  </w:style>
  <w:style w:type="paragraph" w:styleId="698">
    <w:name w:val="Heading 2"/>
    <w:basedOn w:val="696"/>
    <w:next w:val="696"/>
    <w:pPr>
      <w:keepNext w:val="true"/>
      <w:keepLines w:val="true"/>
      <w:pageBreakBefore w:val="false"/>
      <w:pBdr/>
      <w:spacing w:after="120" w:before="360"/>
      <w:ind/>
    </w:pPr>
    <w:rPr>
      <w:b w:val="0"/>
      <w:bCs w:val="0"/>
      <w:sz w:val="32"/>
      <w:szCs w:val="32"/>
    </w:rPr>
  </w:style>
  <w:style w:type="paragraph" w:styleId="699">
    <w:name w:val="Heading 3"/>
    <w:basedOn w:val="696"/>
    <w:next w:val="696"/>
    <w:pPr>
      <w:keepNext w:val="true"/>
      <w:keepLines w:val="true"/>
      <w:pageBreakBefore w:val="false"/>
      <w:pBdr/>
      <w:spacing w:after="80" w:before="320"/>
      <w:ind/>
    </w:pPr>
    <w:rPr>
      <w:b w:val="0"/>
      <w:bCs w:val="0"/>
      <w:color w:val="434343"/>
      <w:sz w:val="28"/>
      <w:szCs w:val="28"/>
    </w:rPr>
  </w:style>
  <w:style w:type="paragraph" w:styleId="700">
    <w:name w:val="Heading 4"/>
    <w:basedOn w:val="696"/>
    <w:next w:val="696"/>
    <w:pPr>
      <w:keepNext w:val="true"/>
      <w:keepLines w:val="true"/>
      <w:pageBreakBefore w:val="false"/>
      <w:pBdr/>
      <w:spacing w:after="80" w:before="280"/>
      <w:ind/>
    </w:pPr>
    <w:rPr>
      <w:color w:val="666666"/>
      <w:sz w:val="24"/>
      <w:szCs w:val="24"/>
    </w:rPr>
  </w:style>
  <w:style w:type="paragraph" w:styleId="701">
    <w:name w:val="Heading 5"/>
    <w:basedOn w:val="696"/>
    <w:next w:val="696"/>
    <w:pPr>
      <w:keepNext w:val="true"/>
      <w:keepLines w:val="true"/>
      <w:pageBreakBefore w:val="false"/>
      <w:pBdr/>
      <w:spacing w:after="80" w:before="240"/>
      <w:ind/>
    </w:pPr>
    <w:rPr>
      <w:color w:val="666666"/>
      <w:sz w:val="22"/>
      <w:szCs w:val="22"/>
    </w:rPr>
  </w:style>
  <w:style w:type="paragraph" w:styleId="702">
    <w:name w:val="Heading 6"/>
    <w:basedOn w:val="696"/>
    <w:next w:val="696"/>
    <w:pPr>
      <w:keepNext w:val="true"/>
      <w:keepLines w:val="true"/>
      <w:pageBreakBefore w:val="false"/>
      <w:pBdr/>
      <w:spacing w:after="80" w:before="240"/>
      <w:ind/>
    </w:pPr>
    <w:rPr>
      <w:i/>
      <w:iCs/>
      <w:color w:val="666666"/>
      <w:sz w:val="22"/>
      <w:szCs w:val="22"/>
    </w:rPr>
  </w:style>
  <w:style w:type="paragraph" w:styleId="703">
    <w:name w:val="Title"/>
    <w:basedOn w:val="696"/>
    <w:next w:val="696"/>
    <w:pPr>
      <w:keepNext w:val="true"/>
      <w:keepLines w:val="true"/>
      <w:pageBreakBefore w:val="false"/>
      <w:pBdr/>
      <w:spacing w:after="60" w:before="0"/>
      <w:ind/>
    </w:pPr>
    <w:rPr>
      <w:sz w:val="52"/>
      <w:szCs w:val="52"/>
    </w:rPr>
  </w:style>
  <w:style w:type="paragraph" w:styleId="704">
    <w:name w:val="Subtitle"/>
    <w:basedOn w:val="696"/>
    <w:next w:val="696"/>
    <w:pPr>
      <w:keepNext w:val="true"/>
      <w:keepLines w:val="true"/>
      <w:pageBreakBefore w:val="false"/>
      <w:pBdr/>
      <w:spacing w:after="320" w:before="0"/>
      <w:ind/>
    </w:pPr>
    <w:rPr>
      <w:rFonts w:ascii="Arial" w:hAnsi="Arial" w:eastAsia="Arial" w:cs="Arial"/>
      <w:i w:val="0"/>
      <w:iCs w:val="0"/>
      <w:color w:val="666666"/>
      <w:sz w:val="30"/>
      <w:szCs w:val="30"/>
    </w:rPr>
  </w:style>
  <w:style w:type="table" w:styleId="705">
    <w:name w:val="StGen0"/>
    <w:basedOn w:val="69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header" Target="header1.xml"/><Relationship Id="rId9" Type="http://schemas.openxmlformats.org/officeDocument/2006/relationships/hyperlink" Target="mailto:jesusarambula@devmission.org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