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cyan"/>
        </w:rPr>
      </w:pPr>
      <w:hyperlink r:id="rId6">
        <w:r w:rsidDel="00000000" w:rsidR="00000000" w:rsidRPr="00000000">
          <w:rPr>
            <w:color w:val="1155cc"/>
            <w:highlight w:val="cyan"/>
            <w:u w:val="single"/>
            <w:rtl w:val="0"/>
          </w:rPr>
          <w:t xml:space="preserve">PRINCÍPIOS DE ANÁLISE E PROJETO DE SISTEMAS COM UML, 2/E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ufunda.net/publicdocs/Princ%C3%ADPios%20De%20An%C3%A1lise%20e%20Projeto%20De%20Sistemas%20Com%20UML.%20Um%20Guia%20Pr%C3%A1tico%20Para%20Modelagem%20De%20Sistemas%20Orientados%20A%20Objetos%20Atrav%C3%A9s%20Da...%20(Eduardo%20Bezerr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