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2625" w14:textId="4565B1E3" w:rsidR="00292D89" w:rsidRDefault="00CF7199" w:rsidP="00292D89">
      <w:pPr>
        <w:pStyle w:val="Ttulo1"/>
        <w:rPr>
          <w:b/>
          <w:bCs/>
          <w:color w:val="auto"/>
          <w:lang w:val="es-MX"/>
        </w:rPr>
      </w:pPr>
      <w:r w:rsidRPr="00292D89">
        <w:rPr>
          <w:b/>
          <w:bCs/>
          <w:color w:val="auto"/>
          <w:lang w:val="es-MX"/>
        </w:rPr>
        <w:t>Lab 2 –</w:t>
      </w:r>
      <w:r w:rsidR="00292D89">
        <w:rPr>
          <w:b/>
          <w:bCs/>
          <w:color w:val="auto"/>
          <w:lang w:val="es-MX"/>
        </w:rPr>
        <w:t xml:space="preserve"> Mod3 – Contenerización</w:t>
      </w:r>
    </w:p>
    <w:p w14:paraId="7D86E388" w14:textId="63303CB0" w:rsidR="003A192B" w:rsidRPr="00292D89" w:rsidRDefault="00CF7199" w:rsidP="00292D89">
      <w:pPr>
        <w:pStyle w:val="Ttulo1"/>
        <w:rPr>
          <w:b/>
          <w:bCs/>
          <w:color w:val="auto"/>
          <w:lang w:val="es-MX"/>
        </w:rPr>
      </w:pPr>
      <w:r w:rsidRPr="00292D89">
        <w:rPr>
          <w:b/>
          <w:bCs/>
          <w:color w:val="auto"/>
          <w:lang w:val="es-MX"/>
        </w:rPr>
        <w:t xml:space="preserve"> Luis Jesús Ferrufino Burgos</w:t>
      </w:r>
    </w:p>
    <w:p w14:paraId="676DBFF9" w14:textId="20A4B7F4" w:rsidR="00CF7199" w:rsidRPr="00292D89" w:rsidRDefault="00CF7199" w:rsidP="00CF7199">
      <w:pPr>
        <w:ind w:left="-851"/>
        <w:rPr>
          <w:rFonts w:ascii="Arial" w:hAnsi="Arial" w:cs="Arial"/>
          <w:lang w:val="es-MX"/>
        </w:rPr>
      </w:pPr>
    </w:p>
    <w:p w14:paraId="52BE7B31" w14:textId="77777777" w:rsidR="00801B13" w:rsidRPr="00292D89" w:rsidRDefault="00CF7199" w:rsidP="00801B13">
      <w:pPr>
        <w:rPr>
          <w:rFonts w:ascii="Arial" w:hAnsi="Arial" w:cs="Arial"/>
        </w:rPr>
      </w:pPr>
      <w:r w:rsidRPr="00292D89">
        <w:rPr>
          <w:rFonts w:ascii="Arial" w:hAnsi="Arial" w:cs="Arial"/>
          <w:b/>
          <w:bCs/>
          <w:lang w:val="es-MX"/>
        </w:rPr>
        <w:t>Se uso el siguiente contenedor para las pruebas:</w:t>
      </w:r>
      <w:r w:rsidRPr="00292D89">
        <w:rPr>
          <w:rFonts w:ascii="Arial" w:hAnsi="Arial" w:cs="Arial"/>
          <w:b/>
          <w:bCs/>
          <w:lang w:val="es-MX"/>
        </w:rPr>
        <w:br/>
      </w:r>
      <w:r w:rsidR="00801B13" w:rsidRPr="00292D89">
        <w:rPr>
          <w:rFonts w:ascii="Arial" w:hAnsi="Arial" w:cs="Arial"/>
        </w:rPr>
        <w:t>CONTAINER ID   IMAGE          COMMAND                  CREATED          STATUS          PORTS                                     NAMES</w:t>
      </w:r>
    </w:p>
    <w:p w14:paraId="32BCF4E4" w14:textId="77777777" w:rsidR="00801B13" w:rsidRPr="00292D89" w:rsidRDefault="00801B13" w:rsidP="00801B13">
      <w:pPr>
        <w:rPr>
          <w:rFonts w:ascii="Arial" w:hAnsi="Arial" w:cs="Arial"/>
          <w:lang w:val="en-US"/>
        </w:rPr>
      </w:pPr>
      <w:r w:rsidRPr="00292D89">
        <w:rPr>
          <w:rFonts w:ascii="Arial" w:hAnsi="Arial" w:cs="Arial"/>
          <w:lang w:val="en-US"/>
        </w:rPr>
        <w:t>47e19d30b8d8   nginx:alpine   "/docker-entrypoint.…"   41 seconds ago   Up 40 seconds   0.0.0.0:8080-&gt;80/tcp, [::]:8080-&gt;80/tcp   testcontainer</w:t>
      </w:r>
    </w:p>
    <w:p w14:paraId="5A84AD80" w14:textId="4F3B5872" w:rsidR="00CF7199" w:rsidRPr="00292D89" w:rsidRDefault="00CF7199" w:rsidP="00801B13">
      <w:pPr>
        <w:rPr>
          <w:rFonts w:ascii="Arial" w:hAnsi="Arial" w:cs="Arial"/>
          <w:b/>
          <w:bCs/>
          <w:lang w:val="en-US"/>
        </w:rPr>
      </w:pPr>
      <w:r w:rsidRPr="00292D89">
        <w:rPr>
          <w:rFonts w:ascii="Arial" w:hAnsi="Arial" w:cs="Arial"/>
          <w:b/>
          <w:bCs/>
          <w:lang w:val="en-US"/>
        </w:rPr>
        <w:t>Preguntas</w:t>
      </w:r>
    </w:p>
    <w:p w14:paraId="10838E23" w14:textId="0891A67D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PID del contenedor en el host:</w:t>
      </w:r>
      <w:r w:rsidRPr="00292D89">
        <w:rPr>
          <w:rFonts w:ascii="Arial" w:hAnsi="Arial" w:cs="Arial"/>
          <w:b/>
          <w:bCs/>
        </w:rPr>
        <w:br/>
      </w:r>
      <w:r w:rsidRPr="00292D89">
        <w:rPr>
          <w:rFonts w:ascii="Arial" w:hAnsi="Arial" w:cs="Arial"/>
        </w:rPr>
        <w:t xml:space="preserve">"Pid": </w:t>
      </w:r>
      <w:r w:rsidR="00801B13" w:rsidRPr="00292D89">
        <w:rPr>
          <w:rFonts w:ascii="Arial" w:hAnsi="Arial" w:cs="Arial"/>
        </w:rPr>
        <w:t>401</w:t>
      </w:r>
    </w:p>
    <w:p w14:paraId="3ADA2D85" w14:textId="72E28871" w:rsidR="00801B13" w:rsidRPr="00292D89" w:rsidRDefault="00801B13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</w:rPr>
        <w:drawing>
          <wp:inline distT="0" distB="0" distL="0" distR="0" wp14:anchorId="77993BAD" wp14:editId="7880722E">
            <wp:extent cx="5400040" cy="382270"/>
            <wp:effectExtent l="0" t="0" r="0" b="0"/>
            <wp:docPr id="1071488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8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7482" w14:textId="386B3BAD" w:rsidR="00CF7199" w:rsidRPr="00292D89" w:rsidRDefault="00CF7199" w:rsidP="00292D89">
      <w:pPr>
        <w:pStyle w:val="Prrafodelista"/>
        <w:ind w:left="426"/>
        <w:rPr>
          <w:rFonts w:ascii="Arial" w:hAnsi="Arial" w:cs="Arial"/>
        </w:rPr>
      </w:pPr>
    </w:p>
    <w:p w14:paraId="0EAFD574" w14:textId="32175F32" w:rsidR="00CF7199" w:rsidRPr="00292D89" w:rsidRDefault="00CF7199" w:rsidP="00292D89">
      <w:pPr>
        <w:pStyle w:val="Prrafodelista"/>
        <w:ind w:left="426"/>
        <w:rPr>
          <w:rFonts w:ascii="Arial" w:hAnsi="Arial" w:cs="Arial"/>
        </w:rPr>
      </w:pPr>
    </w:p>
    <w:p w14:paraId="2E8E67A7" w14:textId="77777777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</w:rPr>
      </w:pPr>
      <w:r w:rsidRPr="00292D89">
        <w:rPr>
          <w:rFonts w:ascii="Arial" w:hAnsi="Arial" w:cs="Arial"/>
          <w:b/>
          <w:bCs/>
        </w:rPr>
        <w:t>Cadena procesos padre (pstree)</w:t>
      </w:r>
    </w:p>
    <w:p w14:paraId="7EA36E12" w14:textId="0D6AF453" w:rsidR="00CF7199" w:rsidRPr="00292D89" w:rsidRDefault="00852964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</w:rPr>
        <w:t>Investigué un comando similar para cmd</w:t>
      </w:r>
    </w:p>
    <w:p w14:paraId="2881925D" w14:textId="04DD3E88" w:rsidR="00CF7199" w:rsidRPr="00292D89" w:rsidRDefault="00852964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  <w:noProof/>
        </w:rPr>
        <w:drawing>
          <wp:inline distT="0" distB="0" distL="0" distR="0" wp14:anchorId="1A6E75B8" wp14:editId="30507D89">
            <wp:extent cx="5400040" cy="1318895"/>
            <wp:effectExtent l="0" t="0" r="0" b="0"/>
            <wp:docPr id="287186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6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5B86" w14:textId="1D1CAD02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</w:rPr>
      </w:pPr>
      <w:r w:rsidRPr="00292D89">
        <w:rPr>
          <w:rFonts w:ascii="Arial" w:hAnsi="Arial" w:cs="Arial"/>
          <w:b/>
          <w:bCs/>
        </w:rPr>
        <w:t>Namespace que pertenece el proceso</w:t>
      </w:r>
    </w:p>
    <w:p w14:paraId="5356BA67" w14:textId="530C1DED" w:rsidR="00801B13" w:rsidRPr="00292D89" w:rsidRDefault="00801B13" w:rsidP="00801B13">
      <w:pPr>
        <w:rPr>
          <w:rFonts w:ascii="Arial" w:hAnsi="Arial" w:cs="Arial"/>
        </w:rPr>
      </w:pPr>
      <w:r w:rsidRPr="00292D89">
        <w:rPr>
          <w:rFonts w:ascii="Arial" w:hAnsi="Arial" w:cs="Arial"/>
        </w:rPr>
        <w:t>L</w:t>
      </w:r>
      <w:r w:rsidRPr="00292D89">
        <w:rPr>
          <w:rFonts w:ascii="Arial" w:hAnsi="Arial" w:cs="Arial"/>
        </w:rPr>
        <w:t>os namespaces del proceso 401 aíslan por completo sus recursos en el kernel. Los principales a los que pertenece son:</w:t>
      </w:r>
    </w:p>
    <w:p w14:paraId="4139E06D" w14:textId="77777777" w:rsidR="00801B13" w:rsidRPr="00292D89" w:rsidRDefault="00801B13" w:rsidP="00801B13">
      <w:pPr>
        <w:numPr>
          <w:ilvl w:val="0"/>
          <w:numId w:val="3"/>
        </w:numPr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net</w:t>
      </w:r>
      <w:r w:rsidRPr="00292D89">
        <w:rPr>
          <w:rFonts w:ascii="Arial" w:hAnsi="Arial" w:cs="Arial"/>
        </w:rPr>
        <w:t xml:space="preserve"> (Network): Mapea el entorno de red aislado donde el contenedor tiene asignada la IP interna 172.17.0.2 sobre la interfaz virtual bridge.</w:t>
      </w:r>
    </w:p>
    <w:p w14:paraId="64639BB9" w14:textId="77777777" w:rsidR="00801B13" w:rsidRPr="00292D89" w:rsidRDefault="00801B13" w:rsidP="00801B13">
      <w:pPr>
        <w:numPr>
          <w:ilvl w:val="0"/>
          <w:numId w:val="3"/>
        </w:numPr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pid</w:t>
      </w:r>
      <w:r w:rsidRPr="00292D89">
        <w:rPr>
          <w:rFonts w:ascii="Arial" w:hAnsi="Arial" w:cs="Arial"/>
        </w:rPr>
        <w:t xml:space="preserve"> (Process ID): Permite que el proceso de Nginx se ejecute como el PID 1 dentro del contenedor, permaneciendo completamente ciego al PID 401 real del host.</w:t>
      </w:r>
    </w:p>
    <w:p w14:paraId="5C59F826" w14:textId="77777777" w:rsidR="00801B13" w:rsidRPr="00292D89" w:rsidRDefault="00801B13" w:rsidP="00801B13">
      <w:pPr>
        <w:numPr>
          <w:ilvl w:val="0"/>
          <w:numId w:val="3"/>
        </w:numPr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mnt</w:t>
      </w:r>
      <w:r w:rsidRPr="00292D89">
        <w:rPr>
          <w:rFonts w:ascii="Arial" w:hAnsi="Arial" w:cs="Arial"/>
        </w:rPr>
        <w:t xml:space="preserve"> (Mount): Aísla los puntos de montaje del sistema de archivos, permitiendo que el contenedor use sus capas a través del driver overlayfs de forma independiente.</w:t>
      </w:r>
    </w:p>
    <w:p w14:paraId="5E7390EA" w14:textId="3171E5FE" w:rsidR="00801B13" w:rsidRPr="00292D89" w:rsidRDefault="00801B13" w:rsidP="00801B13">
      <w:pPr>
        <w:numPr>
          <w:ilvl w:val="0"/>
          <w:numId w:val="3"/>
        </w:numPr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ipc</w:t>
      </w:r>
      <w:r w:rsidRPr="00292D89">
        <w:rPr>
          <w:rFonts w:ascii="Arial" w:hAnsi="Arial" w:cs="Arial"/>
        </w:rPr>
        <w:t xml:space="preserve">, </w:t>
      </w:r>
      <w:r w:rsidRPr="00292D89">
        <w:rPr>
          <w:rFonts w:ascii="Arial" w:hAnsi="Arial" w:cs="Arial"/>
          <w:b/>
          <w:bCs/>
        </w:rPr>
        <w:t>uts</w:t>
      </w:r>
      <w:r w:rsidRPr="00292D89">
        <w:rPr>
          <w:rFonts w:ascii="Arial" w:hAnsi="Arial" w:cs="Arial"/>
        </w:rPr>
        <w:t xml:space="preserve">, </w:t>
      </w:r>
      <w:r w:rsidRPr="00292D89">
        <w:rPr>
          <w:rFonts w:ascii="Arial" w:hAnsi="Arial" w:cs="Arial"/>
          <w:b/>
          <w:bCs/>
        </w:rPr>
        <w:t>user</w:t>
      </w:r>
      <w:r w:rsidRPr="00292D89">
        <w:rPr>
          <w:rFonts w:ascii="Arial" w:hAnsi="Arial" w:cs="Arial"/>
        </w:rPr>
        <w:t xml:space="preserve"> y </w:t>
      </w:r>
      <w:r w:rsidRPr="00292D89">
        <w:rPr>
          <w:rFonts w:ascii="Arial" w:hAnsi="Arial" w:cs="Arial"/>
          <w:b/>
          <w:bCs/>
        </w:rPr>
        <w:t>cgroup</w:t>
      </w:r>
      <w:r w:rsidRPr="00292D89">
        <w:rPr>
          <w:rFonts w:ascii="Arial" w:hAnsi="Arial" w:cs="Arial"/>
        </w:rPr>
        <w:t>, completando el aislamiento total de comunicación, nombres de host y usuarios.</w:t>
      </w:r>
    </w:p>
    <w:p w14:paraId="64E34D35" w14:textId="7D0FD5E7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</w:rPr>
      </w:pPr>
      <w:r w:rsidRPr="00292D89">
        <w:rPr>
          <w:rFonts w:ascii="Arial" w:hAnsi="Arial" w:cs="Arial"/>
          <w:b/>
          <w:bCs/>
        </w:rPr>
        <w:lastRenderedPageBreak/>
        <w:t>Cgroup del proceso</w:t>
      </w:r>
    </w:p>
    <w:p w14:paraId="5944BCCC" w14:textId="69782956" w:rsidR="00801B13" w:rsidRPr="00292D89" w:rsidRDefault="00801B13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</w:rPr>
        <w:t>El proceso con el PID 401 está asignado a un grupo de control jerárquico dentro del motor de Docker Desktop. Al revisar la configuración de recursos en el bloque "HostConfig", los campos "Memory": 0, "CpuShares": 0 y "NanoCpus": 0 confirman que el contenedor no tiene límites de hardware establecidos. Por lo tanto, el proceso puede consumir dinámicamente los recursos disponibles que WSL 2 le asigne al entorno global de Docker.</w:t>
      </w:r>
    </w:p>
    <w:p w14:paraId="7F464395" w14:textId="0483C420" w:rsidR="00CF7199" w:rsidRPr="00292D89" w:rsidRDefault="00801B13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</w:rPr>
      </w:pPr>
      <w:r w:rsidRPr="00292D89">
        <w:rPr>
          <w:rFonts w:ascii="Arial" w:hAnsi="Arial" w:cs="Arial"/>
          <w:b/>
          <w:bCs/>
        </w:rPr>
        <w:t>¿Qué pasa si matas el containerd mientras el container corre?</w:t>
      </w:r>
    </w:p>
    <w:p w14:paraId="734BD7C8" w14:textId="4F7FDC4F" w:rsidR="00801B13" w:rsidRPr="00292D89" w:rsidRDefault="00801B13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</w:rPr>
        <w:t xml:space="preserve">El contenedor testcontainer seguirá corriendo sin interrupción. Esto se debe a que la ejecución del proceso depende directamente de </w:t>
      </w:r>
      <w:r w:rsidRPr="00292D89">
        <w:rPr>
          <w:rFonts w:ascii="Arial" w:hAnsi="Arial" w:cs="Arial"/>
          <w:b/>
          <w:bCs/>
        </w:rPr>
        <w:t>containerd-shim-v2</w:t>
      </w:r>
      <w:r w:rsidRPr="00292D89">
        <w:rPr>
          <w:rFonts w:ascii="Arial" w:hAnsi="Arial" w:cs="Arial"/>
        </w:rPr>
        <w:t xml:space="preserve"> (el cual maneja los flujos de entrada/salida y mantiene el contenedor aislado). Si el servicio de </w:t>
      </w:r>
      <w:r w:rsidRPr="00292D89">
        <w:rPr>
          <w:rFonts w:ascii="Arial" w:hAnsi="Arial" w:cs="Arial"/>
          <w:b/>
          <w:bCs/>
        </w:rPr>
        <w:t>containerd</w:t>
      </w:r>
      <w:r w:rsidRPr="00292D89">
        <w:rPr>
          <w:rFonts w:ascii="Arial" w:hAnsi="Arial" w:cs="Arial"/>
        </w:rPr>
        <w:t xml:space="preserve"> se detiene o se mata de forma abrupta, el </w:t>
      </w:r>
      <w:r w:rsidRPr="00292D89">
        <w:rPr>
          <w:rFonts w:ascii="Arial" w:hAnsi="Arial" w:cs="Arial"/>
          <w:b/>
          <w:bCs/>
          <w:i/>
          <w:iCs/>
        </w:rPr>
        <w:t>shim</w:t>
      </w:r>
      <w:r w:rsidRPr="00292D89">
        <w:rPr>
          <w:rFonts w:ascii="Arial" w:hAnsi="Arial" w:cs="Arial"/>
        </w:rPr>
        <w:t xml:space="preserve"> mantendrá vivo el proceso de Nginx. Al reiniciarse </w:t>
      </w:r>
      <w:r w:rsidRPr="00292D89">
        <w:rPr>
          <w:rFonts w:ascii="Arial" w:hAnsi="Arial" w:cs="Arial"/>
          <w:b/>
          <w:bCs/>
        </w:rPr>
        <w:t>containerd</w:t>
      </w:r>
      <w:r w:rsidRPr="00292D89">
        <w:rPr>
          <w:rFonts w:ascii="Arial" w:hAnsi="Arial" w:cs="Arial"/>
        </w:rPr>
        <w:t>, el motor leerá el estado actual y volverá a tomar el control del contenedor de manera transparente.</w:t>
      </w:r>
    </w:p>
    <w:p w14:paraId="723A9F43" w14:textId="39CCDF36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  <w:lang w:val="en-US"/>
        </w:rPr>
      </w:pPr>
      <w:r w:rsidRPr="00292D89">
        <w:rPr>
          <w:rFonts w:ascii="Arial" w:hAnsi="Arial" w:cs="Arial"/>
          <w:b/>
          <w:bCs/>
          <w:lang w:val="en-US"/>
        </w:rPr>
        <w:t>Que flags aplican namespaces / cgroups / capabilities</w:t>
      </w:r>
      <w:r w:rsidR="00801B13" w:rsidRPr="00292D89">
        <w:rPr>
          <w:rFonts w:ascii="Arial" w:hAnsi="Arial" w:cs="Arial"/>
          <w:b/>
          <w:bCs/>
          <w:lang w:val="en-US"/>
        </w:rPr>
        <w:t>?</w:t>
      </w:r>
    </w:p>
    <w:p w14:paraId="027C81AC" w14:textId="77777777" w:rsidR="00801B13" w:rsidRPr="00292D89" w:rsidRDefault="00801B13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</w:rPr>
        <w:t>Al ejecutar docker run, los parámetros modifican estos tres pilares del kernel:</w:t>
      </w:r>
    </w:p>
    <w:p w14:paraId="7D8755FC" w14:textId="6D414BEE" w:rsidR="00801B13" w:rsidRPr="00292D89" w:rsidRDefault="00801B13" w:rsidP="00292D89">
      <w:pPr>
        <w:numPr>
          <w:ilvl w:val="0"/>
          <w:numId w:val="4"/>
        </w:numPr>
        <w:ind w:left="426"/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Namespaces</w:t>
      </w:r>
      <w:r w:rsidRPr="00292D89">
        <w:rPr>
          <w:rFonts w:ascii="Arial" w:hAnsi="Arial" w:cs="Arial"/>
        </w:rPr>
        <w:t xml:space="preserve">: "NetworkMode": "bridge". </w:t>
      </w:r>
    </w:p>
    <w:p w14:paraId="4BFA8EB9" w14:textId="199083B5" w:rsidR="00801B13" w:rsidRPr="00292D89" w:rsidRDefault="00801B13" w:rsidP="00292D89">
      <w:pPr>
        <w:numPr>
          <w:ilvl w:val="0"/>
          <w:numId w:val="4"/>
        </w:numPr>
        <w:ind w:left="426"/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Cgroups</w:t>
      </w:r>
      <w:r w:rsidRPr="00292D89">
        <w:rPr>
          <w:rFonts w:ascii="Arial" w:hAnsi="Arial" w:cs="Arial"/>
        </w:rPr>
        <w:t xml:space="preserve">: </w:t>
      </w:r>
      <w:r w:rsidR="00292D89" w:rsidRPr="00292D89">
        <w:rPr>
          <w:rFonts w:ascii="Arial" w:hAnsi="Arial" w:cs="Arial"/>
        </w:rPr>
        <w:t>Al</w:t>
      </w:r>
      <w:r w:rsidRPr="00292D89">
        <w:rPr>
          <w:rFonts w:ascii="Arial" w:hAnsi="Arial" w:cs="Arial"/>
        </w:rPr>
        <w:t xml:space="preserve"> inspec</w:t>
      </w:r>
      <w:r w:rsidR="00292D89" w:rsidRPr="00292D89">
        <w:rPr>
          <w:rFonts w:ascii="Arial" w:hAnsi="Arial" w:cs="Arial"/>
        </w:rPr>
        <w:t>cionar</w:t>
      </w:r>
      <w:r w:rsidRPr="00292D89">
        <w:rPr>
          <w:rFonts w:ascii="Arial" w:hAnsi="Arial" w:cs="Arial"/>
        </w:rPr>
        <w:t xml:space="preserve"> muestra "Memory": 0 y "CpuShares": 0 (sin límites). Para aplicar restricciones a través de cgroups, se usan los flags -m 512m (límite de RAM) o --cpus="2" (límite de núcleos).</w:t>
      </w:r>
    </w:p>
    <w:p w14:paraId="5919C4B1" w14:textId="7C4A08C0" w:rsidR="00801B13" w:rsidRPr="00292D89" w:rsidRDefault="00801B13" w:rsidP="00292D89">
      <w:pPr>
        <w:numPr>
          <w:ilvl w:val="0"/>
          <w:numId w:val="4"/>
        </w:numPr>
        <w:ind w:left="426"/>
        <w:rPr>
          <w:rFonts w:ascii="Arial" w:hAnsi="Arial" w:cs="Arial"/>
        </w:rPr>
      </w:pPr>
      <w:r w:rsidRPr="00292D89">
        <w:rPr>
          <w:rFonts w:ascii="Arial" w:hAnsi="Arial" w:cs="Arial"/>
          <w:b/>
          <w:bCs/>
        </w:rPr>
        <w:t>Capabilities</w:t>
      </w:r>
      <w:r w:rsidRPr="00292D89">
        <w:rPr>
          <w:rFonts w:ascii="Arial" w:hAnsi="Arial" w:cs="Arial"/>
        </w:rPr>
        <w:t xml:space="preserve">: </w:t>
      </w:r>
      <w:r w:rsidR="00292D89" w:rsidRPr="00292D89">
        <w:rPr>
          <w:rFonts w:ascii="Arial" w:hAnsi="Arial" w:cs="Arial"/>
        </w:rPr>
        <w:t>Se</w:t>
      </w:r>
      <w:r w:rsidRPr="00292D89">
        <w:rPr>
          <w:rFonts w:ascii="Arial" w:hAnsi="Arial" w:cs="Arial"/>
        </w:rPr>
        <w:t xml:space="preserve"> figuran "CapAdd": null y "CapDrop": null. Para añadir o remover permisos de superusuario a nivel de kernel, se pasan los flags --cap-add o --cap-drop.</w:t>
      </w:r>
    </w:p>
    <w:p w14:paraId="6D8E6D51" w14:textId="7CBAD194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  <w:lang w:val="en-US"/>
        </w:rPr>
      </w:pPr>
      <w:r w:rsidRPr="00292D89">
        <w:rPr>
          <w:rFonts w:ascii="Arial" w:hAnsi="Arial" w:cs="Arial"/>
          <w:b/>
          <w:bCs/>
          <w:lang w:val="en-US"/>
        </w:rPr>
        <w:t>Diferencia docker stop vs docker kill</w:t>
      </w:r>
    </w:p>
    <w:p w14:paraId="4B0A5D6B" w14:textId="26293C89" w:rsidR="00852964" w:rsidRPr="00292D89" w:rsidRDefault="00852964" w:rsidP="00292D89">
      <w:pPr>
        <w:pStyle w:val="NormalWeb"/>
        <w:ind w:left="426"/>
        <w:rPr>
          <w:rFonts w:ascii="Arial" w:hAnsi="Arial" w:cs="Arial"/>
          <w:sz w:val="20"/>
          <w:szCs w:val="20"/>
        </w:rPr>
      </w:pPr>
      <w:r w:rsidRPr="00292D89">
        <w:rPr>
          <w:rStyle w:val="CdigoHTML"/>
          <w:rFonts w:ascii="Arial" w:hAnsi="Arial" w:cs="Arial"/>
          <w:b/>
          <w:bCs/>
          <w:lang w:val="en-US"/>
        </w:rPr>
        <w:t>docker stop testcontainer</w:t>
      </w:r>
      <w:r w:rsidRPr="00292D89">
        <w:rPr>
          <w:rFonts w:ascii="Arial" w:hAnsi="Arial" w:cs="Arial"/>
          <w:b/>
          <w:bCs/>
          <w:sz w:val="20"/>
          <w:szCs w:val="20"/>
          <w:lang w:val="en-US"/>
        </w:rPr>
        <w:t>:</w:t>
      </w:r>
      <w:r w:rsidRPr="00292D89">
        <w:rPr>
          <w:rFonts w:ascii="Arial" w:hAnsi="Arial" w:cs="Arial"/>
          <w:sz w:val="20"/>
          <w:szCs w:val="20"/>
          <w:lang w:val="en-US"/>
        </w:rPr>
        <w:t xml:space="preserve"> Envía un </w:t>
      </w:r>
      <w:r w:rsidR="00292D89" w:rsidRPr="00292D89">
        <w:rPr>
          <w:rFonts w:ascii="Arial" w:hAnsi="Arial" w:cs="Arial"/>
          <w:sz w:val="20"/>
          <w:szCs w:val="20"/>
          <w:lang w:val="en-US"/>
        </w:rPr>
        <w:t>"StopSignal": "SIGQUIT"</w:t>
      </w:r>
      <w:r w:rsidRPr="00292D89">
        <w:rPr>
          <w:rFonts w:ascii="Arial" w:hAnsi="Arial" w:cs="Arial"/>
          <w:sz w:val="20"/>
          <w:szCs w:val="20"/>
          <w:lang w:val="en-US"/>
        </w:rPr>
        <w:t xml:space="preserve">. </w:t>
      </w:r>
      <w:r w:rsidRPr="00292D89">
        <w:rPr>
          <w:rFonts w:ascii="Arial" w:hAnsi="Arial" w:cs="Arial"/>
          <w:sz w:val="20"/>
          <w:szCs w:val="20"/>
        </w:rPr>
        <w:t>Nginx intercepta esta señal y cierra de manera limpia y ordenada todas las conexiones HTTP activas de los usuarios antes de finalizar.</w:t>
      </w:r>
    </w:p>
    <w:p w14:paraId="6CE5E2E3" w14:textId="6E0F1D5A" w:rsidR="00852964" w:rsidRPr="00292D89" w:rsidRDefault="00852964" w:rsidP="00292D89">
      <w:pPr>
        <w:pStyle w:val="NormalWeb"/>
        <w:ind w:left="426"/>
        <w:rPr>
          <w:rFonts w:ascii="Arial" w:hAnsi="Arial" w:cs="Arial"/>
          <w:sz w:val="20"/>
          <w:szCs w:val="20"/>
        </w:rPr>
      </w:pPr>
      <w:r w:rsidRPr="00292D89">
        <w:rPr>
          <w:rStyle w:val="CdigoHTML"/>
          <w:rFonts w:ascii="Arial" w:hAnsi="Arial" w:cs="Arial"/>
          <w:b/>
          <w:bCs/>
        </w:rPr>
        <w:t>docker kill testcontainer</w:t>
      </w:r>
      <w:r w:rsidRPr="00292D89">
        <w:rPr>
          <w:rFonts w:ascii="Arial" w:hAnsi="Arial" w:cs="Arial"/>
          <w:b/>
          <w:bCs/>
          <w:sz w:val="20"/>
          <w:szCs w:val="20"/>
        </w:rPr>
        <w:t>:</w:t>
      </w:r>
      <w:r w:rsidRPr="00292D89">
        <w:rPr>
          <w:rFonts w:ascii="Arial" w:hAnsi="Arial" w:cs="Arial"/>
          <w:sz w:val="20"/>
          <w:szCs w:val="20"/>
        </w:rPr>
        <w:t xml:space="preserve"> Envía un </w:t>
      </w:r>
      <w:r w:rsidR="00292D89" w:rsidRPr="00292D89">
        <w:rPr>
          <w:rFonts w:ascii="Arial" w:hAnsi="Arial" w:cs="Arial"/>
          <w:sz w:val="20"/>
          <w:szCs w:val="20"/>
        </w:rPr>
        <w:t>“</w:t>
      </w:r>
      <w:r w:rsidRPr="00292D89">
        <w:rPr>
          <w:rStyle w:val="CdigoHTML"/>
          <w:rFonts w:ascii="Arial" w:hAnsi="Arial" w:cs="Arial"/>
        </w:rPr>
        <w:t>SIGKILL</w:t>
      </w:r>
      <w:r w:rsidR="00292D89" w:rsidRPr="00292D89">
        <w:rPr>
          <w:rStyle w:val="CdigoHTML"/>
          <w:rFonts w:ascii="Arial" w:hAnsi="Arial" w:cs="Arial"/>
        </w:rPr>
        <w:t>”</w:t>
      </w:r>
      <w:r w:rsidRPr="00292D89">
        <w:rPr>
          <w:rFonts w:ascii="Arial" w:hAnsi="Arial" w:cs="Arial"/>
          <w:sz w:val="20"/>
          <w:szCs w:val="20"/>
        </w:rPr>
        <w:t xml:space="preserve"> directo al kernel sobre el PID </w:t>
      </w:r>
      <w:r w:rsidRPr="00292D89">
        <w:rPr>
          <w:rStyle w:val="CdigoHTML"/>
          <w:rFonts w:ascii="Arial" w:hAnsi="Arial" w:cs="Arial"/>
        </w:rPr>
        <w:t>393</w:t>
      </w:r>
      <w:r w:rsidRPr="00292D89">
        <w:rPr>
          <w:rFonts w:ascii="Arial" w:hAnsi="Arial" w:cs="Arial"/>
          <w:sz w:val="20"/>
          <w:szCs w:val="20"/>
        </w:rPr>
        <w:t>. Detiene la ejecución en un instante, interrumpiendo abruptamente cualquier transferencia de datos en el puerto 8080.</w:t>
      </w:r>
    </w:p>
    <w:p w14:paraId="78048076" w14:textId="39F26A47" w:rsidR="00CF7199" w:rsidRPr="00292D89" w:rsidRDefault="00CF7199" w:rsidP="00292D89">
      <w:pPr>
        <w:pStyle w:val="Prrafodelista"/>
        <w:numPr>
          <w:ilvl w:val="0"/>
          <w:numId w:val="2"/>
        </w:numPr>
        <w:ind w:left="426"/>
        <w:rPr>
          <w:rFonts w:ascii="Arial" w:hAnsi="Arial" w:cs="Arial"/>
          <w:b/>
          <w:bCs/>
        </w:rPr>
      </w:pPr>
      <w:r w:rsidRPr="00292D89">
        <w:rPr>
          <w:rFonts w:ascii="Arial" w:hAnsi="Arial" w:cs="Arial"/>
          <w:b/>
          <w:bCs/>
        </w:rPr>
        <w:t xml:space="preserve"> </w:t>
      </w:r>
      <w:r w:rsidR="00292D89" w:rsidRPr="00292D89">
        <w:rPr>
          <w:rFonts w:ascii="Arial" w:hAnsi="Arial" w:cs="Arial"/>
          <w:b/>
          <w:bCs/>
        </w:rPr>
        <w:t>¿Por qué docker rm no funciona en un container corriendo?</w:t>
      </w:r>
    </w:p>
    <w:p w14:paraId="6D161441" w14:textId="38107AA1" w:rsidR="00292D89" w:rsidRPr="00292D89" w:rsidRDefault="00292D89" w:rsidP="00292D89">
      <w:pPr>
        <w:ind w:left="426"/>
        <w:rPr>
          <w:rFonts w:ascii="Arial" w:hAnsi="Arial" w:cs="Arial"/>
        </w:rPr>
      </w:pPr>
      <w:r w:rsidRPr="00292D89">
        <w:rPr>
          <w:rFonts w:ascii="Arial" w:hAnsi="Arial" w:cs="Arial"/>
        </w:rPr>
        <w:t xml:space="preserve">En este estado, el motor de almacenamiento "Driver": "overlayfs" mantiene los descriptores de archivos del disco abiertos en caliente y la interfaz de red tiene recursos del host asignados. Intentar borrar el contenedor mientras escribe en disco y procesa red rompería la consistencia del motor de Docker. Para </w:t>
      </w:r>
      <w:r w:rsidRPr="00292D89">
        <w:rPr>
          <w:rFonts w:ascii="Arial" w:hAnsi="Arial" w:cs="Arial"/>
        </w:rPr>
        <w:t>eliminarlo</w:t>
      </w:r>
      <w:r w:rsidRPr="00292D89">
        <w:rPr>
          <w:rFonts w:ascii="Arial" w:hAnsi="Arial" w:cs="Arial"/>
        </w:rPr>
        <w:t xml:space="preserve">, primero </w:t>
      </w:r>
      <w:r w:rsidRPr="00292D89">
        <w:rPr>
          <w:rFonts w:ascii="Arial" w:hAnsi="Arial" w:cs="Arial"/>
        </w:rPr>
        <w:t>se</w:t>
      </w:r>
      <w:r w:rsidRPr="00292D89">
        <w:rPr>
          <w:rFonts w:ascii="Arial" w:hAnsi="Arial" w:cs="Arial"/>
        </w:rPr>
        <w:t xml:space="preserve"> det</w:t>
      </w:r>
      <w:r w:rsidRPr="00292D89">
        <w:rPr>
          <w:rFonts w:ascii="Arial" w:hAnsi="Arial" w:cs="Arial"/>
        </w:rPr>
        <w:t>iene</w:t>
      </w:r>
      <w:r w:rsidRPr="00292D89">
        <w:rPr>
          <w:rFonts w:ascii="Arial" w:hAnsi="Arial" w:cs="Arial"/>
        </w:rPr>
        <w:t xml:space="preserve"> sus procesos </w:t>
      </w:r>
      <w:r w:rsidRPr="00292D89">
        <w:rPr>
          <w:rFonts w:ascii="Arial" w:hAnsi="Arial" w:cs="Arial"/>
          <w:b/>
          <w:bCs/>
        </w:rPr>
        <w:t>(docker stop</w:t>
      </w:r>
      <w:r w:rsidRPr="00292D89">
        <w:rPr>
          <w:rFonts w:ascii="Arial" w:hAnsi="Arial" w:cs="Arial"/>
        </w:rPr>
        <w:t>) o forzar la remoción con docker rm -f.</w:t>
      </w:r>
    </w:p>
    <w:sectPr w:rsidR="00292D89" w:rsidRPr="00292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446C"/>
    <w:multiLevelType w:val="hybridMultilevel"/>
    <w:tmpl w:val="96AEF6D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057D3"/>
    <w:multiLevelType w:val="multilevel"/>
    <w:tmpl w:val="077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66CD0"/>
    <w:multiLevelType w:val="hybridMultilevel"/>
    <w:tmpl w:val="016E430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C25FA"/>
    <w:multiLevelType w:val="multilevel"/>
    <w:tmpl w:val="3A3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05756">
    <w:abstractNumId w:val="2"/>
  </w:num>
  <w:num w:numId="2" w16cid:durableId="1663774534">
    <w:abstractNumId w:val="0"/>
  </w:num>
  <w:num w:numId="3" w16cid:durableId="2121336653">
    <w:abstractNumId w:val="1"/>
  </w:num>
  <w:num w:numId="4" w16cid:durableId="182791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99"/>
    <w:rsid w:val="00065231"/>
    <w:rsid w:val="001156B5"/>
    <w:rsid w:val="001472D8"/>
    <w:rsid w:val="00292D89"/>
    <w:rsid w:val="002C2BC0"/>
    <w:rsid w:val="00366F50"/>
    <w:rsid w:val="003A192B"/>
    <w:rsid w:val="00416A0C"/>
    <w:rsid w:val="00540D3F"/>
    <w:rsid w:val="005F56D7"/>
    <w:rsid w:val="00801B13"/>
    <w:rsid w:val="00826847"/>
    <w:rsid w:val="00852964"/>
    <w:rsid w:val="00CF7199"/>
    <w:rsid w:val="00D158AA"/>
    <w:rsid w:val="00DF1E9B"/>
    <w:rsid w:val="00DF75CB"/>
    <w:rsid w:val="00E53D52"/>
    <w:rsid w:val="00E56CB9"/>
    <w:rsid w:val="00E570A1"/>
    <w:rsid w:val="00E5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1F485"/>
  <w15:chartTrackingRefBased/>
  <w15:docId w15:val="{ECD24B9D-0CF9-434C-8299-061912BA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1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1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1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1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1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2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852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563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Ferrufino Burgos, Luis Jesus</dc:creator>
  <cp:keywords/>
  <dc:description/>
  <cp:lastModifiedBy>Ferrufino Burgos, Luis Jesus</cp:lastModifiedBy>
  <cp:revision>3</cp:revision>
  <cp:lastPrinted>2026-07-18T19:35:00Z</cp:lastPrinted>
  <dcterms:created xsi:type="dcterms:W3CDTF">2026-07-18T16:09:00Z</dcterms:created>
  <dcterms:modified xsi:type="dcterms:W3CDTF">2026-07-18T19:36:00Z</dcterms:modified>
</cp:coreProperties>
</file>