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26" w:rsidRDefault="003B22A7">
      <w:r>
        <w:t>TRANSCRIPCIÓN BOLETINES</w:t>
      </w:r>
      <w:r w:rsidR="00682244">
        <w:t xml:space="preserve"> FEBRERO 2016</w:t>
      </w:r>
    </w:p>
    <w:p w:rsidR="003B22A7" w:rsidRDefault="003B22A7"/>
    <w:p w:rsidR="003B22A7" w:rsidRDefault="00C14129" w:rsidP="00A7338D">
      <w:pPr>
        <w:jc w:val="center"/>
      </w:pPr>
      <w:r>
        <w:t>VIDA</w:t>
      </w:r>
    </w:p>
    <w:p w:rsidR="00A7338D" w:rsidRDefault="00A7338D" w:rsidP="003B22A7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  <w:r w:rsidRPr="003B22A7">
        <w:rPr>
          <w:rFonts w:cs="BebasNeue"/>
          <w:color w:val="1C3E58"/>
        </w:rPr>
        <w:t>¿PIENSAS A FUTURO?</w:t>
      </w:r>
    </w:p>
    <w:p w:rsidR="00C14129" w:rsidRDefault="00C14129" w:rsidP="003B22A7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  <w:r>
        <w:rPr>
          <w:rFonts w:cs="BebasNeue"/>
          <w:color w:val="1C3E58"/>
        </w:rPr>
        <w:t xml:space="preserve">Todos nos cuestionamos sobre… ¿dónde viviremos?, </w:t>
      </w:r>
      <w:r w:rsidRPr="003B22A7">
        <w:rPr>
          <w:rFonts w:cs="ITCFranklinGothicStd-DmCp"/>
          <w:color w:val="1C3E58"/>
        </w:rPr>
        <w:t>¿</w:t>
      </w:r>
      <w:r>
        <w:rPr>
          <w:rFonts w:cs="ITCFranklinGothicStd-DmCp"/>
          <w:color w:val="1C3E58"/>
        </w:rPr>
        <w:t>nos vamos a casar o tener hijos</w:t>
      </w:r>
      <w:r w:rsidRPr="003B22A7">
        <w:rPr>
          <w:rFonts w:cs="ITCFranklinGothicStd-DmCp"/>
          <w:color w:val="1C3E58"/>
        </w:rPr>
        <w:t>?</w:t>
      </w:r>
      <w:r>
        <w:rPr>
          <w:rFonts w:cs="ITCFranklinGothicStd-DmCp"/>
          <w:color w:val="1C3E58"/>
        </w:rPr>
        <w:t xml:space="preserve">, </w:t>
      </w:r>
      <w:r w:rsidRPr="003B22A7">
        <w:rPr>
          <w:rFonts w:cs="ITCFranklinGothicStd-Book"/>
          <w:color w:val="1C3E58"/>
        </w:rPr>
        <w:t>¿qué vamos estudiar?</w:t>
      </w:r>
      <w:r>
        <w:rPr>
          <w:rFonts w:cs="ITCFranklinGothicStd-Book"/>
          <w:color w:val="1C3E58"/>
        </w:rPr>
        <w:t xml:space="preserve">, ¿a qué edad nos vamos a retirar?, ¿en qué nos gustaría trabajar?, ¿cómo nos mantendremos en la vejez? </w:t>
      </w: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BebasNeue"/>
          <w:color w:val="1C3E58"/>
        </w:rPr>
      </w:pP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3B22A7">
        <w:rPr>
          <w:rFonts w:cs="ITCFranklinGothicStd-BkCd"/>
          <w:color w:val="8D8D8F"/>
        </w:rPr>
        <w:t>Hay mil preguntas que se puede hac</w:t>
      </w:r>
      <w:r>
        <w:rPr>
          <w:rFonts w:cs="ITCFranklinGothicStd-BkCd"/>
          <w:color w:val="8D8D8F"/>
        </w:rPr>
        <w:t xml:space="preserve">er una persona sobre su futuro, </w:t>
      </w:r>
      <w:r w:rsidRPr="003B22A7">
        <w:rPr>
          <w:rFonts w:cs="ITCFranklinGothicStd-BkCd"/>
          <w:color w:val="8D8D8F"/>
        </w:rPr>
        <w:t xml:space="preserve">pero hay una en la que a nadie le gusta pensar: </w:t>
      </w:r>
      <w:r>
        <w:rPr>
          <w:rFonts w:cs="ITCFranklinGothicStd-DmCp"/>
          <w:color w:val="1C3E58"/>
        </w:rPr>
        <w:t>¿cu</w:t>
      </w:r>
      <w:r w:rsidRPr="003B22A7">
        <w:rPr>
          <w:rFonts w:cs="ITCFranklinGothicStd-DmCp"/>
          <w:color w:val="1C3E58"/>
        </w:rPr>
        <w:t>ántos años vamos a vivir?</w:t>
      </w: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25CF9F"/>
        </w:rPr>
      </w:pP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25CF9F"/>
        </w:rPr>
        <w:t xml:space="preserve">76 </w:t>
      </w:r>
      <w:r w:rsidRPr="003B22A7">
        <w:rPr>
          <w:rFonts w:cs="ITCFranklinGothicStd-Book"/>
          <w:color w:val="25CF9F"/>
        </w:rPr>
        <w:t>es la esperanza de vida en México</w:t>
      </w:r>
      <w:r>
        <w:rPr>
          <w:rFonts w:cs="ITCFranklinGothicStd-Book"/>
          <w:color w:val="8D8D8F"/>
        </w:rPr>
        <w:t xml:space="preserve">, de acuerdo con un reporte </w:t>
      </w:r>
      <w:r w:rsidRPr="003B22A7">
        <w:rPr>
          <w:rFonts w:cs="ITCFranklinGothicStd-Book"/>
          <w:color w:val="8D8D8F"/>
        </w:rPr>
        <w:t>publicado por la Organización Mundial de la Salud (OMS):</w:t>
      </w: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ArialMT"/>
          <w:color w:val="FFFFFF"/>
        </w:rPr>
      </w:pPr>
      <w:r w:rsidRPr="003B22A7">
        <w:rPr>
          <w:rFonts w:cs="ArialMT"/>
          <w:color w:val="FFFFFF"/>
        </w:rPr>
        <w:t>TODOS NOS CUESTIONAMOS SOBRE…</w:t>
      </w: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FFFFF"/>
        </w:rPr>
      </w:pPr>
      <w:r w:rsidRPr="003B22A7">
        <w:rPr>
          <w:rFonts w:cs="ITCFranklinGothicStd-Book"/>
          <w:color w:val="FFFFFF"/>
        </w:rPr>
        <w:t>?</w:t>
      </w: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8D8D8F"/>
        </w:rPr>
        <w:t xml:space="preserve">Aproximadamente, </w:t>
      </w:r>
      <w:r w:rsidRPr="003B22A7">
        <w:rPr>
          <w:rFonts w:cs="ITCFranklinGothicStd-Book"/>
          <w:color w:val="8D8D8F"/>
        </w:rPr>
        <w:t xml:space="preserve">las </w:t>
      </w:r>
      <w:r w:rsidRPr="003B22A7">
        <w:rPr>
          <w:rFonts w:cs="ITCFranklinGothicStd-Demi"/>
          <w:color w:val="2B71B6"/>
        </w:rPr>
        <w:t>mujeres viven 79 años,</w:t>
      </w:r>
      <w:r>
        <w:rPr>
          <w:rFonts w:cs="ITCFranklinGothicStd-Book"/>
          <w:color w:val="8D8D8F"/>
        </w:rPr>
        <w:t xml:space="preserve"> </w:t>
      </w:r>
      <w:r w:rsidRPr="003B22A7">
        <w:rPr>
          <w:rFonts w:cs="ITCFranklinGothicStd-Book"/>
          <w:color w:val="8D8D8F"/>
        </w:rPr>
        <w:t>mientras que</w:t>
      </w:r>
      <w:r>
        <w:rPr>
          <w:rFonts w:cs="ITCFranklinGothicStd-Book"/>
          <w:color w:val="8D8D8F"/>
        </w:rPr>
        <w:t xml:space="preserve"> los hombres 73 años.</w:t>
      </w: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8D8D8F"/>
        </w:rPr>
        <w:t>¿Dentro de los mexicanos quiénes viven más?</w:t>
      </w: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3B22A7">
        <w:rPr>
          <w:rFonts w:cs="ITCFranklinGothicStd-Book"/>
          <w:color w:val="8D8D8F"/>
        </w:rPr>
        <w:t>Datos del Instituto Nacional de Estadística y Geografía (INEGI), indican que:</w:t>
      </w: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25CF9F"/>
        </w:rPr>
      </w:pPr>
      <w:r w:rsidRPr="003B22A7">
        <w:rPr>
          <w:rFonts w:cs="ITCFranklinGothicStd-Book"/>
          <w:color w:val="25CF9F"/>
        </w:rPr>
        <w:t>El Distrito</w:t>
      </w:r>
      <w:r>
        <w:rPr>
          <w:rFonts w:cs="ITCFranklinGothicStd-Book"/>
          <w:color w:val="25CF9F"/>
        </w:rPr>
        <w:t xml:space="preserve"> Federal y Nuevo León presentan </w:t>
      </w:r>
      <w:r w:rsidRPr="003B22A7">
        <w:rPr>
          <w:rFonts w:cs="ITCFranklinGothicStd-Book"/>
          <w:color w:val="25CF9F"/>
        </w:rPr>
        <w:t>el índice más alto con 76 años promedio.</w:t>
      </w:r>
    </w:p>
    <w:p w:rsidR="003B22A7" w:rsidRP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4088DB"/>
        </w:rPr>
      </w:pPr>
      <w:r w:rsidRPr="003B22A7">
        <w:rPr>
          <w:rFonts w:cs="ITCFranklinGothicStd-Book"/>
          <w:color w:val="4088DB"/>
        </w:rPr>
        <w:t>Baja Californ</w:t>
      </w:r>
      <w:r>
        <w:rPr>
          <w:rFonts w:cs="ITCFranklinGothicStd-Book"/>
          <w:color w:val="4088DB"/>
        </w:rPr>
        <w:t xml:space="preserve">ia Sur, Colima y Aguascalientes </w:t>
      </w:r>
      <w:r w:rsidRPr="003B22A7">
        <w:rPr>
          <w:rFonts w:cs="ITCFranklinGothicStd-Book"/>
          <w:color w:val="4088DB"/>
        </w:rPr>
        <w:t>con 75 años promedio.</w:t>
      </w: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BC062"/>
        </w:rPr>
      </w:pPr>
      <w:r w:rsidRPr="003B22A7">
        <w:rPr>
          <w:rFonts w:cs="ITCFranklinGothicStd-Book"/>
          <w:color w:val="FBC062"/>
        </w:rPr>
        <w:t>Chihu</w:t>
      </w:r>
      <w:r>
        <w:rPr>
          <w:rFonts w:cs="ITCFranklinGothicStd-Book"/>
          <w:color w:val="FBC062"/>
        </w:rPr>
        <w:t xml:space="preserve">ahua, Chiapas, Guerrero, Oaxaca </w:t>
      </w:r>
      <w:r w:rsidRPr="003B22A7">
        <w:rPr>
          <w:rFonts w:cs="ITCFranklinGothicStd-Book"/>
          <w:color w:val="FBC062"/>
        </w:rPr>
        <w:t>y Baja Cali</w:t>
      </w:r>
      <w:r>
        <w:rPr>
          <w:rFonts w:cs="ITCFranklinGothicStd-Book"/>
          <w:color w:val="FBC062"/>
        </w:rPr>
        <w:t xml:space="preserve">fornia son quienes tienen menos </w:t>
      </w:r>
      <w:r w:rsidRPr="003B22A7">
        <w:rPr>
          <w:rFonts w:cs="ITCFranklinGothicStd-Book"/>
          <w:color w:val="FBC062"/>
        </w:rPr>
        <w:t>esperanza de vida con 72 años promedio.</w:t>
      </w:r>
    </w:p>
    <w:p w:rsidR="003B22A7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BC062"/>
        </w:rPr>
      </w:pPr>
    </w:p>
    <w:p w:rsidR="003B22A7" w:rsidRPr="00A7338D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Demi"/>
          <w:color w:val="1C3E58"/>
        </w:rPr>
      </w:pPr>
      <w:r w:rsidRPr="00A7338D">
        <w:rPr>
          <w:rFonts w:cs="ITCFranklinGothicStd-Demi"/>
          <w:color w:val="1C3E58"/>
        </w:rPr>
        <w:t xml:space="preserve">Esperanza </w:t>
      </w:r>
      <w:r w:rsidRPr="00A7338D">
        <w:rPr>
          <w:rFonts w:cs="ITCFranklinGothicStd-Book"/>
          <w:color w:val="1C3E58"/>
        </w:rPr>
        <w:t xml:space="preserve">de </w:t>
      </w:r>
      <w:r w:rsidRPr="00A7338D">
        <w:rPr>
          <w:rFonts w:cs="ITCFranklinGothicStd-Demi"/>
          <w:color w:val="1C3E58"/>
        </w:rPr>
        <w:t xml:space="preserve">vida </w:t>
      </w:r>
      <w:r w:rsidRPr="00A7338D">
        <w:rPr>
          <w:rFonts w:cs="ITCFranklinGothicStd-Book"/>
          <w:color w:val="1C3E58"/>
        </w:rPr>
        <w:t xml:space="preserve">en </w:t>
      </w:r>
      <w:r w:rsidRPr="00A7338D">
        <w:rPr>
          <w:rFonts w:cs="ITCFranklinGothicStd-Demi"/>
          <w:color w:val="1C3E58"/>
        </w:rPr>
        <w:t xml:space="preserve">México, </w:t>
      </w:r>
      <w:r w:rsidRPr="00A7338D">
        <w:rPr>
          <w:rFonts w:cs="ITCFranklinGothicStd-Book"/>
          <w:color w:val="1C3E58"/>
        </w:rPr>
        <w:t>a través</w:t>
      </w:r>
      <w:r w:rsidRPr="00A7338D">
        <w:rPr>
          <w:rFonts w:cs="ITCFranklinGothicStd-Demi"/>
          <w:color w:val="1C3E58"/>
        </w:rPr>
        <w:t xml:space="preserve"> </w:t>
      </w:r>
      <w:r w:rsidRPr="00A7338D">
        <w:rPr>
          <w:rFonts w:cs="ITCFranklinGothicStd-Book"/>
          <w:color w:val="1C3E58"/>
        </w:rPr>
        <w:t xml:space="preserve">del </w:t>
      </w:r>
      <w:r w:rsidRPr="00A7338D">
        <w:rPr>
          <w:rFonts w:cs="ITCFranklinGothicStd-Demi"/>
          <w:color w:val="1C3E58"/>
        </w:rPr>
        <w:t>tiempo</w:t>
      </w:r>
      <w:r w:rsidRPr="00A7338D">
        <w:rPr>
          <w:rFonts w:cs="ITCFranklinGothicStd-Book"/>
          <w:color w:val="1C3E58"/>
        </w:rPr>
        <w:t>:</w:t>
      </w:r>
    </w:p>
    <w:p w:rsidR="003B22A7" w:rsidRPr="00A7338D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Book"/>
          <w:color w:val="8D8D8F"/>
        </w:rPr>
        <w:t>71 años en 1990</w:t>
      </w:r>
    </w:p>
    <w:p w:rsidR="003B22A7" w:rsidRPr="00A7338D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Book"/>
          <w:color w:val="8D8D8F"/>
        </w:rPr>
        <w:t>76 años en 2012</w:t>
      </w:r>
    </w:p>
    <w:p w:rsidR="003B22A7" w:rsidRPr="00A7338D" w:rsidRDefault="003B22A7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Book"/>
          <w:color w:val="8D8D8F"/>
        </w:rPr>
        <w:t>80 años en 2020</w:t>
      </w:r>
    </w:p>
    <w:p w:rsidR="003B22A7" w:rsidRDefault="00A7338D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>
        <w:rPr>
          <w:rFonts w:cs="ITCFranklinGothicStd-Book"/>
          <w:color w:val="8D8D8F"/>
        </w:rPr>
        <w:t xml:space="preserve">Según el CONAPO (Consejo Nacional </w:t>
      </w:r>
      <w:r w:rsidR="003B22A7" w:rsidRPr="00A7338D">
        <w:rPr>
          <w:rFonts w:cs="ITCFranklinGothicStd-Book"/>
          <w:color w:val="8D8D8F"/>
        </w:rPr>
        <w:t>de Población).</w:t>
      </w:r>
    </w:p>
    <w:p w:rsidR="00A7338D" w:rsidRDefault="00A7338D" w:rsidP="003B22A7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:rsidR="00A7338D" w:rsidRP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1C3E58"/>
        </w:rPr>
      </w:pPr>
      <w:r w:rsidRPr="00A7338D">
        <w:rPr>
          <w:rFonts w:cs="ITCFranklinGothicStd-Book"/>
          <w:color w:val="8D8D8F"/>
        </w:rPr>
        <w:t xml:space="preserve">Como puedes ver, </w:t>
      </w:r>
      <w:r>
        <w:rPr>
          <w:rFonts w:cs="ITCFranklinGothicStd-Book"/>
          <w:color w:val="1C3E58"/>
        </w:rPr>
        <w:t xml:space="preserve">la esperanza de vida sigue </w:t>
      </w:r>
      <w:r w:rsidRPr="00A7338D">
        <w:rPr>
          <w:rFonts w:cs="ITCFranklinGothicStd-Book"/>
          <w:color w:val="1C3E58"/>
        </w:rPr>
        <w:t xml:space="preserve">aumentado </w:t>
      </w:r>
      <w:r w:rsidRPr="00A7338D">
        <w:rPr>
          <w:rFonts w:cs="ITCFranklinGothicStd-Book"/>
          <w:color w:val="8D8D8F"/>
        </w:rPr>
        <w:t>y uno no siempre es precavido con</w:t>
      </w:r>
      <w:r>
        <w:rPr>
          <w:rFonts w:cs="ITCFranklinGothicStd-Book"/>
          <w:color w:val="1C3E58"/>
        </w:rPr>
        <w:t xml:space="preserve"> </w:t>
      </w:r>
      <w:r w:rsidRPr="00A7338D">
        <w:rPr>
          <w:rFonts w:cs="ITCFranklinGothicStd-Book"/>
          <w:color w:val="8D8D8F"/>
        </w:rPr>
        <w:t xml:space="preserve">respecto al futuro. Actualmente, </w:t>
      </w:r>
      <w:r>
        <w:rPr>
          <w:rFonts w:cs="ITCFranklinGothicStd-Book"/>
          <w:color w:val="1C3E58"/>
        </w:rPr>
        <w:t xml:space="preserve">los mexicanos se </w:t>
      </w:r>
      <w:r w:rsidRPr="00A7338D">
        <w:rPr>
          <w:rFonts w:cs="ITCFranklinGothicStd-Book"/>
          <w:color w:val="1C3E58"/>
        </w:rPr>
        <w:t xml:space="preserve">están jubilando antes de los 65 años y </w:t>
      </w:r>
      <w:r w:rsidRPr="00A7338D">
        <w:rPr>
          <w:rFonts w:cs="ITCFranklinGothicStd-Demi"/>
          <w:color w:val="1C3E58"/>
        </w:rPr>
        <w:t>sólo el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  <w:r w:rsidRPr="00A7338D">
        <w:rPr>
          <w:rFonts w:cs="ITCFranklinGothicStd-Demi"/>
          <w:color w:val="1C3E58"/>
        </w:rPr>
        <w:t>28% tiene una cuenta de ahorro para el retiro.</w:t>
      </w:r>
      <w:r w:rsidRPr="00A7338D">
        <w:rPr>
          <w:rFonts w:cs="ITCFranklinGothicStd-Demi"/>
          <w:color w:val="1C3E58"/>
        </w:rPr>
        <w:t xml:space="preserve"> </w:t>
      </w:r>
      <w:r w:rsidRPr="00A7338D">
        <w:rPr>
          <w:rFonts w:cs="ITCFranklinGothicStd-Book"/>
          <w:color w:val="8D8D8F"/>
        </w:rPr>
        <w:t>México se</w:t>
      </w:r>
      <w:r>
        <w:rPr>
          <w:rFonts w:cs="ITCFranklinGothicStd-Book"/>
          <w:color w:val="8D8D8F"/>
        </w:rPr>
        <w:t xml:space="preserve"> encuentra en un gran problema, </w:t>
      </w:r>
      <w:r w:rsidRPr="00A7338D">
        <w:rPr>
          <w:rFonts w:cs="ITCFranklinGothicStd-Book"/>
          <w:color w:val="1C3E58"/>
        </w:rPr>
        <w:t>muy pocos ciudadanos piensan en su retiro</w:t>
      </w:r>
      <w:r>
        <w:rPr>
          <w:rFonts w:cs="ITCFranklinGothicStd-Book"/>
          <w:color w:val="8D8D8F"/>
        </w:rPr>
        <w:t xml:space="preserve"> </w:t>
      </w:r>
      <w:r w:rsidRPr="00A7338D">
        <w:rPr>
          <w:rFonts w:cs="ITCFranklinGothicStd-Book"/>
          <w:color w:val="8D8D8F"/>
        </w:rPr>
        <w:t xml:space="preserve">y lamentablemente </w:t>
      </w:r>
      <w:r w:rsidRPr="00A7338D">
        <w:rPr>
          <w:rFonts w:cs="ITCFranklinGothicStd-Demi"/>
          <w:color w:val="1C3E58"/>
        </w:rPr>
        <w:t>las pensiones no permiten</w:t>
      </w:r>
      <w:r>
        <w:rPr>
          <w:rFonts w:cs="ITCFranklinGothicStd-Book"/>
          <w:color w:val="8D8D8F"/>
        </w:rPr>
        <w:t xml:space="preserve"> </w:t>
      </w:r>
      <w:r w:rsidRPr="00A7338D">
        <w:rPr>
          <w:rFonts w:cs="ITCFranklinGothicStd-Demi"/>
          <w:color w:val="1C3E58"/>
        </w:rPr>
        <w:t>una buena calidad de vida para el retiro</w:t>
      </w:r>
      <w:r>
        <w:rPr>
          <w:rFonts w:cs="ITCFranklinGothicStd-Book"/>
          <w:color w:val="8D8D8F"/>
        </w:rPr>
        <w:t xml:space="preserve">, por </w:t>
      </w:r>
      <w:r w:rsidRPr="00A7338D">
        <w:rPr>
          <w:rFonts w:cs="ITCFranklinGothicStd-Book"/>
          <w:color w:val="8D8D8F"/>
        </w:rPr>
        <w:t>lo que el ahorro y las ap</w:t>
      </w:r>
      <w:r>
        <w:rPr>
          <w:rFonts w:cs="ITCFranklinGothicStd-Book"/>
          <w:color w:val="8D8D8F"/>
        </w:rPr>
        <w:t xml:space="preserve">ortaciones voluntarias </w:t>
      </w:r>
      <w:r w:rsidRPr="00A7338D">
        <w:rPr>
          <w:rFonts w:cs="ITCFranklinGothicStd-Book"/>
          <w:color w:val="8D8D8F"/>
        </w:rPr>
        <w:t>son primordiales.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8D8D8F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  <w:r w:rsidRPr="00A7338D">
        <w:rPr>
          <w:rFonts w:cs="ITCFranklinGothicStd-DmCp"/>
          <w:color w:val="FF0000"/>
        </w:rPr>
        <w:t>Ahora pregúntate esto… ¿Tú, cómo estás garantizando hoy tu bienestar en el futuro?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  <w:r>
        <w:rPr>
          <w:rFonts w:cs="ITCFranklinGothicStd-DmCp"/>
          <w:color w:val="FF0000"/>
        </w:rPr>
        <w:t>AUTO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:rsidR="00A7338D" w:rsidRP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</w:p>
    <w:p w:rsidR="00A7338D" w:rsidRP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  <w:sz w:val="28"/>
          <w:szCs w:val="28"/>
        </w:rPr>
      </w:pPr>
      <w:r w:rsidRPr="00A7338D">
        <w:rPr>
          <w:rFonts w:cs="ITCFranklinGothicStd-DmCd"/>
          <w:color w:val="000000"/>
          <w:sz w:val="28"/>
          <w:szCs w:val="28"/>
        </w:rPr>
        <w:t xml:space="preserve">Detrás </w:t>
      </w:r>
      <w:r w:rsidRPr="00A7338D">
        <w:rPr>
          <w:rFonts w:cs="ITCFranklinGothicStd-Book"/>
          <w:color w:val="000000"/>
          <w:sz w:val="28"/>
          <w:szCs w:val="28"/>
        </w:rPr>
        <w:t xml:space="preserve">de un </w:t>
      </w:r>
      <w:r w:rsidRPr="00A7338D">
        <w:rPr>
          <w:rFonts w:cs="ITCFranklinGothicStd-DmCd"/>
          <w:color w:val="000000"/>
          <w:sz w:val="28"/>
          <w:szCs w:val="28"/>
        </w:rPr>
        <w:t>buen conductor</w:t>
      </w:r>
      <w:r w:rsidRPr="00A7338D">
        <w:rPr>
          <w:rFonts w:cs="ITCFranklinGothicStd-DmCd"/>
          <w:color w:val="000000"/>
          <w:sz w:val="28"/>
          <w:szCs w:val="28"/>
        </w:rPr>
        <w:t xml:space="preserve"> </w:t>
      </w:r>
      <w:r w:rsidRPr="00A7338D">
        <w:rPr>
          <w:rFonts w:cs="ITCFranklinGothicStd-DmCd"/>
          <w:color w:val="000000"/>
          <w:sz w:val="28"/>
          <w:szCs w:val="28"/>
        </w:rPr>
        <w:t>está un padre responsable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A855"/>
        </w:rPr>
      </w:pPr>
      <w:r w:rsidRPr="00A7338D">
        <w:rPr>
          <w:rFonts w:cs="ITCFranklinGothicStd-BkCd"/>
          <w:color w:val="7F9396"/>
        </w:rPr>
        <w:t xml:space="preserve">A pesar de que </w:t>
      </w:r>
      <w:r w:rsidRPr="00A7338D">
        <w:rPr>
          <w:rFonts w:cs="ITCFranklinGothicStd-DmCd"/>
          <w:color w:val="000000"/>
        </w:rPr>
        <w:t xml:space="preserve">a partir de los 15 años </w:t>
      </w:r>
      <w:r w:rsidRPr="00A7338D">
        <w:rPr>
          <w:rFonts w:cs="ITCFranklinGothicStd-BkCd"/>
          <w:color w:val="000000"/>
        </w:rPr>
        <w:t xml:space="preserve">se puede </w:t>
      </w:r>
      <w:r>
        <w:rPr>
          <w:rFonts w:cs="ITCFranklinGothicStd-DmCd"/>
          <w:color w:val="000000"/>
        </w:rPr>
        <w:t xml:space="preserve">tramitar </w:t>
      </w:r>
      <w:r w:rsidRPr="00A7338D">
        <w:rPr>
          <w:rFonts w:cs="ITCFranklinGothicStd-DmCd"/>
          <w:color w:val="000000"/>
        </w:rPr>
        <w:t>el permiso de conducir, y a los 18 la licencia</w:t>
      </w:r>
      <w:r w:rsidRPr="00A7338D">
        <w:rPr>
          <w:rFonts w:cs="ITCFranklinGothicStd-BkCd"/>
          <w:color w:val="7F9396"/>
        </w:rPr>
        <w:t>, no existe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7F9396"/>
        </w:rPr>
        <w:t>una edad exacta que asegure que un hijo está listo para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7F9396"/>
        </w:rPr>
        <w:t xml:space="preserve">su primer coche. </w:t>
      </w:r>
      <w:r w:rsidRPr="00A7338D">
        <w:rPr>
          <w:rFonts w:cs="ITCFranklinGothicStd-BkCd"/>
          <w:color w:val="24A855"/>
        </w:rPr>
        <w:t>La decisión dependerá totalmente de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24A855"/>
        </w:rPr>
        <w:t>los padres, quienes deben tomar en cuenta la madurez y la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24A855"/>
        </w:rPr>
        <w:t>responsabilidad que demuestre tener su hijo.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A855"/>
        </w:rPr>
      </w:pP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A3002"/>
          <w:sz w:val="24"/>
          <w:szCs w:val="24"/>
        </w:rPr>
      </w:pPr>
      <w:r w:rsidRPr="00A7338D">
        <w:rPr>
          <w:rFonts w:cs="ITCFranklinGothicStd-Book"/>
          <w:color w:val="FA3002"/>
          <w:sz w:val="24"/>
          <w:szCs w:val="24"/>
        </w:rPr>
        <w:t>Si dentro de tus planes está darle un primer coche a tu hijo, te recomendamos que:</w:t>
      </w:r>
    </w:p>
    <w:p w:rsidR="00A7338D" w:rsidRPr="00EB6E4A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DmCd"/>
          <w:color w:val="000000"/>
        </w:rPr>
        <w:t xml:space="preserve">Hables con él sobre las responsabilidades que adquirirá </w:t>
      </w:r>
      <w:r w:rsidR="00EB6E4A">
        <w:rPr>
          <w:rFonts w:cs="ITCFranklinGothicStd-BkCd"/>
          <w:color w:val="7F9396"/>
        </w:rPr>
        <w:t xml:space="preserve">junto con el coche (como no </w:t>
      </w:r>
      <w:r w:rsidRPr="00EB6E4A">
        <w:rPr>
          <w:rFonts w:cs="ITCFranklinGothicStd-BkCd"/>
          <w:color w:val="7F9396"/>
        </w:rPr>
        <w:t>tomar alcohol cuando maneje), y que le dejes en claro que manejar no es un juego.</w:t>
      </w:r>
    </w:p>
    <w:p w:rsidR="00EB6E4A" w:rsidRDefault="00EB6E4A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</w:p>
    <w:p w:rsidR="00A7338D" w:rsidRPr="00EB6E4A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  <w:r w:rsidRPr="00EB6E4A">
        <w:rPr>
          <w:rFonts w:cs="ITCFranklinGothicStd-DmCd"/>
          <w:color w:val="000000"/>
        </w:rPr>
        <w:t xml:space="preserve">Le muestres, </w:t>
      </w:r>
      <w:r w:rsidRPr="00EB6E4A">
        <w:rPr>
          <w:rFonts w:cs="ITCFranklinGothicStd-BkCd"/>
          <w:color w:val="7F9396"/>
        </w:rPr>
        <w:t xml:space="preserve">con el ejemplo propio, a </w:t>
      </w:r>
      <w:r w:rsidRPr="00EB6E4A">
        <w:rPr>
          <w:rFonts w:cs="ITCFranklinGothicStd-DmCd"/>
          <w:color w:val="000000"/>
        </w:rPr>
        <w:t xml:space="preserve">respetar </w:t>
      </w:r>
      <w:r w:rsidR="00EB6E4A">
        <w:rPr>
          <w:rFonts w:cs="ITCFranklinGothicStd-DmCd"/>
          <w:color w:val="000000"/>
        </w:rPr>
        <w:t xml:space="preserve">los señalamientos y reglamentos </w:t>
      </w:r>
      <w:r w:rsidRPr="00EB6E4A">
        <w:rPr>
          <w:rFonts w:cs="ITCFranklinGothicStd-DmCd"/>
          <w:color w:val="000000"/>
        </w:rPr>
        <w:t>viales</w:t>
      </w:r>
      <w:r w:rsidRPr="00EB6E4A">
        <w:rPr>
          <w:rFonts w:cs="ITCFranklinGothicStd-BkCd"/>
          <w:color w:val="7F9396"/>
        </w:rPr>
        <w:t>, y a conducir con precaución y responsabilidad.</w:t>
      </w:r>
    </w:p>
    <w:p w:rsidR="00EB6E4A" w:rsidRDefault="00EB6E4A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</w:p>
    <w:p w:rsidR="00A7338D" w:rsidRPr="00EB6E4A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DmCd"/>
          <w:color w:val="000000"/>
        </w:rPr>
        <w:t>Fijes con él los términos de uso y horario del coche</w:t>
      </w:r>
      <w:r w:rsidRPr="00EB6E4A">
        <w:rPr>
          <w:rFonts w:cs="ITCFranklinGothicStd-BkCd"/>
          <w:color w:val="7F9396"/>
        </w:rPr>
        <w:t>.</w:t>
      </w:r>
      <w:r w:rsidR="00EB6E4A">
        <w:rPr>
          <w:rFonts w:cs="ITCFranklinGothicStd-BkCd"/>
          <w:color w:val="7F9396"/>
        </w:rPr>
        <w:t xml:space="preserve"> Es primordial que tu hijo sepa </w:t>
      </w:r>
      <w:r w:rsidRPr="00EB6E4A">
        <w:rPr>
          <w:rFonts w:cs="ITCFranklinGothicStd-BkCd"/>
          <w:color w:val="7F9396"/>
        </w:rPr>
        <w:t>que el auto es un apoyo de movilidad y no un medio que le brinda libertad total.</w:t>
      </w:r>
    </w:p>
    <w:p w:rsidR="00EB6E4A" w:rsidRDefault="00EB6E4A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:rsidR="00A7338D" w:rsidRPr="00EB6E4A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  <w:r w:rsidRPr="00EB6E4A">
        <w:rPr>
          <w:rFonts w:cs="ITCFranklinGothicStd-BkCd"/>
          <w:color w:val="7F9396"/>
        </w:rPr>
        <w:t xml:space="preserve">Lo hagas consciente que al ser principiante debe </w:t>
      </w:r>
      <w:r w:rsidRPr="00EB6E4A">
        <w:rPr>
          <w:rFonts w:cs="ITCFranklinGothicStd-DmCd"/>
          <w:color w:val="000000"/>
        </w:rPr>
        <w:t xml:space="preserve">estar </w:t>
      </w:r>
      <w:r w:rsidRPr="00EB6E4A">
        <w:rPr>
          <w:rFonts w:cs="ITCFranklinGothicStd-BkCd"/>
          <w:color w:val="7F9396"/>
        </w:rPr>
        <w:t xml:space="preserve">mucho </w:t>
      </w:r>
      <w:r w:rsidRPr="00EB6E4A">
        <w:rPr>
          <w:rFonts w:cs="ITCFranklinGothicStd-DmCd"/>
          <w:color w:val="000000"/>
        </w:rPr>
        <w:t xml:space="preserve">más alerta </w:t>
      </w:r>
      <w:r w:rsidRPr="00EB6E4A">
        <w:rPr>
          <w:rFonts w:cs="ITCFranklinGothicStd-BkCd"/>
          <w:color w:val="7F9396"/>
        </w:rPr>
        <w:t xml:space="preserve">y </w:t>
      </w:r>
      <w:r w:rsidR="00EB6E4A">
        <w:rPr>
          <w:rFonts w:cs="ITCFranklinGothicStd-DmCd"/>
          <w:color w:val="000000"/>
        </w:rPr>
        <w:t xml:space="preserve">debe ser </w:t>
      </w:r>
      <w:r w:rsidRPr="00EB6E4A">
        <w:rPr>
          <w:rFonts w:cs="ITCFranklinGothicStd-BkCd"/>
          <w:color w:val="7F9396"/>
        </w:rPr>
        <w:t xml:space="preserve">mucho </w:t>
      </w:r>
      <w:r w:rsidRPr="00EB6E4A">
        <w:rPr>
          <w:rFonts w:cs="ITCFranklinGothicStd-DmCd"/>
          <w:color w:val="000000"/>
        </w:rPr>
        <w:t>más prudente y precavido cuando manej</w:t>
      </w:r>
      <w:r w:rsidR="00EB6E4A">
        <w:rPr>
          <w:rFonts w:cs="ITCFranklinGothicStd-DmCd"/>
          <w:color w:val="000000"/>
        </w:rPr>
        <w:t xml:space="preserve">e: los accidentes viales son la </w:t>
      </w:r>
      <w:r w:rsidRPr="00EB6E4A">
        <w:rPr>
          <w:rFonts w:cs="ITCFranklinGothicStd-DmCd"/>
          <w:color w:val="000000"/>
        </w:rPr>
        <w:t>segunda causa más común de muerte en los jóvenes (entre 15 y 29 años de edad).</w:t>
      </w:r>
    </w:p>
    <w:p w:rsidR="00A7338D" w:rsidRDefault="00A7338D" w:rsidP="00A7338D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  <w:sz w:val="24"/>
          <w:szCs w:val="24"/>
        </w:rPr>
      </w:pPr>
    </w:p>
    <w:p w:rsidR="00EB6E4A" w:rsidRDefault="00EB6E4A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EB6E4A">
        <w:rPr>
          <w:rFonts w:cs="ITCFranklinGothicStd-BkCd"/>
        </w:rPr>
        <w:t>Es primordial que tu hijo reciba una educación vial profesional:</w:t>
      </w:r>
    </w:p>
    <w:p w:rsidR="00EB6E4A" w:rsidRDefault="00EB6E4A" w:rsidP="00A7338D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Las escuelas de manejo tienen como propósito enseñar:</w:t>
      </w:r>
    </w:p>
    <w:p w:rsidR="00EB6E4A" w:rsidRPr="00EB6E4A" w:rsidRDefault="00EB6E4A" w:rsidP="00EB6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Seguridad (reconocer la</w:t>
      </w:r>
      <w:r w:rsidRPr="00EB6E4A">
        <w:rPr>
          <w:rFonts w:cs="ITCFranklinGothicStd-BkCd"/>
          <w:color w:val="7F9396"/>
        </w:rPr>
        <w:t xml:space="preserve">s intenciones y acciones de los </w:t>
      </w:r>
      <w:r w:rsidRPr="00EB6E4A">
        <w:rPr>
          <w:rFonts w:cs="ITCFranklinGothicStd-BkCd"/>
          <w:color w:val="7F9396"/>
        </w:rPr>
        <w:t>otros conduct</w:t>
      </w:r>
      <w:r w:rsidRPr="00EB6E4A">
        <w:rPr>
          <w:rFonts w:cs="ITCFranklinGothicStd-BkCd"/>
          <w:color w:val="7F9396"/>
        </w:rPr>
        <w:t xml:space="preserve">ores y del entorno, para evitar </w:t>
      </w:r>
      <w:r w:rsidRPr="00EB6E4A">
        <w:rPr>
          <w:rFonts w:cs="ITCFranklinGothicStd-BkCd"/>
          <w:color w:val="7F9396"/>
        </w:rPr>
        <w:t>accidentes).</w:t>
      </w:r>
    </w:p>
    <w:p w:rsidR="00EB6E4A" w:rsidRPr="00EB6E4A" w:rsidRDefault="00EB6E4A" w:rsidP="00EB6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Reglamento de tránsito.</w:t>
      </w:r>
    </w:p>
    <w:p w:rsidR="00EB6E4A" w:rsidRPr="00EB6E4A" w:rsidRDefault="00EB6E4A" w:rsidP="00EB6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 xml:space="preserve">Mecánica básica (distinguir </w:t>
      </w:r>
      <w:r w:rsidRPr="00EB6E4A">
        <w:rPr>
          <w:rFonts w:cs="ITCFranklinGothicStd-BkCd"/>
          <w:color w:val="7F9396"/>
        </w:rPr>
        <w:t>una falla común del automóvil).</w:t>
      </w:r>
    </w:p>
    <w:p w:rsidR="00EB6E4A" w:rsidRPr="00EB6E4A" w:rsidRDefault="00EB6E4A" w:rsidP="00EB6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Símbolos y señalamientos viales.</w:t>
      </w:r>
    </w:p>
    <w:p w:rsidR="00EB6E4A" w:rsidRPr="00EB6E4A" w:rsidRDefault="00EB6E4A" w:rsidP="00EB6E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Educación vial.</w:t>
      </w: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EB6E4A">
        <w:rPr>
          <w:rFonts w:cs="ITCFranklinGothicStd-BkCd"/>
        </w:rPr>
        <w:t>Antes de entregarle las llaves a</w:t>
      </w:r>
      <w:r>
        <w:rPr>
          <w:rFonts w:cs="ITCFranklinGothicStd-BkCd"/>
        </w:rPr>
        <w:t xml:space="preserve"> tu hijo, debes cerciorarte que </w:t>
      </w:r>
      <w:r w:rsidRPr="00EB6E4A">
        <w:rPr>
          <w:rFonts w:cs="ITCFranklinGothicStd-BkCd"/>
        </w:rPr>
        <w:t>también le estás entregando un conductor responsable a la sociedad.</w:t>
      </w: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  <w:r w:rsidRPr="00EB6E4A">
        <w:rPr>
          <w:rFonts w:cs="ITCFranklinGothicStd-BkCd"/>
          <w:color w:val="7F9396"/>
        </w:rPr>
        <w:t>Fuente: Dirección General de Estudios sobre Consumo de Profeco</w:t>
      </w:r>
      <w:r>
        <w:rPr>
          <w:rFonts w:ascii="ITCFranklinGothicStd-BkCd" w:hAnsi="ITCFranklinGothicStd-BkCd" w:cs="ITCFranklinGothicStd-BkCd"/>
          <w:color w:val="7F9396"/>
          <w:sz w:val="26"/>
          <w:szCs w:val="26"/>
        </w:rPr>
        <w:t>.</w:t>
      </w: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C14129" w:rsidRDefault="00C14129" w:rsidP="00EB6E4A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</w:p>
    <w:p w:rsidR="00C14129" w:rsidRPr="00EB6E4A" w:rsidRDefault="00C14129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7F9396"/>
          <w:sz w:val="26"/>
          <w:szCs w:val="26"/>
        </w:rPr>
      </w:pPr>
      <w:r w:rsidRPr="00EB6E4A">
        <w:rPr>
          <w:rFonts w:cs="ITCFranklinGothicStd-BkCd"/>
          <w:color w:val="7F9396"/>
          <w:sz w:val="26"/>
          <w:szCs w:val="26"/>
        </w:rPr>
        <w:lastRenderedPageBreak/>
        <w:t>SALUD</w:t>
      </w: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  <w:r w:rsidRPr="00EB6E4A">
        <w:rPr>
          <w:rFonts w:cs="ITCFranklinGothicStd-BkCd"/>
          <w:color w:val="7F9396"/>
          <w:sz w:val="26"/>
          <w:szCs w:val="26"/>
        </w:rPr>
        <w:t>LA IMPORTANCIA DE EJERCITARSE</w:t>
      </w: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8D8D8F"/>
        </w:rPr>
        <w:t>Hacer ejercicio va más allá d</w:t>
      </w:r>
      <w:r w:rsidRPr="00EB6E4A">
        <w:rPr>
          <w:rFonts w:cs="ITCFranklinGothicStd-BkCd"/>
          <w:color w:val="8D8D8F"/>
        </w:rPr>
        <w:t xml:space="preserve">e la vanidad de verse bien para </w:t>
      </w:r>
      <w:r w:rsidRPr="00EB6E4A">
        <w:rPr>
          <w:rFonts w:cs="ITCFranklinGothicStd-BkCd"/>
          <w:color w:val="8D8D8F"/>
        </w:rPr>
        <w:t>otros, en realidad es una nec</w:t>
      </w:r>
      <w:r>
        <w:rPr>
          <w:rFonts w:cs="ITCFranklinGothicStd-BkCd"/>
          <w:color w:val="8D8D8F"/>
        </w:rPr>
        <w:t xml:space="preserve">esidad que exige el cuerpo para </w:t>
      </w:r>
      <w:r w:rsidRPr="00EB6E4A">
        <w:rPr>
          <w:rFonts w:cs="ITCFranklinGothicStd-BkCd"/>
          <w:color w:val="8D8D8F"/>
        </w:rPr>
        <w:t>mantenerse saludable.</w:t>
      </w: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FCB140"/>
        </w:rPr>
      </w:pPr>
      <w:r w:rsidRPr="00EB6E4A">
        <w:rPr>
          <w:rFonts w:cs="ITCFranklinGothicStd-DmCd"/>
          <w:color w:val="FCB140"/>
        </w:rPr>
        <w:t>¿Qué tan saludable es el mexicano?</w:t>
      </w: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000000"/>
        </w:rPr>
      </w:pP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000000"/>
        </w:rPr>
        <w:t xml:space="preserve">80% de las mujeres y 62% de los hombres </w:t>
      </w:r>
      <w:r w:rsidRPr="00EB6E4A">
        <w:rPr>
          <w:rFonts w:cs="ITCFranklinGothicStd-BkCd"/>
          <w:color w:val="8D8D8F"/>
        </w:rPr>
        <w:t xml:space="preserve">no hacen ejercicio </w:t>
      </w:r>
      <w:r w:rsidRPr="00EB6E4A">
        <w:rPr>
          <w:rFonts w:cs="ITCFranklinGothicStd-BkCd"/>
          <w:color w:val="8D8D8F"/>
        </w:rPr>
        <w:t>o realizan una actividad física.</w:t>
      </w: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8D8D8F"/>
        </w:rPr>
        <w:t xml:space="preserve">Un niño tiene a ser obeso un 40% si alguno de sus padres lo es, </w:t>
      </w:r>
      <w:r w:rsidRPr="00EB6E4A">
        <w:rPr>
          <w:rFonts w:cs="ITCFranklinGothicStd-BkCd"/>
          <w:color w:val="8D8D8F"/>
        </w:rPr>
        <w:t xml:space="preserve">y asciende a un </w:t>
      </w:r>
      <w:r w:rsidRPr="00EB6E4A">
        <w:rPr>
          <w:rFonts w:cs="ITCFranklinGothicStd-Demi"/>
          <w:color w:val="000000"/>
        </w:rPr>
        <w:t xml:space="preserve">80% </w:t>
      </w:r>
      <w:r w:rsidRPr="00EB6E4A">
        <w:rPr>
          <w:rFonts w:cs="ITCFranklinGothicStd-BkCd"/>
          <w:color w:val="8D8D8F"/>
        </w:rPr>
        <w:t>si ambos lo son.</w:t>
      </w:r>
    </w:p>
    <w:p w:rsidR="00EB6E4A" w:rsidRP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EB6E4A">
        <w:rPr>
          <w:rFonts w:cs="ITCFranklinGothicStd-BkCd"/>
          <w:color w:val="8D8D8F"/>
        </w:rPr>
        <w:t xml:space="preserve">En promedio, </w:t>
      </w:r>
      <w:r w:rsidRPr="00EB6E4A">
        <w:rPr>
          <w:rFonts w:cs="ITCFranklinGothicStd-BkCd"/>
          <w:color w:val="000000"/>
        </w:rPr>
        <w:t xml:space="preserve">un niño pasa </w:t>
      </w:r>
      <w:r w:rsidRPr="00EB6E4A">
        <w:rPr>
          <w:rFonts w:cs="ITCFranklinGothicStd-BkCd"/>
          <w:color w:val="000000"/>
        </w:rPr>
        <w:t xml:space="preserve">frente a una </w:t>
      </w:r>
      <w:r w:rsidRPr="00EB6E4A">
        <w:rPr>
          <w:rFonts w:cs="ITCFranklinGothicStd-BkCd"/>
          <w:color w:val="000000"/>
        </w:rPr>
        <w:t>pantalla más de 10 horas</w:t>
      </w:r>
      <w:r w:rsidRPr="00EB6E4A">
        <w:rPr>
          <w:rFonts w:cs="ITCFranklinGothicStd-BkCd"/>
          <w:color w:val="8D8D8F"/>
        </w:rPr>
        <w:t>: la falta de</w:t>
      </w:r>
      <w:r w:rsidRPr="00EB6E4A">
        <w:rPr>
          <w:rFonts w:cs="ITCFranklinGothicStd-BkCd"/>
          <w:color w:val="000000"/>
        </w:rPr>
        <w:t xml:space="preserve"> </w:t>
      </w:r>
      <w:r w:rsidRPr="00EB6E4A">
        <w:rPr>
          <w:rFonts w:cs="ITCFranklinGothicStd-BkCd"/>
          <w:color w:val="8D8D8F"/>
        </w:rPr>
        <w:t>ejercitarse, tanto en niños como en adultos,</w:t>
      </w:r>
      <w:r w:rsidRPr="00EB6E4A">
        <w:rPr>
          <w:rFonts w:cs="ITCFranklinGothicStd-BkCd"/>
          <w:color w:val="000000"/>
        </w:rPr>
        <w:t xml:space="preserve"> </w:t>
      </w:r>
      <w:r w:rsidRPr="00EB6E4A">
        <w:rPr>
          <w:rFonts w:cs="ITCFranklinGothicStd-BkCd"/>
          <w:color w:val="8D8D8F"/>
        </w:rPr>
        <w:t>se debe a que sus actividades recreativas se</w:t>
      </w:r>
      <w:r w:rsidRPr="00EB6E4A">
        <w:rPr>
          <w:rFonts w:cs="ITCFranklinGothicStd-BkCd"/>
          <w:color w:val="000000"/>
        </w:rPr>
        <w:t xml:space="preserve"> </w:t>
      </w:r>
      <w:r w:rsidRPr="00EB6E4A">
        <w:rPr>
          <w:rFonts w:cs="ITCFranklinGothicStd-BkCd"/>
          <w:color w:val="8D8D8F"/>
        </w:rPr>
        <w:t>concentran en:</w:t>
      </w:r>
      <w:r>
        <w:rPr>
          <w:rFonts w:cs="ITCFranklinGothicStd-BkCd"/>
          <w:color w:val="8D8D8F"/>
        </w:rPr>
        <w:t xml:space="preserve"> </w:t>
      </w:r>
      <w:r w:rsidRPr="00EB6E4A">
        <w:rPr>
          <w:rFonts w:cs="ITCFranklinGothicStd-BkCd"/>
        </w:rPr>
        <w:t>videojuegos celulares televisión computadora</w:t>
      </w: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</w:p>
    <w:p w:rsidR="00EB6E4A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8D8D8F"/>
        </w:rPr>
        <w:t xml:space="preserve">Los </w:t>
      </w:r>
      <w:r w:rsidRPr="00EB6E4A">
        <w:rPr>
          <w:rFonts w:cs="ITCFranklinGothicStd-Demi"/>
          <w:color w:val="FCB140"/>
        </w:rPr>
        <w:t xml:space="preserve">malos hábitos alimenticios </w:t>
      </w:r>
      <w:r w:rsidRPr="00EB6E4A">
        <w:rPr>
          <w:rFonts w:cs="ITCFranklinGothicStd-BkCd"/>
          <w:color w:val="8D8D8F"/>
        </w:rPr>
        <w:t xml:space="preserve">y la </w:t>
      </w:r>
      <w:r w:rsidRPr="00EB6E4A">
        <w:rPr>
          <w:rFonts w:cs="ITCFranklinGothicStd-Demi"/>
          <w:color w:val="FCB140"/>
        </w:rPr>
        <w:t xml:space="preserve">inactividad física </w:t>
      </w:r>
      <w:r w:rsidRPr="00EB6E4A">
        <w:rPr>
          <w:rFonts w:cs="ITCFranklinGothicStd-BkCd"/>
          <w:color w:val="8D8D8F"/>
        </w:rPr>
        <w:t xml:space="preserve">son los </w:t>
      </w:r>
      <w:r w:rsidRPr="00EB6E4A">
        <w:rPr>
          <w:rFonts w:cs="ITCFranklinGothicStd-Demi"/>
          <w:color w:val="FCB140"/>
        </w:rPr>
        <w:t xml:space="preserve">causantes </w:t>
      </w:r>
      <w:r w:rsidRPr="00EB6E4A">
        <w:rPr>
          <w:rFonts w:cs="ITCFranklinGothicStd-BkCd"/>
          <w:color w:val="8D8D8F"/>
        </w:rPr>
        <w:t xml:space="preserve">del </w:t>
      </w:r>
      <w:r w:rsidRPr="00EB6E4A">
        <w:rPr>
          <w:rFonts w:cs="ITCFranklinGothicStd-Demi"/>
          <w:color w:val="FCB140"/>
        </w:rPr>
        <w:t>sedentarismo</w:t>
      </w:r>
      <w:r w:rsidRPr="00EB6E4A">
        <w:rPr>
          <w:rFonts w:cs="ITCFranklinGothicStd-BkCd"/>
          <w:color w:val="8D8D8F"/>
        </w:rPr>
        <w:t xml:space="preserve">, </w:t>
      </w:r>
      <w:r w:rsidRPr="00EB6E4A">
        <w:rPr>
          <w:rFonts w:cs="ITCFranklinGothicStd-BkCd"/>
          <w:color w:val="8D8D8F"/>
        </w:rPr>
        <w:t xml:space="preserve">factor principal del </w:t>
      </w:r>
      <w:r w:rsidRPr="00EB6E4A">
        <w:rPr>
          <w:rFonts w:cs="ITCFranklinGothicStd-Demi"/>
          <w:color w:val="FCB140"/>
        </w:rPr>
        <w:t xml:space="preserve">sobrepeso </w:t>
      </w:r>
      <w:r w:rsidRPr="00EB6E4A">
        <w:rPr>
          <w:rFonts w:cs="ITCFranklinGothicStd-BkCd"/>
          <w:color w:val="8D8D8F"/>
        </w:rPr>
        <w:t xml:space="preserve">y </w:t>
      </w:r>
      <w:r w:rsidRPr="00EB6E4A">
        <w:rPr>
          <w:rFonts w:cs="ITCFranklinGothicStd-Demi"/>
          <w:color w:val="FCB140"/>
        </w:rPr>
        <w:t>obesidad</w:t>
      </w:r>
      <w:r w:rsidRPr="00EB6E4A">
        <w:rPr>
          <w:rFonts w:cs="ITCFranklinGothicStd-BkCd"/>
          <w:color w:val="8D8D8F"/>
        </w:rPr>
        <w:t xml:space="preserve">, y </w:t>
      </w:r>
      <w:r w:rsidRPr="00EB6E4A">
        <w:rPr>
          <w:rFonts w:cs="ITCFranklinGothicStd-BkCd"/>
          <w:color w:val="8D8D8F"/>
        </w:rPr>
        <w:t>cuarto factor</w:t>
      </w:r>
      <w:r w:rsidRPr="00EB6E4A">
        <w:rPr>
          <w:rFonts w:cs="ITCFranklinGothicStd-Demi"/>
          <w:color w:val="FCB140"/>
        </w:rPr>
        <w:t xml:space="preserve"> </w:t>
      </w:r>
      <w:r w:rsidRPr="00EB6E4A">
        <w:rPr>
          <w:rFonts w:cs="ITCFranklinGothicStd-BkCd"/>
          <w:color w:val="8D8D8F"/>
        </w:rPr>
        <w:t xml:space="preserve">de </w:t>
      </w:r>
      <w:r w:rsidRPr="00EB6E4A">
        <w:rPr>
          <w:rFonts w:cs="ITCFranklinGothicStd-Demi"/>
          <w:color w:val="FCB140"/>
        </w:rPr>
        <w:t xml:space="preserve">mortalidad </w:t>
      </w:r>
      <w:r w:rsidRPr="00EB6E4A">
        <w:rPr>
          <w:rFonts w:cs="ITCFranklinGothicStd-BkCd"/>
          <w:color w:val="8D8D8F"/>
        </w:rPr>
        <w:t>en plano mundial, ya que aumenta el riesgo de desarrollar:</w:t>
      </w:r>
    </w:p>
    <w:p w:rsidR="00C14129" w:rsidRDefault="00C14129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B4C0"/>
        </w:rPr>
      </w:pPr>
    </w:p>
    <w:p w:rsidR="00EB6E4A" w:rsidRPr="00C14129" w:rsidRDefault="00EB6E4A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B4C0"/>
        </w:rPr>
      </w:pPr>
      <w:r w:rsidRPr="00C14129">
        <w:rPr>
          <w:rFonts w:cs="ITCFranklinGothicStd-BkCd"/>
          <w:color w:val="24B4C0"/>
        </w:rPr>
        <w:t xml:space="preserve">En un </w:t>
      </w:r>
      <w:r w:rsidRPr="00C14129">
        <w:rPr>
          <w:rFonts w:cs="ITCFranklinGothicStd-DmCp"/>
          <w:color w:val="24B4C0"/>
        </w:rPr>
        <w:t>30%</w:t>
      </w:r>
      <w:r w:rsidR="00C14129">
        <w:rPr>
          <w:rFonts w:cs="ITCFranklinGothicStd-BkCd"/>
          <w:color w:val="24B4C0"/>
        </w:rPr>
        <w:t xml:space="preserve">, enfermedades </w:t>
      </w:r>
      <w:r w:rsidRPr="00C14129">
        <w:rPr>
          <w:rFonts w:cs="ITCFranklinGothicStd-BkCd"/>
          <w:color w:val="24B4C0"/>
        </w:rPr>
        <w:t>cardiovasculares:</w:t>
      </w:r>
      <w:r w:rsidRPr="00C14129">
        <w:rPr>
          <w:rFonts w:cs="ITCFranklinGothicStd-BkCd"/>
          <w:color w:val="8D8D8F"/>
        </w:rPr>
        <w:t xml:space="preserve"> </w:t>
      </w:r>
      <w:r w:rsidRPr="00C14129">
        <w:rPr>
          <w:rFonts w:cs="ITCFranklinGothicStd-BkCd"/>
          <w:color w:val="8D8D8F"/>
        </w:rPr>
        <w:t>Infartos y derrames cerebrales</w:t>
      </w:r>
      <w:r w:rsidR="00C14129">
        <w:rPr>
          <w:rFonts w:cs="ITCFranklinGothicStd-BkCd"/>
          <w:color w:val="24B4C0"/>
        </w:rPr>
        <w:t xml:space="preserve"> </w:t>
      </w:r>
      <w:r w:rsidRPr="00C14129">
        <w:rPr>
          <w:rFonts w:cs="ITCFranklinGothicStd-BkCd"/>
          <w:color w:val="8D8D8F"/>
        </w:rPr>
        <w:t>que ya constituyen la principal</w:t>
      </w:r>
      <w:r w:rsidR="00C14129">
        <w:rPr>
          <w:rFonts w:cs="ITCFranklinGothicStd-BkCd"/>
          <w:color w:val="24B4C0"/>
        </w:rPr>
        <w:t xml:space="preserve"> </w:t>
      </w:r>
      <w:r w:rsidRPr="00C14129">
        <w:rPr>
          <w:rFonts w:cs="ITCFranklinGothicStd-BkCd"/>
          <w:color w:val="8D8D8F"/>
        </w:rPr>
        <w:t>causa de muerte en todo el mundo.</w:t>
      </w:r>
    </w:p>
    <w:p w:rsidR="00C14129" w:rsidRPr="00C14129" w:rsidRDefault="00C14129" w:rsidP="00EB6E4A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C14129" w:rsidRP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24B4C0"/>
        </w:rPr>
        <w:t xml:space="preserve">En un </w:t>
      </w:r>
      <w:r w:rsidRPr="00C14129">
        <w:rPr>
          <w:rFonts w:cs="ITCFranklinGothicStd-DmCp"/>
          <w:color w:val="24B4C0"/>
        </w:rPr>
        <w:t>27%</w:t>
      </w:r>
      <w:r w:rsidRPr="00C14129">
        <w:rPr>
          <w:rFonts w:cs="ITCFranklinGothicStd-BkCd"/>
          <w:color w:val="24B4C0"/>
        </w:rPr>
        <w:t>, diabetes:</w:t>
      </w:r>
      <w:r w:rsidRPr="00C14129">
        <w:rPr>
          <w:rFonts w:cs="ITCFranklinGothicStd-BkCd"/>
          <w:color w:val="8D8D8F"/>
        </w:rPr>
        <w:t xml:space="preserve"> </w:t>
      </w:r>
      <w:r>
        <w:rPr>
          <w:rFonts w:cs="ITCFranklinGothicStd-BkCd"/>
          <w:color w:val="8D8D8F"/>
        </w:rPr>
        <w:t xml:space="preserve">Se calcula que las muertes por diabetes aumentarán en todo el mundo en más de un 50% </w:t>
      </w:r>
      <w:r w:rsidRPr="00C14129">
        <w:rPr>
          <w:rFonts w:cs="ITCFranklinGothicStd-BkCd"/>
          <w:color w:val="8D8D8F"/>
        </w:rPr>
        <w:t>en los próximos 10 años.</w:t>
      </w:r>
    </w:p>
    <w:p w:rsidR="00C14129" w:rsidRP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DmCp"/>
          <w:color w:val="24B4C0"/>
        </w:rPr>
      </w:pPr>
      <w:r w:rsidRPr="00C14129">
        <w:rPr>
          <w:rFonts w:cs="ITCFranklinGothicStd-DmCp"/>
          <w:color w:val="24B4C0"/>
        </w:rPr>
        <w:t>En</w:t>
      </w:r>
      <w:r>
        <w:rPr>
          <w:rFonts w:cs="ITCFranklinGothicStd-DmCp"/>
          <w:color w:val="24B4C0"/>
        </w:rPr>
        <w:t xml:space="preserve">tre un 21 y 25%, la posibilidad de cánceres. Sobre todo de </w:t>
      </w:r>
      <w:r w:rsidRPr="00C14129">
        <w:rPr>
          <w:rFonts w:cs="ITCFranklinGothicStd-DmCp"/>
          <w:color w:val="24B4C0"/>
        </w:rPr>
        <w:t>endometrio, mama y colon.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DmCp"/>
          <w:color w:val="24B4C0"/>
        </w:rPr>
      </w:pP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>
        <w:rPr>
          <w:rFonts w:cs="ITCFranklinGothicStd-BkCd"/>
          <w:color w:val="2B88A0"/>
        </w:rPr>
        <w:t xml:space="preserve">El sedentarismo </w:t>
      </w:r>
      <w:r w:rsidRPr="00C14129">
        <w:rPr>
          <w:rFonts w:cs="ITCFranklinGothicStd-BkCd"/>
          <w:color w:val="2B88A0"/>
        </w:rPr>
        <w:t>en México:</w:t>
      </w:r>
    </w:p>
    <w:p w:rsidR="00C14129" w:rsidRPr="00C14129" w:rsidRDefault="00C14129" w:rsidP="00C1412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  <w:r w:rsidRPr="00C14129">
        <w:rPr>
          <w:rFonts w:cs="ITCFranklinGothicStd-BkCd"/>
          <w:color w:val="8D8D8F"/>
        </w:rPr>
        <w:t xml:space="preserve">El </w:t>
      </w:r>
      <w:r w:rsidRPr="00C14129">
        <w:rPr>
          <w:rFonts w:cs="ITCFranklinGothicStd-MdCd"/>
          <w:color w:val="8D8D8F"/>
        </w:rPr>
        <w:t xml:space="preserve">71% de la población </w:t>
      </w:r>
      <w:r w:rsidRPr="00C14129">
        <w:rPr>
          <w:rFonts w:cs="ITCFranklinGothicStd-BkCd"/>
          <w:color w:val="8D8D8F"/>
        </w:rPr>
        <w:t xml:space="preserve">sufre de </w:t>
      </w:r>
      <w:r w:rsidRPr="00C14129">
        <w:rPr>
          <w:rFonts w:cs="ITCFranklinGothicStd-MdCd"/>
          <w:color w:val="8D8D8F"/>
        </w:rPr>
        <w:t xml:space="preserve">sobrepeso </w:t>
      </w:r>
      <w:r w:rsidRPr="00C14129">
        <w:rPr>
          <w:rFonts w:cs="ITCFranklinGothicStd-BkCd"/>
          <w:color w:val="8D8D8F"/>
        </w:rPr>
        <w:t xml:space="preserve">y </w:t>
      </w:r>
      <w:r w:rsidRPr="00C14129">
        <w:rPr>
          <w:rFonts w:cs="ITCFranklinGothicStd-MdCd"/>
          <w:color w:val="8D8D8F"/>
        </w:rPr>
        <w:t>obesidad</w:t>
      </w:r>
      <w:r w:rsidRPr="00C14129">
        <w:rPr>
          <w:rFonts w:cs="ITCFranklinGothicStd-BkCd"/>
          <w:color w:val="8D8D8F"/>
        </w:rPr>
        <w:t xml:space="preserve">, colocándonos en el </w:t>
      </w:r>
      <w:r w:rsidRPr="00C14129">
        <w:rPr>
          <w:rFonts w:cs="ITCFranklinGothicStd-MdCd"/>
          <w:color w:val="8D8D8F"/>
        </w:rPr>
        <w:t xml:space="preserve">segundo lugar a nivel </w:t>
      </w:r>
      <w:r w:rsidRPr="00C14129">
        <w:rPr>
          <w:rFonts w:cs="ITCFranklinGothicStd-MdCd"/>
          <w:color w:val="8D8D8F"/>
        </w:rPr>
        <w:t>mundial.</w:t>
      </w:r>
    </w:p>
    <w:p w:rsidR="00C14129" w:rsidRPr="00C14129" w:rsidRDefault="00C14129" w:rsidP="00C1412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  <w:r w:rsidRPr="00C14129">
        <w:rPr>
          <w:rFonts w:cs="ITCFranklinGothicStd-MdCd"/>
          <w:color w:val="8D8D8F"/>
        </w:rPr>
        <w:t>6 de cad</w:t>
      </w:r>
      <w:r w:rsidRPr="00C14129">
        <w:rPr>
          <w:rFonts w:cs="ITCFranklinGothicStd-MdCd"/>
          <w:color w:val="8D8D8F"/>
        </w:rPr>
        <w:t xml:space="preserve">a 10 mexicanos no tienen ningún </w:t>
      </w:r>
      <w:r w:rsidRPr="00C14129">
        <w:rPr>
          <w:rFonts w:cs="ITCFranklinGothicStd-MdCd"/>
          <w:color w:val="8D8D8F"/>
        </w:rPr>
        <w:t>tipo de actividad física.</w:t>
      </w:r>
    </w:p>
    <w:p w:rsidR="00C14129" w:rsidRDefault="00C14129" w:rsidP="00C1412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  <w:r w:rsidRPr="00C14129">
        <w:rPr>
          <w:rFonts w:cs="ITCFranklinGothicStd-MdCd"/>
          <w:color w:val="8D8D8F"/>
        </w:rPr>
        <w:t>Somos</w:t>
      </w:r>
      <w:r w:rsidRPr="00C14129">
        <w:rPr>
          <w:rFonts w:cs="ITCFranklinGothicStd-MdCd"/>
          <w:color w:val="8D8D8F"/>
        </w:rPr>
        <w:t xml:space="preserve"> el país número uno en obesidad </w:t>
      </w:r>
      <w:r w:rsidRPr="00C14129">
        <w:rPr>
          <w:rFonts w:cs="ITCFranklinGothicStd-MdCd"/>
          <w:color w:val="8D8D8F"/>
        </w:rPr>
        <w:t>infantil.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Ver p</w:t>
      </w:r>
      <w:r>
        <w:rPr>
          <w:rFonts w:cs="ITCFranklinGothicStd-BkCd"/>
          <w:color w:val="8D8D8F"/>
        </w:rPr>
        <w:t xml:space="preserve">or tu salud no es algo que deba </w:t>
      </w:r>
      <w:r w:rsidRPr="00C14129">
        <w:rPr>
          <w:rFonts w:cs="ITCFranklinGothicStd-BkCd"/>
          <w:color w:val="8D8D8F"/>
        </w:rPr>
        <w:t>depend</w:t>
      </w:r>
      <w:r>
        <w:rPr>
          <w:rFonts w:cs="ITCFranklinGothicStd-BkCd"/>
          <w:color w:val="8D8D8F"/>
        </w:rPr>
        <w:t xml:space="preserve">er del dinero o tiempo, siempre </w:t>
      </w:r>
      <w:r w:rsidRPr="00C14129">
        <w:rPr>
          <w:rFonts w:cs="ITCFranklinGothicStd-BkCd"/>
          <w:color w:val="8D8D8F"/>
        </w:rPr>
        <w:t>hay</w:t>
      </w:r>
      <w:r>
        <w:rPr>
          <w:rFonts w:cs="ITCFranklinGothicStd-BkCd"/>
          <w:color w:val="8D8D8F"/>
        </w:rPr>
        <w:t xml:space="preserve"> modos de ejercitarte en tu día </w:t>
      </w:r>
      <w:r w:rsidRPr="00C14129">
        <w:rPr>
          <w:rFonts w:cs="ITCFranklinGothicStd-BkCd"/>
          <w:color w:val="8D8D8F"/>
        </w:rPr>
        <w:t>a día, por ejemplo:</w:t>
      </w:r>
    </w:p>
    <w:p w:rsidR="00C14129" w:rsidRPr="00C14129" w:rsidRDefault="00C14129" w:rsidP="00C141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 xml:space="preserve">Toma las escaleras en lugar </w:t>
      </w:r>
      <w:r w:rsidRPr="00C14129">
        <w:rPr>
          <w:rFonts w:cs="ITCFranklinGothicStd-BkCd"/>
          <w:color w:val="2B88A0"/>
        </w:rPr>
        <w:t>del ascensor</w:t>
      </w:r>
    </w:p>
    <w:p w:rsidR="00C14129" w:rsidRPr="00C14129" w:rsidRDefault="00C14129" w:rsidP="00C141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 xml:space="preserve">Si tienes mascota, sácala </w:t>
      </w:r>
      <w:r w:rsidRPr="00C14129">
        <w:rPr>
          <w:rFonts w:cs="ITCFranklinGothicStd-BkCd"/>
          <w:color w:val="2B88A0"/>
        </w:rPr>
        <w:t>a pasear todos los días</w:t>
      </w:r>
    </w:p>
    <w:p w:rsidR="00C14129" w:rsidRPr="00C14129" w:rsidRDefault="00C14129" w:rsidP="00C141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 xml:space="preserve">Procura utilizar la bicicleta o camina a tu destino cuando </w:t>
      </w:r>
      <w:r w:rsidRPr="00C14129">
        <w:rPr>
          <w:rFonts w:cs="ITCFranklinGothicStd-BkCd"/>
          <w:color w:val="2B88A0"/>
        </w:rPr>
        <w:t>te sea posible</w:t>
      </w:r>
    </w:p>
    <w:p w:rsidR="00C14129" w:rsidRPr="00C14129" w:rsidRDefault="00C14129" w:rsidP="00C141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 xml:space="preserve">Incluye en tu dieta diaria 2 litros de agua natural, </w:t>
      </w:r>
      <w:r w:rsidRPr="00C14129">
        <w:rPr>
          <w:rFonts w:cs="ITCFranklinGothicStd-BkCd"/>
          <w:color w:val="2B88A0"/>
        </w:rPr>
        <w:t>las frutas y verduras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DmCd" w:hAnsi="ITCFranklinGothicStd-DmCd" w:cs="ITCFranklinGothicStd-DmCd"/>
          <w:color w:val="FFFFFF"/>
          <w:sz w:val="58"/>
          <w:szCs w:val="58"/>
        </w:rPr>
      </w:pPr>
      <w:r w:rsidRPr="00C14129">
        <w:rPr>
          <w:rFonts w:cs="ITCFranklinGothicStd-DmCd"/>
          <w:color w:val="FF0000"/>
        </w:rPr>
        <w:t>Siempre hay maneras para ver por nosotros y nuestro bienestar… ¿cuál es la tuya</w:t>
      </w:r>
      <w:r>
        <w:rPr>
          <w:rFonts w:cs="ITCFranklinGothicStd-DmCd"/>
          <w:color w:val="FF0000"/>
        </w:rPr>
        <w:t>?</w:t>
      </w:r>
      <w:r>
        <w:rPr>
          <w:rFonts w:ascii="ITCFranklinGothicStd-DmCd" w:hAnsi="ITCFranklinGothicStd-DmCd" w:cs="ITCFranklinGothicStd-DmCd"/>
          <w:color w:val="FFFFFF"/>
          <w:sz w:val="58"/>
          <w:szCs w:val="58"/>
        </w:rPr>
        <w:t>?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  <w:sz w:val="20"/>
          <w:szCs w:val="20"/>
        </w:rPr>
      </w:pPr>
      <w:r w:rsidRPr="00C14129">
        <w:rPr>
          <w:rFonts w:cs="ITCFranklinGothicStd-BkCd"/>
          <w:color w:val="8D8D8F"/>
          <w:sz w:val="20"/>
          <w:szCs w:val="20"/>
        </w:rPr>
        <w:t>Fuente: IMSS (Instituto Mexicano del Seguro Social), OMS (Organización Mundial de la Salud) y el Centro de Estudios Sociales y de Opinión Pública (CESOP) de la Cámara de Diputados.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8D8D8F"/>
          <w:sz w:val="28"/>
          <w:szCs w:val="28"/>
        </w:rPr>
      </w:pPr>
      <w:r w:rsidRPr="00C14129">
        <w:rPr>
          <w:rFonts w:cs="ITCFranklinGothicStd-BkCd"/>
          <w:color w:val="8D8D8F"/>
          <w:sz w:val="28"/>
          <w:szCs w:val="28"/>
        </w:rPr>
        <w:lastRenderedPageBreak/>
        <w:t>DAÑOS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8D8D8F"/>
          <w:sz w:val="28"/>
          <w:szCs w:val="28"/>
        </w:rPr>
      </w:pP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MÉXICO EXPUESTO A DESASTRES NATURALES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 w:rsidRPr="00C14129">
        <w:rPr>
          <w:rFonts w:cs="ITCFranklinGothicStd-BkCd"/>
          <w:color w:val="8D8D8F"/>
        </w:rPr>
        <w:t xml:space="preserve">De acuerdo con un </w:t>
      </w:r>
      <w:r w:rsidRPr="00C14129">
        <w:rPr>
          <w:rFonts w:cs="ITCFranklinGothicStd-DmCd"/>
          <w:color w:val="000000"/>
        </w:rPr>
        <w:t xml:space="preserve">informe </w:t>
      </w:r>
      <w:r w:rsidRPr="00C14129">
        <w:rPr>
          <w:rFonts w:cs="ITCFranklinGothicStd-BkCd"/>
          <w:color w:val="8D8D8F"/>
        </w:rPr>
        <w:t xml:space="preserve">realizado en </w:t>
      </w:r>
      <w:r w:rsidRPr="00C14129">
        <w:rPr>
          <w:rFonts w:cs="ITCFranklinGothicStd-DmCd"/>
          <w:color w:val="000000"/>
        </w:rPr>
        <w:t>Reino Unido</w:t>
      </w:r>
      <w:r w:rsidRPr="00C14129">
        <w:rPr>
          <w:rFonts w:cs="ITCFranklinGothicStd-BkCd"/>
          <w:color w:val="8D8D8F"/>
        </w:rPr>
        <w:t xml:space="preserve">, </w:t>
      </w:r>
      <w:r w:rsidRPr="00C14129">
        <w:rPr>
          <w:rFonts w:cs="ITCFranklinGothicStd-DmCd"/>
          <w:color w:val="000000"/>
        </w:rPr>
        <w:t xml:space="preserve">México </w:t>
      </w:r>
      <w:r>
        <w:rPr>
          <w:rFonts w:cs="ITCFranklinGothicStd-BkCd"/>
          <w:color w:val="8D8D8F"/>
        </w:rPr>
        <w:t xml:space="preserve">se encuentra </w:t>
      </w:r>
      <w:r w:rsidRPr="00C14129">
        <w:rPr>
          <w:rFonts w:cs="ITCFranklinGothicStd-DmCd"/>
          <w:color w:val="0396D5"/>
        </w:rPr>
        <w:t xml:space="preserve">dentro </w:t>
      </w:r>
      <w:r w:rsidRPr="00C14129">
        <w:rPr>
          <w:rFonts w:cs="ITCFranklinGothicStd-BkCd"/>
          <w:color w:val="8D8D8F"/>
        </w:rPr>
        <w:t xml:space="preserve">de los </w:t>
      </w:r>
      <w:r w:rsidRPr="00C14129">
        <w:rPr>
          <w:rFonts w:cs="ITCFranklinGothicStd-DmCd"/>
          <w:color w:val="0396D5"/>
        </w:rPr>
        <w:t xml:space="preserve">10 países </w:t>
      </w:r>
      <w:r w:rsidRPr="00C14129">
        <w:rPr>
          <w:rFonts w:cs="ITCFranklinGothicStd-BkCd"/>
          <w:color w:val="8D8D8F"/>
        </w:rPr>
        <w:t xml:space="preserve">que están fuertemente </w:t>
      </w:r>
      <w:r w:rsidRPr="00C14129">
        <w:rPr>
          <w:rFonts w:cs="ITCFranklinGothicStd-DmCd"/>
          <w:color w:val="0396D5"/>
        </w:rPr>
        <w:t>expuestos a desastres</w:t>
      </w:r>
      <w:r>
        <w:rPr>
          <w:rFonts w:cs="ITCFranklinGothicStd-BkCd"/>
          <w:color w:val="8D8D8F"/>
        </w:rPr>
        <w:t xml:space="preserve"> </w:t>
      </w:r>
      <w:r w:rsidRPr="00C14129">
        <w:rPr>
          <w:rFonts w:cs="ITCFranklinGothicStd-DmCd"/>
          <w:color w:val="0396D5"/>
        </w:rPr>
        <w:t>naturales</w:t>
      </w:r>
      <w:r w:rsidRPr="00C14129">
        <w:rPr>
          <w:rFonts w:cs="ITCFranklinGothicStd-BkCd"/>
          <w:color w:val="8D8D8F"/>
        </w:rPr>
        <w:t xml:space="preserve">, y que </w:t>
      </w:r>
      <w:r w:rsidRPr="00C14129">
        <w:rPr>
          <w:rFonts w:cs="ITCFranklinGothicStd-DmCd"/>
          <w:color w:val="000000"/>
        </w:rPr>
        <w:t xml:space="preserve">deben fortalecer su capacidad de respuesta </w:t>
      </w:r>
      <w:r>
        <w:rPr>
          <w:rFonts w:cs="ITCFranklinGothicStd-BkCd"/>
          <w:color w:val="8D8D8F"/>
        </w:rPr>
        <w:t xml:space="preserve">para mitigar </w:t>
      </w:r>
      <w:r w:rsidRPr="00C14129">
        <w:rPr>
          <w:rFonts w:cs="ITCFranklinGothicStd-BkCd"/>
          <w:color w:val="8D8D8F"/>
        </w:rPr>
        <w:t>el impacto de siniestralidad, como:</w:t>
      </w:r>
      <w:r>
        <w:rPr>
          <w:rFonts w:cs="ITCFranklinGothicStd-BkCd"/>
          <w:color w:val="8D8D8F"/>
        </w:rPr>
        <w:t xml:space="preserve"> </w:t>
      </w:r>
      <w:r w:rsidRPr="00C14129">
        <w:rPr>
          <w:rFonts w:cs="ITCFranklinGothicStd-DmCd"/>
          <w:color w:val="0396D5"/>
        </w:rPr>
        <w:t xml:space="preserve">tormentas tropicales </w:t>
      </w:r>
      <w:r w:rsidRPr="00C14129">
        <w:rPr>
          <w:rFonts w:cs="ITCFranklinGothicStd-DmCd"/>
          <w:color w:val="000000"/>
        </w:rPr>
        <w:t xml:space="preserve">huracanes </w:t>
      </w:r>
      <w:r w:rsidRPr="00C14129">
        <w:rPr>
          <w:rFonts w:cs="ITCFranklinGothicStd-DmCd"/>
          <w:color w:val="06B4F0"/>
        </w:rPr>
        <w:t>actividad sísmica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>
        <w:rPr>
          <w:rFonts w:cs="ITCFranklinGothicStd-DmCd"/>
          <w:color w:val="06B4F0"/>
        </w:rPr>
        <w:t>¿Sabías que en México?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</w:p>
    <w:p w:rsidR="00C14129" w:rsidRP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  <w:sz w:val="41"/>
          <w:szCs w:val="41"/>
        </w:rPr>
      </w:pPr>
      <w:r w:rsidRPr="00C14129">
        <w:rPr>
          <w:rFonts w:cs="ITCFranklinGothicStd-DmCd"/>
          <w:color w:val="06B4F0"/>
        </w:rPr>
        <w:t xml:space="preserve">75% </w:t>
      </w:r>
      <w:r w:rsidRPr="00C14129">
        <w:rPr>
          <w:rFonts w:cs="ITCFranklinGothicStd-BkCd"/>
          <w:color w:val="8D8D8F"/>
        </w:rPr>
        <w:t xml:space="preserve">de la población vive en zonas que han sido </w:t>
      </w:r>
      <w:r w:rsidRPr="00C14129">
        <w:rPr>
          <w:rFonts w:cs="ITCFranklinGothicStd-BkCd"/>
          <w:color w:val="8D8D8F"/>
        </w:rPr>
        <w:t>afectadas por</w:t>
      </w:r>
      <w:r w:rsidRPr="00C14129">
        <w:rPr>
          <w:rFonts w:cs="ITCFranklinGothicStd-BkCd"/>
          <w:color w:val="8D8D8F"/>
        </w:rPr>
        <w:t xml:space="preserve"> algún </w:t>
      </w:r>
      <w:r>
        <w:rPr>
          <w:rFonts w:cs="ITCFranklinGothicStd-BkCd"/>
          <w:color w:val="8D8D8F"/>
        </w:rPr>
        <w:t>fenómeno natural.</w:t>
      </w:r>
    </w:p>
    <w:p w:rsidR="00C14129" w:rsidRP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 xml:space="preserve">100 desastres naturales </w:t>
      </w:r>
      <w:r w:rsidRPr="00C14129">
        <w:rPr>
          <w:rFonts w:cs="ITCFranklinGothicStd-BkCd"/>
          <w:color w:val="8D8D8F"/>
        </w:rPr>
        <w:t>se ha</w:t>
      </w:r>
      <w:r w:rsidRPr="00C14129">
        <w:rPr>
          <w:rFonts w:cs="ITCFranklinGothicStd-BkCd"/>
          <w:color w:val="8D8D8F"/>
        </w:rPr>
        <w:t xml:space="preserve">n presentado en México, durante </w:t>
      </w:r>
      <w:r w:rsidRPr="00C14129">
        <w:rPr>
          <w:rFonts w:cs="ITCFranklinGothicStd-BkCd"/>
          <w:color w:val="8D8D8F"/>
        </w:rPr>
        <w:t>los últimos 35 años.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 xml:space="preserve">90% del territorio nacional </w:t>
      </w:r>
      <w:r>
        <w:rPr>
          <w:rFonts w:cs="ITCFranklinGothicStd-BkCd"/>
          <w:color w:val="8D8D8F"/>
        </w:rPr>
        <w:t xml:space="preserve">ha estado expuesto a </w:t>
      </w:r>
      <w:r w:rsidRPr="00C14129">
        <w:rPr>
          <w:rFonts w:cs="ITCFranklinGothicStd-BkCd"/>
          <w:color w:val="8D8D8F"/>
        </w:rPr>
        <w:t>algún desastre natural.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900% millones de dólares</w:t>
      </w:r>
      <w:r>
        <w:rPr>
          <w:rFonts w:cs="ITCFranklinGothicStd-BkCd"/>
          <w:color w:val="8D8D8F"/>
        </w:rPr>
        <w:t xml:space="preserve"> es </w:t>
      </w:r>
      <w:r w:rsidRPr="00C14129">
        <w:rPr>
          <w:rFonts w:cs="ITCFranklinGothicStd-BkCd"/>
          <w:color w:val="8D8D8F"/>
        </w:rPr>
        <w:t xml:space="preserve">lo que gasta el gobierno anualmente, para reparar </w:t>
      </w:r>
      <w:r w:rsidRPr="00C14129">
        <w:rPr>
          <w:rFonts w:cs="ITCFranklinGothicStd-BkCd"/>
          <w:color w:val="8D8D8F"/>
        </w:rPr>
        <w:t xml:space="preserve">los </w:t>
      </w:r>
      <w:r w:rsidRPr="00C14129">
        <w:rPr>
          <w:rFonts w:cs="ITCFranklinGothicStd-DmCp"/>
          <w:color w:val="0396D5"/>
        </w:rPr>
        <w:t xml:space="preserve">daños causados </w:t>
      </w:r>
      <w:r w:rsidRPr="00C14129">
        <w:rPr>
          <w:rFonts w:cs="ITCFranklinGothicStd-BkCd"/>
          <w:color w:val="8D8D8F"/>
        </w:rPr>
        <w:t xml:space="preserve">por </w:t>
      </w:r>
      <w:r w:rsidRPr="00C14129">
        <w:rPr>
          <w:rFonts w:cs="ITCFranklinGothicStd-BkCd"/>
          <w:color w:val="8D8D8F"/>
        </w:rPr>
        <w:t>desastres naturales.</w:t>
      </w:r>
    </w:p>
    <w:p w:rsidR="00C14129" w:rsidRDefault="00C14129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C14129" w:rsidRDefault="00682244" w:rsidP="00C1412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0396D5"/>
        </w:rPr>
      </w:pPr>
      <w:r w:rsidRPr="00682244">
        <w:rPr>
          <w:rFonts w:cs="ITCFranklinGothicStd-BkCd"/>
          <w:color w:val="0396D5"/>
        </w:rPr>
        <w:t xml:space="preserve">La ubicación geográfica del país es </w:t>
      </w:r>
      <w:r w:rsidR="00C14129" w:rsidRPr="00682244">
        <w:rPr>
          <w:rFonts w:cs="ITCFranklinGothicStd-BkCd"/>
          <w:color w:val="0396D5"/>
        </w:rPr>
        <w:t>sumame</w:t>
      </w:r>
      <w:r>
        <w:rPr>
          <w:rFonts w:cs="ITCFranklinGothicStd-BkCd"/>
          <w:color w:val="0396D5"/>
        </w:rPr>
        <w:t xml:space="preserve">nte vulnerable a desastres </w:t>
      </w:r>
      <w:r w:rsidR="00C14129" w:rsidRPr="00682244">
        <w:rPr>
          <w:rFonts w:cs="ITCFranklinGothicStd-BkCd"/>
          <w:color w:val="0396D5"/>
        </w:rPr>
        <w:t>naturales, ya que:</w:t>
      </w: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 w:rsidRPr="00682244">
        <w:rPr>
          <w:rFonts w:cs="ITCFranklinGothicStd-BkCd"/>
          <w:color w:val="8D8D8F"/>
        </w:rPr>
        <w:t xml:space="preserve">1. Tiene una </w:t>
      </w:r>
      <w:r>
        <w:rPr>
          <w:rFonts w:cs="ITCFranklinGothicStd-DmCd"/>
          <w:color w:val="06B4F0"/>
        </w:rPr>
        <w:t xml:space="preserve">constante actividad </w:t>
      </w:r>
      <w:r w:rsidRPr="00682244">
        <w:rPr>
          <w:rFonts w:cs="ITCFranklinGothicStd-DmCd"/>
          <w:color w:val="06B4F0"/>
        </w:rPr>
        <w:t xml:space="preserve">sísmica </w:t>
      </w:r>
      <w:r w:rsidRPr="00682244">
        <w:rPr>
          <w:rFonts w:cs="ITCFranklinGothicStd-BkCd"/>
          <w:color w:val="8D8D8F"/>
        </w:rPr>
        <w:t xml:space="preserve">y </w:t>
      </w:r>
      <w:r w:rsidRPr="00682244">
        <w:rPr>
          <w:rFonts w:cs="ITCFranklinGothicStd-DmCd"/>
          <w:color w:val="06B4F0"/>
        </w:rPr>
        <w:t>volcánica</w:t>
      </w:r>
      <w:r w:rsidRPr="00682244">
        <w:rPr>
          <w:rFonts w:cs="ITCFranklinGothicStd-BkCd"/>
          <w:color w:val="8D8D8F"/>
        </w:rPr>
        <w:t>.</w:t>
      </w: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 w:rsidRPr="00682244">
        <w:rPr>
          <w:rFonts w:cs="ITCFranklinGothicStd-BkCd"/>
          <w:color w:val="8D8D8F"/>
        </w:rPr>
        <w:t xml:space="preserve">2. </w:t>
      </w:r>
      <w:r w:rsidRPr="00682244">
        <w:rPr>
          <w:rFonts w:cs="ITCFranklinGothicStd-DmCd"/>
          <w:color w:val="06B4F0"/>
        </w:rPr>
        <w:t>Por posición</w:t>
      </w:r>
      <w:r w:rsidRPr="00682244">
        <w:rPr>
          <w:rFonts w:cs="ITCFranklinGothicStd-BkCd"/>
          <w:color w:val="8D8D8F"/>
        </w:rPr>
        <w:t xml:space="preserve">, </w:t>
      </w:r>
      <w:r>
        <w:rPr>
          <w:rFonts w:cs="ITCFranklinGothicStd-DmCd"/>
          <w:color w:val="06B4F0"/>
        </w:rPr>
        <w:t xml:space="preserve">recibe los huracanes </w:t>
      </w:r>
      <w:r>
        <w:rPr>
          <w:rFonts w:cs="ITCFranklinGothicStd-BkCd"/>
          <w:color w:val="8D8D8F"/>
        </w:rPr>
        <w:t>provenientes del Pacífi</w:t>
      </w:r>
      <w:r w:rsidRPr="00682244">
        <w:rPr>
          <w:rFonts w:cs="ITCFranklinGothicStd-BkCd"/>
          <w:color w:val="8D8D8F"/>
        </w:rPr>
        <w:t>co y el Atlántico.</w:t>
      </w:r>
    </w:p>
    <w:p w:rsid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682244">
        <w:rPr>
          <w:rFonts w:cs="ITCFranklinGothicStd-BkCd"/>
          <w:color w:val="8D8D8F"/>
        </w:rPr>
        <w:t xml:space="preserve">3. </w:t>
      </w:r>
      <w:r w:rsidRPr="00682244">
        <w:rPr>
          <w:rFonts w:cs="ITCFranklinGothicStd-DmCd"/>
          <w:color w:val="06B4F0"/>
        </w:rPr>
        <w:t>+de 14 millone</w:t>
      </w:r>
      <w:r>
        <w:rPr>
          <w:rFonts w:cs="ITCFranklinGothicStd-DmCd"/>
          <w:color w:val="06B4F0"/>
        </w:rPr>
        <w:t xml:space="preserve">s de personas habitan a orillas </w:t>
      </w:r>
      <w:r w:rsidRPr="00682244">
        <w:rPr>
          <w:rFonts w:cs="ITCFranklinGothicStd-BkCd"/>
          <w:color w:val="8D8D8F"/>
        </w:rPr>
        <w:t>de presas, ríos, arroyos, lagunas y lagos.</w:t>
      </w:r>
    </w:p>
    <w:p w:rsid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682244">
        <w:rPr>
          <w:rFonts w:cs="ITCFranklinGothicStd-BkCd"/>
        </w:rPr>
        <w:t>Una de l</w:t>
      </w:r>
      <w:r>
        <w:rPr>
          <w:rFonts w:cs="ITCFranklinGothicStd-BkCd"/>
        </w:rPr>
        <w:t xml:space="preserve">as medidas que pueden adoptarse </w:t>
      </w:r>
      <w:r w:rsidRPr="00682244">
        <w:rPr>
          <w:rFonts w:cs="ITCFranklinGothicStd-BkCd"/>
        </w:rPr>
        <w:t>para amin</w:t>
      </w:r>
      <w:r>
        <w:rPr>
          <w:rFonts w:cs="ITCFranklinGothicStd-BkCd"/>
        </w:rPr>
        <w:t xml:space="preserve">orar el daño económico derivado </w:t>
      </w:r>
      <w:r w:rsidRPr="00682244">
        <w:rPr>
          <w:rFonts w:cs="ITCFranklinGothicStd-BkCd"/>
        </w:rPr>
        <w:t>por un desastre natu</w:t>
      </w:r>
      <w:r>
        <w:rPr>
          <w:rFonts w:cs="ITCFranklinGothicStd-BkCd"/>
        </w:rPr>
        <w:t xml:space="preserve">ral, es recurrir a los mercados </w:t>
      </w:r>
      <w:r w:rsidRPr="00682244">
        <w:rPr>
          <w:rFonts w:cs="ITCFranklinGothicStd-BkCd"/>
        </w:rPr>
        <w:t>de seguros para proteger negocios y hogares.</w:t>
      </w: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FF0000"/>
        </w:rPr>
      </w:pP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FF0000"/>
        </w:rPr>
      </w:pP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FF0000"/>
        </w:rPr>
      </w:pPr>
      <w:r w:rsidRPr="00682244">
        <w:rPr>
          <w:rFonts w:cs="ITCFranklinGothicStd-DmCd"/>
          <w:color w:val="FF0000"/>
        </w:rPr>
        <w:t>¿Actualmente, tú cómo proteges a tu familia y patrimonio?</w:t>
      </w:r>
    </w:p>
    <w:p w:rsid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:rsidR="00682244" w:rsidRPr="00682244" w:rsidRDefault="00682244" w:rsidP="00682244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682244">
        <w:rPr>
          <w:rFonts w:cs="ITCFranklinGothicStd-BkCd"/>
          <w:color w:val="8D8D8F"/>
        </w:rPr>
        <w:t xml:space="preserve">Fuente: </w:t>
      </w:r>
      <w:proofErr w:type="spellStart"/>
      <w:r w:rsidRPr="00682244">
        <w:rPr>
          <w:rFonts w:cs="ITCFranklinGothicStd-BkCd"/>
          <w:color w:val="8D8D8F"/>
        </w:rPr>
        <w:t>Maplecroft</w:t>
      </w:r>
      <w:proofErr w:type="spellEnd"/>
      <w:r w:rsidRPr="00682244">
        <w:rPr>
          <w:rFonts w:cs="ITCFranklinGothicStd-BkCd"/>
          <w:color w:val="8D8D8F"/>
        </w:rPr>
        <w:t xml:space="preserve">, empresa de consultoría británica, basada en </w:t>
      </w:r>
      <w:r>
        <w:rPr>
          <w:rFonts w:cs="ITCFranklinGothicStd-BkCd"/>
          <w:color w:val="8D8D8F"/>
        </w:rPr>
        <w:t xml:space="preserve">riesgos globales y estrategias,  </w:t>
      </w:r>
      <w:proofErr w:type="spellStart"/>
      <w:r w:rsidRPr="00682244">
        <w:rPr>
          <w:rFonts w:cs="ITCFranklinGothicStd-BkCd"/>
          <w:color w:val="8D8D8F"/>
        </w:rPr>
        <w:t>Moody’s</w:t>
      </w:r>
      <w:proofErr w:type="spellEnd"/>
      <w:r w:rsidRPr="00682244">
        <w:rPr>
          <w:rFonts w:cs="ITCFranklinGothicStd-BkCd"/>
          <w:color w:val="8D8D8F"/>
        </w:rPr>
        <w:t xml:space="preserve"> </w:t>
      </w:r>
      <w:proofErr w:type="spellStart"/>
      <w:r w:rsidRPr="00682244">
        <w:rPr>
          <w:rFonts w:cs="ITCFranklinGothicStd-BkCd"/>
          <w:color w:val="8D8D8F"/>
        </w:rPr>
        <w:t>Investors</w:t>
      </w:r>
      <w:proofErr w:type="spellEnd"/>
      <w:r w:rsidRPr="00682244">
        <w:rPr>
          <w:rFonts w:cs="ITCFranklinGothicStd-BkCd"/>
          <w:color w:val="8D8D8F"/>
        </w:rPr>
        <w:t xml:space="preserve"> </w:t>
      </w:r>
      <w:proofErr w:type="spellStart"/>
      <w:r w:rsidRPr="00682244">
        <w:rPr>
          <w:rFonts w:cs="ITCFranklinGothicStd-BkCd"/>
          <w:color w:val="8D8D8F"/>
        </w:rPr>
        <w:t>Service</w:t>
      </w:r>
      <w:proofErr w:type="spellEnd"/>
      <w:r w:rsidRPr="00682244">
        <w:rPr>
          <w:rFonts w:cs="ITCFranklinGothicStd-BkCd"/>
          <w:color w:val="8D8D8F"/>
        </w:rPr>
        <w:t xml:space="preserve"> (reporte Exposición de México a Desast</w:t>
      </w:r>
      <w:r>
        <w:rPr>
          <w:rFonts w:cs="ITCFranklinGothicStd-BkCd"/>
          <w:color w:val="8D8D8F"/>
        </w:rPr>
        <w:t xml:space="preserve">res Naturales, Vulnerabilidades </w:t>
      </w:r>
      <w:r w:rsidRPr="00682244">
        <w:rPr>
          <w:rFonts w:cs="ITCFranklinGothicStd-BkCd"/>
          <w:color w:val="8D8D8F"/>
        </w:rPr>
        <w:t>de Sectores destacados).</w:t>
      </w:r>
      <w:bookmarkStart w:id="0" w:name="_GoBack"/>
      <w:bookmarkEnd w:id="0"/>
    </w:p>
    <w:sectPr w:rsidR="00682244" w:rsidRPr="00682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Bk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Md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00E9"/>
    <w:multiLevelType w:val="hybridMultilevel"/>
    <w:tmpl w:val="40E06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0A8F"/>
    <w:multiLevelType w:val="hybridMultilevel"/>
    <w:tmpl w:val="9E06C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A7E"/>
    <w:multiLevelType w:val="hybridMultilevel"/>
    <w:tmpl w:val="A738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A7"/>
    <w:rsid w:val="003B22A7"/>
    <w:rsid w:val="00682244"/>
    <w:rsid w:val="00916126"/>
    <w:rsid w:val="00A7338D"/>
    <w:rsid w:val="00C14129"/>
    <w:rsid w:val="00EB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5B72-2F29-4FFD-AFA8-C63FED9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Hernandez Manzanilla</dc:creator>
  <cp:keywords/>
  <dc:description/>
  <cp:lastModifiedBy>Daniela Hernandez Manzanilla</cp:lastModifiedBy>
  <cp:revision>1</cp:revision>
  <dcterms:created xsi:type="dcterms:W3CDTF">2016-01-15T20:39:00Z</dcterms:created>
  <dcterms:modified xsi:type="dcterms:W3CDTF">2016-01-15T21:26:00Z</dcterms:modified>
</cp:coreProperties>
</file>