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DE REGLAS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¿Cuál es el objetivo principal que los jugadores deben alcanzar para tener éxito en tu videojuego?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Define claramente qué deben lograr los jugadores para ganar o avanzar en el juego. Puede ser recolectar objetos, llegar a un destino, resolver un puzzle,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Límites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¿Cuáles son las restricciones y límites que los jugadores enfrentarán durante el juego?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Describe las restricciones de tiempo, espacio, recursos, o acciones que los jugadores tendrán mientras juegan.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Jugadores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¿Cómo se describe a los jugadores dentro de tu juego y cuál es su rol?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Explicación: Define el número, las relaciones, las habilidades, características y limitaciones de los jugadores en el juego, así como su propósito o misión.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Obstáculos/Conflictos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¿Qué desafíos y obstáculos enfrentarán los jugadores en tu juego?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Describe los diferentes desafíos, enemigos, o dilemas que los jugadores deben superar para progresar.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Reglas de Comportamiento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¿Cómo deben comportarse los jugadores y los elementos del juego en diferentes situaciones?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Define las interacciones permitidas y prohibidas entre los jugadores y los elementos del juego.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Reglas Fundacionales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¿Cuáles son las reglas básicas que gobiernan el mundo de tu juego?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Establece las reglas que definen la lógica, la física y la estructura del mundo del juego.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Reglas Operacionales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¿Cómo se juega tu videojuego y cuáles son las reglas que los jugadores deben seguir mientras juegan?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Define las instrucciones básicas sobre cómo se juega, incluyendo controles, progresión y estrategias básicas.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Reglas Escritas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¿Cuál es la información y las reglas que se proporcionarán explícitamente a los jugadores, por ejemplo, en un manual o tutorial?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Detalla las reglas e instrucciones que se compartirán directamente con los jugadores para ayudarles a entender cómo jugar.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Competición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¿Cómo se estructura la competición en tu juego y cuáles son las reglas que la gobiernan?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Describe cómo los jugadores competirán entre sí o contra el juego, y qué reglas determinarán el ganador y el perdedor.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Consejos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¿Qué pistas o consejos se proporcionarán a los jugadores para ayudarles a navegar por los desafíos del juego?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Define cualquier ayuda, pista o consejo que los jugadores puedan recibir para superar obstáculos o resolver dilemas en el juego.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EVALUACIÓN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Claridad y Comprensibilidad (0-25 puntos)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¿Las reglas son claras y fácilmente comprensibles?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¿Se explican de manera sencilla sin ambigüedades?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Consistencia y Coherencia (0-20 puntos)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¿Las reglas son consistentes y lógicas en el contexto del juego?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¿Hay coherencia entre las diferentes reglas establecidas?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Enganche y Motivación (0-15 puntos)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¿Las reglas propuestas fomentan la motivación y el interés del jugador?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¿Existen elementos que mantienen al jugador comprometido y deseoso de seguir jugando?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Balance y Justicia (0-15 puntos)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¿Las reglas aseguran un juego balanceado donde todos los jugadores tienen oportunidades equitativas?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¿Se evitan situaciones de ventaja injusta o desbalance?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Desafío Adecuado (0-15 puntos)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¿Las reglas proporcionan un nivel de desafío que es ni muy fácil ni demasiado difícil para los jugadores?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¿Hay una progresión de dificultad a lo largo del juego?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Flexibilidad y Adaptabilidad (0-10 puntos)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¿Las reglas permiten cierta flexibilidad y adaptabilidad para acomodar diferentes estilos de juego o estrategias?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¿Pueden los jugadores explorar diferentes enfoques y tácticas?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Guía de Puntuación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80-100 puntos: Excelente. Las reglas son claras, coherentes, y añaden un valor significativo a la experiencia de juego.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60-79 puntos: Bueno. Las reglas son sólidas pero podrían beneficiarse de algunos ajustes o mejoras.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40-59 puntos: Aceptable. Las reglas necesitan revisiones y ajustes para mejorar la experiencia de juego.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20-39 puntos: Insuficiente. Las reglas presentan problemas significativos que necesitan ser abordados.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0-19 puntos: Inadecuado. Las reglas son confusas, inconsistentes, o no contribuyen positivamente al juego.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416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8Vi5ZKQmWcuPGFNu/ILhnOpRDg==">CgMxLjA4AHIhMVJKNzl1UUxpNmpwbGdFREtUZzUwTENKVWNUUVdnWnQ2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2023-10-09T12:02:00Z</dcterms:created>
  <dc:creator>Emilio Sáez Soro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0x010100530B762DF5562D41866F7A398EDDF0B7</vt:lpwstr>
  </property>
</Properties>
</file>