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Analog waveform of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Blood pressure,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Heart rate,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Heart Oxygen level,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Body temperature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Signal loss alert;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Shock alert;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Oxygen supplemental alert;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Fever sign;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Hypotension or hypertension sign.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TrytoCatch():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Module to find signal loss to and shock alert to report emergency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Threshold function of Blood Pressure():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To check if patient’s blood pressure is in a normal scope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Threshold function of Oxygen Level():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Check if the Oxygen Level under a normal range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Threshold function of Body Temperature():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Check if the body temperature is so high that the patient catch a fever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