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dea" w:cs="Gudea" w:eastAsia="Gudea" w:hAnsi="Gudea"/>
          <w:b w:val="1"/>
          <w:rtl w:val="0"/>
        </w:rPr>
        <w:t xml:space="preserve">En cada repositorio, subir como test_modulo_2.rb las respuestas a los siguientes planteamientos.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Cómo obtengo los métodos de un objeto?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Cuál será el valor de val2 y val2 después de ejecutar este código? Explica tu respuesta. </w:t>
      </w:r>
      <w:r w:rsidDel="00000000" w:rsidR="00000000" w:rsidRPr="00000000">
        <w:drawing>
          <wp:inline distB="114300" distT="114300" distL="114300" distR="114300">
            <wp:extent cx="5731200" cy="495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Cuál de estas expresiones será false?</w:t>
      </w:r>
      <w:r w:rsidDel="00000000" w:rsidR="00000000" w:rsidRPr="00000000">
        <w:drawing>
          <wp:inline distB="114300" distT="114300" distL="114300" distR="114300">
            <wp:extent cx="3019425" cy="15716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Escribe una función que ordene las claves de un hash por la longitud de la clave como string. Para la prueba el hash es: ￼￼</w:t>
      </w:r>
      <w:r w:rsidDel="00000000" w:rsidR="00000000" w:rsidRPr="00000000">
        <w:drawing>
          <wp:inline distB="114300" distT="114300" distL="114300" distR="114300">
            <wp:extent cx="4210050" cy="2571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dea" w:cs="Gudea" w:eastAsia="Gudea" w:hAnsi="Gudea"/>
          <w:rtl w:val="0"/>
        </w:rPr>
        <w:br w:type="textWrapping"/>
        <w:t xml:space="preserve">Debería imprimir: </w:t>
        <w:br w:type="textWrapping"/>
        <w:t xml:space="preserve">￼￼</w:t>
      </w:r>
      <w:r w:rsidDel="00000000" w:rsidR="00000000" w:rsidRPr="00000000">
        <w:drawing>
          <wp:inline distB="114300" distT="114300" distL="114300" distR="114300">
            <wp:extent cx="2409825" cy="342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Considera los siguientes métodos:</w:t>
        <w:br w:type="textWrapping"/>
      </w:r>
      <w:r w:rsidDel="00000000" w:rsidR="00000000" w:rsidRPr="00000000">
        <w:drawing>
          <wp:inline distB="114300" distT="114300" distL="114300" distR="114300">
            <wp:extent cx="1866900" cy="14001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dea" w:cs="Gudea" w:eastAsia="Gudea" w:hAnsi="Gudea"/>
          <w:rtl w:val="0"/>
        </w:rPr>
        <w:br w:type="textWrapping"/>
        <w:t xml:space="preserve">Qué imprimirá como resultado de las siguientes líneas de código: </w:t>
        <w:br w:type="textWrapping"/>
      </w:r>
      <w:r w:rsidDel="00000000" w:rsidR="00000000" w:rsidRPr="00000000">
        <w:drawing>
          <wp:inline distB="114300" distT="114300" distL="114300" distR="114300">
            <wp:extent cx="1600200" cy="12096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Considere el siguiente código:</w:t>
        <w:br w:type="textWrapping"/>
      </w:r>
      <w:r w:rsidDel="00000000" w:rsidR="00000000" w:rsidRPr="00000000">
        <w:drawing>
          <wp:inline distB="114300" distT="114300" distL="114300" distR="114300">
            <wp:extent cx="1828800" cy="31813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dea" w:cs="Gudea" w:eastAsia="Gudea" w:hAnsi="Gudea"/>
          <w:rtl w:val="0"/>
        </w:rPr>
        <w:br w:type="textWrapping"/>
        <w:t xml:space="preserve">Cuál será el resultado de lo siguiente:</w:t>
        <w:br w:type="textWrapping"/>
      </w:r>
      <w:r w:rsidDel="00000000" w:rsidR="00000000" w:rsidRPr="00000000">
        <w:drawing>
          <wp:inline distB="114300" distT="114300" distL="114300" distR="114300">
            <wp:extent cx="1695450" cy="4476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Explica los siguientes operadores y cómo y cuándo deben ser utilizados: ==, ===, eql?, equal?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Dado:</w:t>
        <w:br w:type="textWrapping"/>
      </w:r>
      <w:r w:rsidDel="00000000" w:rsidR="00000000" w:rsidRPr="00000000">
        <w:drawing>
          <wp:inline distB="114300" distT="114300" distL="114300" distR="114300">
            <wp:extent cx="1381125" cy="2571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dea" w:cs="Gudea" w:eastAsia="Gudea" w:hAnsi="Gudea"/>
          <w:rtl w:val="0"/>
        </w:rPr>
        <w:br w:type="textWrapping"/>
        <w:t xml:space="preserve">Explica la diferencia entre: </w:t>
      </w:r>
      <w:r w:rsidDel="00000000" w:rsidR="00000000" w:rsidRPr="00000000">
        <w:drawing>
          <wp:inline distB="114300" distT="114300" distL="114300" distR="114300">
            <wp:extent cx="1371600" cy="2857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dea" w:cs="Gudea" w:eastAsia="Gudea" w:hAnsi="Gudea"/>
          <w:rtl w:val="0"/>
        </w:rPr>
        <w:t xml:space="preserve"> y </w:t>
      </w:r>
      <w:r w:rsidDel="00000000" w:rsidR="00000000" w:rsidRPr="00000000">
        <w:drawing>
          <wp:inline distB="114300" distT="114300" distL="114300" distR="114300">
            <wp:extent cx="1562100" cy="2571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Cómo obtengo las variables locales?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Práctica Arrays: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Utilice el método each para iterar sobre: </w:t>
      </w: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 [1, 2, 3, 4, 5, 6, 7, 8, 9, 10] e imprimir cada valor.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Lo mismo que el anterior pero solo imprima los valores mayores a 5.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Ahora utilice el array del ejercicio #b para seleccionar solo los números pares.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Agregue el valor 11 al final del array, y agregue el valor 0 al inicio.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Elimine el valor 11 y agregue el valor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Elimine los duplicados sin eliminar ningún valor explícitamente.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Suponga que tiene un hash </w:t>
      </w: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h = {a:1, b:2, c:3, d:4}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Obtenga el valor de la clave :b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Agregue el par: e:5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Elimine todos los pares donde la clave sea menor a 3.5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udea" w:cs="Gudea" w:eastAsia="Gudea" w:hAnsi="Gudea"/>
          <w:color w:val="333333"/>
        </w:rPr>
      </w:pPr>
      <w:r w:rsidDel="00000000" w:rsidR="00000000" w:rsidRPr="00000000">
        <w:rPr>
          <w:rFonts w:ascii="Gudea" w:cs="Gudea" w:eastAsia="Gudea" w:hAnsi="Gudea"/>
          <w:color w:val="333333"/>
          <w:rtl w:val="0"/>
        </w:rPr>
        <w:t xml:space="preserve">Cuál será la respuesta del siguiente código:</w:t>
        <w:br w:type="textWrapping"/>
      </w:r>
      <w:r w:rsidDel="00000000" w:rsidR="00000000" w:rsidRPr="00000000">
        <w:drawing>
          <wp:inline distB="114300" distT="114300" distL="114300" distR="114300">
            <wp:extent cx="4743450" cy="17621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04.png"/><Relationship Id="rId14" Type="http://schemas.openxmlformats.org/officeDocument/2006/relationships/image" Target="media/image14.png"/><Relationship Id="rId16" Type="http://schemas.openxmlformats.org/officeDocument/2006/relationships/image" Target="media/image22.png"/><Relationship Id="rId5" Type="http://schemas.openxmlformats.org/officeDocument/2006/relationships/image" Target="media/image18.png"/><Relationship Id="rId6" Type="http://schemas.openxmlformats.org/officeDocument/2006/relationships/image" Target="media/image23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udea-regular.ttf"/><Relationship Id="rId2" Type="http://schemas.openxmlformats.org/officeDocument/2006/relationships/font" Target="fonts/Gudea-bold.ttf"/><Relationship Id="rId3" Type="http://schemas.openxmlformats.org/officeDocument/2006/relationships/font" Target="fonts/Gudea-italic.ttf"/></Relationships>
</file>