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BA1" w:rsidRDefault="00B21BA1" w:rsidP="00F9554A">
      <w:pPr>
        <w:spacing w:line="480" w:lineRule="auto"/>
        <w:jc w:val="center"/>
        <w:rPr>
          <w:rFonts w:cs="Times New Roman"/>
          <w:b/>
          <w:szCs w:val="24"/>
          <w:lang w:val="es-CO"/>
        </w:rPr>
      </w:pPr>
    </w:p>
    <w:p w:rsidR="006D70FA" w:rsidRPr="003C00B6" w:rsidRDefault="0044248F" w:rsidP="00F9554A">
      <w:pPr>
        <w:spacing w:line="480" w:lineRule="auto"/>
        <w:jc w:val="center"/>
        <w:rPr>
          <w:rFonts w:cs="Times New Roman"/>
          <w:b/>
          <w:szCs w:val="24"/>
          <w:lang w:val="es-MX"/>
        </w:rPr>
      </w:pPr>
      <w:r w:rsidRPr="003C00B6">
        <w:rPr>
          <w:rFonts w:cs="Times New Roman"/>
          <w:b/>
          <w:szCs w:val="24"/>
          <w:lang w:val="es-MX"/>
        </w:rPr>
        <w:t>Un modelo para la predicción del movimiento del precio de las acciones del mercado bursátil basado en un análisis de sentimiento y datos históricos de la BVC</w:t>
      </w:r>
    </w:p>
    <w:p w:rsidR="001078F8" w:rsidRPr="001078F8" w:rsidRDefault="001078F8"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lang w:val="es-MX"/>
        </w:rPr>
      </w:pPr>
      <w:r w:rsidRPr="001078F8">
        <w:rPr>
          <w:rFonts w:cs="Times New Roman"/>
          <w:b/>
          <w:szCs w:val="24"/>
          <w:lang w:val="es-MX"/>
        </w:rPr>
        <w:t>Jesus David Mendez Pineda     2120410</w:t>
      </w:r>
      <w:r w:rsidRPr="001078F8">
        <w:rPr>
          <w:rFonts w:cs="Times New Roman"/>
          <w:b/>
          <w:szCs w:val="24"/>
          <w:lang w:val="es-MX"/>
        </w:rPr>
        <w:tab/>
      </w:r>
    </w:p>
    <w:p w:rsidR="006D70FA" w:rsidRPr="001078F8" w:rsidRDefault="006D70FA" w:rsidP="00F9554A">
      <w:pPr>
        <w:spacing w:line="480" w:lineRule="auto"/>
        <w:jc w:val="center"/>
        <w:rPr>
          <w:rFonts w:cs="Times New Roman"/>
          <w:b/>
          <w:szCs w:val="24"/>
          <w:lang w:val="es-MX"/>
        </w:rPr>
      </w:pPr>
      <w:r w:rsidRPr="001078F8">
        <w:rPr>
          <w:rFonts w:cs="Times New Roman"/>
          <w:b/>
          <w:szCs w:val="24"/>
          <w:lang w:val="es-MX"/>
        </w:rPr>
        <w:tab/>
      </w:r>
      <w:r w:rsidRPr="001078F8">
        <w:rPr>
          <w:rFonts w:cs="Times New Roman"/>
          <w:b/>
          <w:szCs w:val="24"/>
          <w:lang w:val="es-MX"/>
        </w:rPr>
        <w:tab/>
      </w:r>
    </w:p>
    <w:p w:rsidR="006D70FA" w:rsidRPr="001078F8" w:rsidRDefault="006D70FA"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Director:</w:t>
      </w: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 xml:space="preserve">Henry </w:t>
      </w:r>
      <w:proofErr w:type="spellStart"/>
      <w:r w:rsidRPr="001078F8">
        <w:rPr>
          <w:rFonts w:cs="Times New Roman"/>
          <w:b/>
          <w:szCs w:val="24"/>
          <w:shd w:val="clear" w:color="auto" w:fill="FFFFFF"/>
        </w:rPr>
        <w:t>Lamos</w:t>
      </w:r>
      <w:proofErr w:type="spellEnd"/>
      <w:r w:rsidRPr="001078F8">
        <w:rPr>
          <w:rFonts w:cs="Times New Roman"/>
          <w:b/>
          <w:szCs w:val="24"/>
          <w:shd w:val="clear" w:color="auto" w:fill="FFFFFF"/>
        </w:rPr>
        <w:t xml:space="preserve"> Díaz </w:t>
      </w:r>
      <w:proofErr w:type="spellStart"/>
      <w:r w:rsidRPr="001078F8">
        <w:rPr>
          <w:rFonts w:cs="Times New Roman"/>
          <w:b/>
          <w:szCs w:val="24"/>
          <w:shd w:val="clear" w:color="auto" w:fill="FFFFFF"/>
        </w:rPr>
        <w:t>Ph.D</w:t>
      </w:r>
      <w:proofErr w:type="spellEnd"/>
      <w:r w:rsidRPr="001078F8">
        <w:rPr>
          <w:rFonts w:cs="Times New Roman"/>
          <w:b/>
          <w:szCs w:val="24"/>
          <w:shd w:val="clear" w:color="auto" w:fill="FFFFFF"/>
        </w:rPr>
        <w:t>. en Matemática - Física</w:t>
      </w:r>
    </w:p>
    <w:p w:rsidR="006D70FA" w:rsidRDefault="006D70FA" w:rsidP="00F9554A">
      <w:pPr>
        <w:spacing w:line="480" w:lineRule="auto"/>
        <w:jc w:val="center"/>
        <w:rPr>
          <w:rFonts w:cs="Times New Roman"/>
          <w:b/>
          <w:szCs w:val="24"/>
          <w:shd w:val="clear" w:color="auto" w:fill="FFFFFF"/>
        </w:rPr>
      </w:pPr>
    </w:p>
    <w:p w:rsidR="001078F8" w:rsidRPr="001078F8" w:rsidRDefault="005F2BBB" w:rsidP="00F9554A">
      <w:pPr>
        <w:spacing w:line="480" w:lineRule="auto"/>
        <w:jc w:val="center"/>
        <w:rPr>
          <w:rFonts w:cs="Times New Roman"/>
          <w:b/>
          <w:szCs w:val="24"/>
          <w:shd w:val="clear" w:color="auto" w:fill="FFFFFF"/>
        </w:rPr>
      </w:pPr>
      <w:r>
        <w:rPr>
          <w:rFonts w:cs="Times New Roman"/>
          <w:b/>
          <w:szCs w:val="24"/>
          <w:shd w:val="clear" w:color="auto" w:fill="FFFFFF"/>
        </w:rPr>
        <w:t>Codirector:</w:t>
      </w:r>
    </w:p>
    <w:p w:rsidR="00F9554A" w:rsidRDefault="005F2BBB" w:rsidP="005F2BBB">
      <w:pPr>
        <w:spacing w:line="480" w:lineRule="auto"/>
        <w:ind w:firstLine="0"/>
        <w:jc w:val="center"/>
        <w:rPr>
          <w:rFonts w:cs="Times New Roman"/>
          <w:b/>
          <w:szCs w:val="24"/>
          <w:shd w:val="clear" w:color="auto" w:fill="FFFFFF"/>
        </w:rPr>
      </w:pPr>
      <w:r w:rsidRPr="00B83BA2">
        <w:rPr>
          <w:b/>
          <w:shd w:val="clear" w:color="auto" w:fill="FFFFFF"/>
        </w:rPr>
        <w:t>Leonardo Hernán Talero Sarmiento</w:t>
      </w:r>
      <w:r>
        <w:rPr>
          <w:b/>
          <w:shd w:val="clear" w:color="auto" w:fill="FFFFFF"/>
        </w:rPr>
        <w:t xml:space="preserve"> </w:t>
      </w:r>
      <w:proofErr w:type="spellStart"/>
      <w:r>
        <w:rPr>
          <w:b/>
          <w:shd w:val="clear" w:color="auto" w:fill="FFFFFF"/>
        </w:rPr>
        <w:t>M.Sc</w:t>
      </w:r>
      <w:proofErr w:type="spellEnd"/>
      <w:r>
        <w:rPr>
          <w:b/>
          <w:shd w:val="clear" w:color="auto" w:fill="FFFFFF"/>
        </w:rPr>
        <w:t>. Ingeniería Industrial</w:t>
      </w:r>
    </w:p>
    <w:p w:rsidR="00F9554A" w:rsidRDefault="00F9554A" w:rsidP="00F9554A">
      <w:pPr>
        <w:spacing w:line="480" w:lineRule="auto"/>
        <w:ind w:firstLine="0"/>
        <w:rPr>
          <w:rFonts w:cs="Times New Roman"/>
          <w:b/>
          <w:szCs w:val="24"/>
          <w:shd w:val="clear" w:color="auto" w:fill="FFFFFF"/>
        </w:rPr>
      </w:pPr>
    </w:p>
    <w:p w:rsidR="00F9554A" w:rsidRDefault="00F9554A" w:rsidP="00F9554A">
      <w:pPr>
        <w:spacing w:line="480" w:lineRule="auto"/>
        <w:jc w:val="center"/>
        <w:rPr>
          <w:rFonts w:cs="Times New Roman"/>
          <w:b/>
          <w:szCs w:val="24"/>
          <w:shd w:val="clear" w:color="auto" w:fill="FFFFFF"/>
        </w:rPr>
      </w:pPr>
    </w:p>
    <w:p w:rsidR="003C00B6" w:rsidRDefault="003C00B6" w:rsidP="00F9554A">
      <w:pPr>
        <w:spacing w:line="480" w:lineRule="auto"/>
        <w:jc w:val="center"/>
        <w:rPr>
          <w:rFonts w:cs="Times New Roman"/>
          <w:b/>
          <w:szCs w:val="24"/>
          <w:shd w:val="clear" w:color="auto" w:fill="FFFFFF"/>
        </w:rPr>
      </w:pP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 xml:space="preserve">Universidad Industrial de Santander </w:t>
      </w: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 xml:space="preserve">Facultad de Ingenierías </w:t>
      </w:r>
      <w:r w:rsidR="00BD676D" w:rsidRPr="001078F8">
        <w:rPr>
          <w:rFonts w:cs="Times New Roman"/>
          <w:b/>
          <w:szCs w:val="24"/>
          <w:shd w:val="clear" w:color="auto" w:fill="FFFFFF"/>
        </w:rPr>
        <w:t>Físico</w:t>
      </w:r>
      <w:r w:rsidR="00BD676D">
        <w:rPr>
          <w:rFonts w:cs="Times New Roman"/>
          <w:b/>
          <w:szCs w:val="24"/>
          <w:shd w:val="clear" w:color="auto" w:fill="FFFFFF"/>
        </w:rPr>
        <w:t>-</w:t>
      </w:r>
      <w:r w:rsidRPr="001078F8">
        <w:rPr>
          <w:rFonts w:cs="Times New Roman"/>
          <w:b/>
          <w:szCs w:val="24"/>
          <w:shd w:val="clear" w:color="auto" w:fill="FFFFFF"/>
        </w:rPr>
        <w:t>mecánicas</w:t>
      </w: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Escuela de Estudios Industriales y Empresariales</w:t>
      </w:r>
    </w:p>
    <w:p w:rsidR="003746D5" w:rsidRPr="003C00B6" w:rsidRDefault="001078F8" w:rsidP="003C00B6">
      <w:pPr>
        <w:spacing w:line="480" w:lineRule="auto"/>
        <w:jc w:val="center"/>
        <w:rPr>
          <w:rFonts w:cs="Times New Roman"/>
          <w:b/>
          <w:szCs w:val="24"/>
          <w:shd w:val="clear" w:color="auto" w:fill="FFFFFF"/>
        </w:rPr>
      </w:pPr>
      <w:r>
        <w:rPr>
          <w:rFonts w:cs="Times New Roman"/>
          <w:b/>
          <w:szCs w:val="24"/>
          <w:shd w:val="clear" w:color="auto" w:fill="FFFFFF"/>
        </w:rPr>
        <w:lastRenderedPageBreak/>
        <w:t>2020</w:t>
      </w:r>
    </w:p>
    <w:p w:rsidR="006D70FA" w:rsidRDefault="006D70FA" w:rsidP="001078F8">
      <w:pPr>
        <w:jc w:val="center"/>
        <w:rPr>
          <w:rFonts w:cs="Times New Roman"/>
          <w:b/>
          <w:szCs w:val="24"/>
          <w:lang w:val="es-MX"/>
        </w:rPr>
      </w:pPr>
      <w:r w:rsidRPr="00CD141C">
        <w:rPr>
          <w:rFonts w:cs="Times New Roman"/>
          <w:b/>
          <w:szCs w:val="24"/>
          <w:lang w:val="es-MX"/>
        </w:rPr>
        <w:t>Tabla de contenido</w:t>
      </w:r>
    </w:p>
    <w:p w:rsidR="003D61DB" w:rsidRDefault="003D61DB" w:rsidP="001078F8">
      <w:pPr>
        <w:jc w:val="center"/>
        <w:rPr>
          <w:rFonts w:cs="Times New Roman"/>
          <w:b/>
          <w:szCs w:val="24"/>
          <w:lang w:val="es-MX"/>
        </w:rPr>
      </w:pPr>
    </w:p>
    <w:p w:rsidR="002A39D9" w:rsidRDefault="00F9554A">
      <w:pPr>
        <w:pStyle w:val="TOC1"/>
        <w:tabs>
          <w:tab w:val="right" w:leader="dot" w:pos="9060"/>
        </w:tabs>
        <w:rPr>
          <w:rFonts w:eastAsiaTheme="minorEastAsia" w:cstheme="minorBidi"/>
          <w:b w:val="0"/>
          <w:bCs w:val="0"/>
          <w:i w:val="0"/>
          <w:iCs w:val="0"/>
          <w:noProof/>
          <w:sz w:val="22"/>
          <w:szCs w:val="22"/>
          <w:lang w:val="en-AU" w:eastAsia="en-AU"/>
        </w:rPr>
      </w:pPr>
      <w:r w:rsidRPr="00707F28">
        <w:rPr>
          <w:rFonts w:ascii="Times New Roman" w:hAnsi="Times New Roman" w:cs="Times New Roman"/>
          <w:b w:val="0"/>
          <w:bCs w:val="0"/>
          <w:i w:val="0"/>
          <w:iCs w:val="0"/>
          <w:lang w:val="es-MX"/>
        </w:rPr>
        <w:fldChar w:fldCharType="begin"/>
      </w:r>
      <w:r w:rsidRPr="00707F28">
        <w:rPr>
          <w:rFonts w:ascii="Times New Roman" w:hAnsi="Times New Roman" w:cs="Times New Roman"/>
          <w:b w:val="0"/>
          <w:bCs w:val="0"/>
          <w:i w:val="0"/>
          <w:iCs w:val="0"/>
          <w:lang w:val="es-MX"/>
        </w:rPr>
        <w:instrText xml:space="preserve"> TOC \o "1-5" \h \z \u </w:instrText>
      </w:r>
      <w:r w:rsidRPr="00707F28">
        <w:rPr>
          <w:rFonts w:ascii="Times New Roman" w:hAnsi="Times New Roman" w:cs="Times New Roman"/>
          <w:b w:val="0"/>
          <w:bCs w:val="0"/>
          <w:i w:val="0"/>
          <w:iCs w:val="0"/>
          <w:lang w:val="es-MX"/>
        </w:rPr>
        <w:fldChar w:fldCharType="separate"/>
      </w:r>
      <w:hyperlink w:anchor="_Toc60590707" w:history="1">
        <w:r w:rsidR="002A39D9" w:rsidRPr="00A27109">
          <w:rPr>
            <w:rStyle w:val="Hyperlink"/>
            <w:noProof/>
          </w:rPr>
          <w:t>1. Definición del proyecto</w:t>
        </w:r>
        <w:r w:rsidR="002A39D9">
          <w:rPr>
            <w:noProof/>
            <w:webHidden/>
          </w:rPr>
          <w:tab/>
        </w:r>
        <w:r w:rsidR="002A39D9">
          <w:rPr>
            <w:noProof/>
            <w:webHidden/>
          </w:rPr>
          <w:fldChar w:fldCharType="begin"/>
        </w:r>
        <w:r w:rsidR="002A39D9">
          <w:rPr>
            <w:noProof/>
            <w:webHidden/>
          </w:rPr>
          <w:instrText xml:space="preserve"> PAGEREF _Toc60590707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08" w:history="1">
        <w:r w:rsidR="002A39D9" w:rsidRPr="00A27109">
          <w:rPr>
            <w:rStyle w:val="Hyperlink"/>
            <w:noProof/>
          </w:rPr>
          <w:t>1.1 Título:</w:t>
        </w:r>
        <w:r w:rsidR="002A39D9">
          <w:rPr>
            <w:noProof/>
            <w:webHidden/>
          </w:rPr>
          <w:tab/>
        </w:r>
        <w:r w:rsidR="002A39D9">
          <w:rPr>
            <w:noProof/>
            <w:webHidden/>
          </w:rPr>
          <w:fldChar w:fldCharType="begin"/>
        </w:r>
        <w:r w:rsidR="002A39D9">
          <w:rPr>
            <w:noProof/>
            <w:webHidden/>
          </w:rPr>
          <w:instrText xml:space="preserve"> PAGEREF _Toc60590708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09" w:history="1">
        <w:r w:rsidR="002A39D9" w:rsidRPr="00A27109">
          <w:rPr>
            <w:rStyle w:val="Hyperlink"/>
            <w:noProof/>
            <w:lang w:val="es-MX"/>
          </w:rPr>
          <w:t xml:space="preserve">1.2 </w:t>
        </w:r>
        <w:r w:rsidR="002A39D9" w:rsidRPr="00A27109">
          <w:rPr>
            <w:rStyle w:val="Hyperlink"/>
            <w:noProof/>
          </w:rPr>
          <w:t>Modalidad:</w:t>
        </w:r>
        <w:r w:rsidR="002A39D9">
          <w:rPr>
            <w:noProof/>
            <w:webHidden/>
          </w:rPr>
          <w:tab/>
        </w:r>
        <w:r w:rsidR="002A39D9">
          <w:rPr>
            <w:noProof/>
            <w:webHidden/>
          </w:rPr>
          <w:fldChar w:fldCharType="begin"/>
        </w:r>
        <w:r w:rsidR="002A39D9">
          <w:rPr>
            <w:noProof/>
            <w:webHidden/>
          </w:rPr>
          <w:instrText xml:space="preserve"> PAGEREF _Toc60590709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0" w:history="1">
        <w:r w:rsidR="002A39D9" w:rsidRPr="00A27109">
          <w:rPr>
            <w:rStyle w:val="Hyperlink"/>
            <w:noProof/>
          </w:rPr>
          <w:t>1.3 Responsables:</w:t>
        </w:r>
        <w:r w:rsidR="002A39D9">
          <w:rPr>
            <w:noProof/>
            <w:webHidden/>
          </w:rPr>
          <w:tab/>
        </w:r>
        <w:r w:rsidR="002A39D9">
          <w:rPr>
            <w:noProof/>
            <w:webHidden/>
          </w:rPr>
          <w:fldChar w:fldCharType="begin"/>
        </w:r>
        <w:r w:rsidR="002A39D9">
          <w:rPr>
            <w:noProof/>
            <w:webHidden/>
          </w:rPr>
          <w:instrText xml:space="preserve"> PAGEREF _Toc60590710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1" w:history="1">
        <w:r w:rsidR="002A39D9" w:rsidRPr="00A27109">
          <w:rPr>
            <w:rStyle w:val="Hyperlink"/>
            <w:noProof/>
          </w:rPr>
          <w:t>1.4 Nombre del grupo de investigación:</w:t>
        </w:r>
        <w:r w:rsidR="002A39D9">
          <w:rPr>
            <w:noProof/>
            <w:webHidden/>
          </w:rPr>
          <w:tab/>
        </w:r>
        <w:r w:rsidR="002A39D9">
          <w:rPr>
            <w:noProof/>
            <w:webHidden/>
          </w:rPr>
          <w:fldChar w:fldCharType="begin"/>
        </w:r>
        <w:r w:rsidR="002A39D9">
          <w:rPr>
            <w:noProof/>
            <w:webHidden/>
          </w:rPr>
          <w:instrText xml:space="preserve"> PAGEREF _Toc60590711 \h </w:instrText>
        </w:r>
        <w:r w:rsidR="002A39D9">
          <w:rPr>
            <w:noProof/>
            <w:webHidden/>
          </w:rPr>
        </w:r>
        <w:r w:rsidR="002A39D9">
          <w:rPr>
            <w:noProof/>
            <w:webHidden/>
          </w:rPr>
          <w:fldChar w:fldCharType="separate"/>
        </w:r>
        <w:r w:rsidR="002A39D9">
          <w:rPr>
            <w:noProof/>
            <w:webHidden/>
          </w:rPr>
          <w:t>8</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2" w:history="1">
        <w:r w:rsidR="002A39D9" w:rsidRPr="00A27109">
          <w:rPr>
            <w:rStyle w:val="Hyperlink"/>
            <w:noProof/>
          </w:rPr>
          <w:t>Introducción</w:t>
        </w:r>
        <w:r w:rsidR="002A39D9">
          <w:rPr>
            <w:noProof/>
            <w:webHidden/>
          </w:rPr>
          <w:tab/>
        </w:r>
        <w:r w:rsidR="002A39D9">
          <w:rPr>
            <w:noProof/>
            <w:webHidden/>
          </w:rPr>
          <w:fldChar w:fldCharType="begin"/>
        </w:r>
        <w:r w:rsidR="002A39D9">
          <w:rPr>
            <w:noProof/>
            <w:webHidden/>
          </w:rPr>
          <w:instrText xml:space="preserve"> PAGEREF _Toc60590712 \h </w:instrText>
        </w:r>
        <w:r w:rsidR="002A39D9">
          <w:rPr>
            <w:noProof/>
            <w:webHidden/>
          </w:rPr>
        </w:r>
        <w:r w:rsidR="002A39D9">
          <w:rPr>
            <w:noProof/>
            <w:webHidden/>
          </w:rPr>
          <w:fldChar w:fldCharType="separate"/>
        </w:r>
        <w:r w:rsidR="002A39D9">
          <w:rPr>
            <w:noProof/>
            <w:webHidden/>
          </w:rPr>
          <w:t>9</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3" w:history="1">
        <w:r w:rsidR="002A39D9" w:rsidRPr="00A27109">
          <w:rPr>
            <w:rStyle w:val="Hyperlink"/>
            <w:noProof/>
          </w:rPr>
          <w:t>2. Revisión de literatura</w:t>
        </w:r>
        <w:r w:rsidR="002A39D9">
          <w:rPr>
            <w:noProof/>
            <w:webHidden/>
          </w:rPr>
          <w:tab/>
        </w:r>
        <w:r w:rsidR="002A39D9">
          <w:rPr>
            <w:noProof/>
            <w:webHidden/>
          </w:rPr>
          <w:fldChar w:fldCharType="begin"/>
        </w:r>
        <w:r w:rsidR="002A39D9">
          <w:rPr>
            <w:noProof/>
            <w:webHidden/>
          </w:rPr>
          <w:instrText xml:space="preserve"> PAGEREF _Toc60590713 \h </w:instrText>
        </w:r>
        <w:r w:rsidR="002A39D9">
          <w:rPr>
            <w:noProof/>
            <w:webHidden/>
          </w:rPr>
        </w:r>
        <w:r w:rsidR="002A39D9">
          <w:rPr>
            <w:noProof/>
            <w:webHidden/>
          </w:rPr>
          <w:fldChar w:fldCharType="separate"/>
        </w:r>
        <w:r w:rsidR="002A39D9">
          <w:rPr>
            <w:noProof/>
            <w:webHidden/>
          </w:rPr>
          <w:t>10</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4" w:history="1">
        <w:r w:rsidR="002A39D9" w:rsidRPr="00A27109">
          <w:rPr>
            <w:rStyle w:val="Hyperlink"/>
            <w:noProof/>
          </w:rPr>
          <w:t>2.1 Análisis bibliométrico</w:t>
        </w:r>
        <w:r w:rsidR="002A39D9">
          <w:rPr>
            <w:noProof/>
            <w:webHidden/>
          </w:rPr>
          <w:tab/>
        </w:r>
        <w:r w:rsidR="002A39D9">
          <w:rPr>
            <w:noProof/>
            <w:webHidden/>
          </w:rPr>
          <w:fldChar w:fldCharType="begin"/>
        </w:r>
        <w:r w:rsidR="002A39D9">
          <w:rPr>
            <w:noProof/>
            <w:webHidden/>
          </w:rPr>
          <w:instrText xml:space="preserve"> PAGEREF _Toc60590714 \h </w:instrText>
        </w:r>
        <w:r w:rsidR="002A39D9">
          <w:rPr>
            <w:noProof/>
            <w:webHidden/>
          </w:rPr>
        </w:r>
        <w:r w:rsidR="002A39D9">
          <w:rPr>
            <w:noProof/>
            <w:webHidden/>
          </w:rPr>
          <w:fldChar w:fldCharType="separate"/>
        </w:r>
        <w:r w:rsidR="002A39D9">
          <w:rPr>
            <w:noProof/>
            <w:webHidden/>
          </w:rPr>
          <w:t>10</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5" w:history="1">
        <w:r w:rsidR="002A39D9" w:rsidRPr="00A27109">
          <w:rPr>
            <w:rStyle w:val="Hyperlink"/>
            <w:noProof/>
          </w:rPr>
          <w:t>2.2 Análisis preliminar de literatura.</w:t>
        </w:r>
        <w:r w:rsidR="002A39D9">
          <w:rPr>
            <w:noProof/>
            <w:webHidden/>
          </w:rPr>
          <w:tab/>
        </w:r>
        <w:r w:rsidR="002A39D9">
          <w:rPr>
            <w:noProof/>
            <w:webHidden/>
          </w:rPr>
          <w:fldChar w:fldCharType="begin"/>
        </w:r>
        <w:r w:rsidR="002A39D9">
          <w:rPr>
            <w:noProof/>
            <w:webHidden/>
          </w:rPr>
          <w:instrText xml:space="preserve"> PAGEREF _Toc60590715 \h </w:instrText>
        </w:r>
        <w:r w:rsidR="002A39D9">
          <w:rPr>
            <w:noProof/>
            <w:webHidden/>
          </w:rPr>
        </w:r>
        <w:r w:rsidR="002A39D9">
          <w:rPr>
            <w:noProof/>
            <w:webHidden/>
          </w:rPr>
          <w:fldChar w:fldCharType="separate"/>
        </w:r>
        <w:r w:rsidR="002A39D9">
          <w:rPr>
            <w:noProof/>
            <w:webHidden/>
          </w:rPr>
          <w:t>14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6" w:history="1">
        <w:r w:rsidR="002A39D9" w:rsidRPr="00A27109">
          <w:rPr>
            <w:rStyle w:val="Hyperlink"/>
            <w:noProof/>
          </w:rPr>
          <w:t>2.2.1 Modelos predictivos para el pronóstico del movimiento de las acciones.</w:t>
        </w:r>
        <w:r w:rsidR="002A39D9">
          <w:rPr>
            <w:noProof/>
            <w:webHidden/>
          </w:rPr>
          <w:tab/>
        </w:r>
        <w:r w:rsidR="002A39D9">
          <w:rPr>
            <w:noProof/>
            <w:webHidden/>
          </w:rPr>
          <w:fldChar w:fldCharType="begin"/>
        </w:r>
        <w:r w:rsidR="002A39D9">
          <w:rPr>
            <w:noProof/>
            <w:webHidden/>
          </w:rPr>
          <w:instrText xml:space="preserve"> PAGEREF _Toc60590716 \h </w:instrText>
        </w:r>
        <w:r w:rsidR="002A39D9">
          <w:rPr>
            <w:noProof/>
            <w:webHidden/>
          </w:rPr>
        </w:r>
        <w:r w:rsidR="002A39D9">
          <w:rPr>
            <w:noProof/>
            <w:webHidden/>
          </w:rPr>
          <w:fldChar w:fldCharType="separate"/>
        </w:r>
        <w:r w:rsidR="002A39D9">
          <w:rPr>
            <w:noProof/>
            <w:webHidden/>
          </w:rPr>
          <w:t>14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7" w:history="1">
        <w:r w:rsidR="002A39D9" w:rsidRPr="00A27109">
          <w:rPr>
            <w:rStyle w:val="Hyperlink"/>
            <w:noProof/>
          </w:rPr>
          <w:t>2.2.2 Análisis de sentimiento.</w:t>
        </w:r>
        <w:r w:rsidR="002A39D9">
          <w:rPr>
            <w:noProof/>
            <w:webHidden/>
          </w:rPr>
          <w:tab/>
        </w:r>
        <w:r w:rsidR="002A39D9">
          <w:rPr>
            <w:noProof/>
            <w:webHidden/>
          </w:rPr>
          <w:fldChar w:fldCharType="begin"/>
        </w:r>
        <w:r w:rsidR="002A39D9">
          <w:rPr>
            <w:noProof/>
            <w:webHidden/>
          </w:rPr>
          <w:instrText xml:space="preserve"> PAGEREF _Toc60590717 \h </w:instrText>
        </w:r>
        <w:r w:rsidR="002A39D9">
          <w:rPr>
            <w:noProof/>
            <w:webHidden/>
          </w:rPr>
        </w:r>
        <w:r w:rsidR="002A39D9">
          <w:rPr>
            <w:noProof/>
            <w:webHidden/>
          </w:rPr>
          <w:fldChar w:fldCharType="separate"/>
        </w:r>
        <w:r w:rsidR="002A39D9">
          <w:rPr>
            <w:noProof/>
            <w:webHidden/>
          </w:rPr>
          <w:t>15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8" w:history="1">
        <w:r w:rsidR="002A39D9" w:rsidRPr="00A27109">
          <w:rPr>
            <w:rStyle w:val="Hyperlink"/>
            <w:noProof/>
          </w:rPr>
          <w:t>3. Planteamiento del problema</w:t>
        </w:r>
        <w:r w:rsidR="002A39D9">
          <w:rPr>
            <w:noProof/>
            <w:webHidden/>
          </w:rPr>
          <w:tab/>
        </w:r>
        <w:r w:rsidR="002A39D9">
          <w:rPr>
            <w:noProof/>
            <w:webHidden/>
          </w:rPr>
          <w:fldChar w:fldCharType="begin"/>
        </w:r>
        <w:r w:rsidR="002A39D9">
          <w:rPr>
            <w:noProof/>
            <w:webHidden/>
          </w:rPr>
          <w:instrText xml:space="preserve"> PAGEREF _Toc60590718 \h </w:instrText>
        </w:r>
        <w:r w:rsidR="002A39D9">
          <w:rPr>
            <w:noProof/>
            <w:webHidden/>
          </w:rPr>
        </w:r>
        <w:r w:rsidR="002A39D9">
          <w:rPr>
            <w:noProof/>
            <w:webHidden/>
          </w:rPr>
          <w:fldChar w:fldCharType="separate"/>
        </w:r>
        <w:r w:rsidR="002A39D9">
          <w:rPr>
            <w:noProof/>
            <w:webHidden/>
          </w:rPr>
          <w:t>20</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19" w:history="1">
        <w:r w:rsidR="002A39D9" w:rsidRPr="00A27109">
          <w:rPr>
            <w:rStyle w:val="Hyperlink"/>
            <w:noProof/>
          </w:rPr>
          <w:t>4. Objetivos</w:t>
        </w:r>
        <w:r w:rsidR="002A39D9">
          <w:rPr>
            <w:noProof/>
            <w:webHidden/>
          </w:rPr>
          <w:tab/>
        </w:r>
        <w:r w:rsidR="002A39D9">
          <w:rPr>
            <w:noProof/>
            <w:webHidden/>
          </w:rPr>
          <w:fldChar w:fldCharType="begin"/>
        </w:r>
        <w:r w:rsidR="002A39D9">
          <w:rPr>
            <w:noProof/>
            <w:webHidden/>
          </w:rPr>
          <w:instrText xml:space="preserve"> PAGEREF _Toc60590719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0" w:history="1">
        <w:r w:rsidR="002A39D9" w:rsidRPr="00A27109">
          <w:rPr>
            <w:rStyle w:val="Hyperlink"/>
            <w:noProof/>
          </w:rPr>
          <w:t>4.1 Objetivo general</w:t>
        </w:r>
        <w:r w:rsidR="002A39D9">
          <w:rPr>
            <w:noProof/>
            <w:webHidden/>
          </w:rPr>
          <w:tab/>
        </w:r>
        <w:r w:rsidR="002A39D9">
          <w:rPr>
            <w:noProof/>
            <w:webHidden/>
          </w:rPr>
          <w:fldChar w:fldCharType="begin"/>
        </w:r>
        <w:r w:rsidR="002A39D9">
          <w:rPr>
            <w:noProof/>
            <w:webHidden/>
          </w:rPr>
          <w:instrText xml:space="preserve"> PAGEREF _Toc60590720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1" w:history="1">
        <w:r w:rsidR="002A39D9" w:rsidRPr="00A27109">
          <w:rPr>
            <w:rStyle w:val="Hyperlink"/>
            <w:noProof/>
          </w:rPr>
          <w:t>4.2 Objetivo específico</w:t>
        </w:r>
        <w:r w:rsidR="002A39D9">
          <w:rPr>
            <w:noProof/>
            <w:webHidden/>
          </w:rPr>
          <w:tab/>
        </w:r>
        <w:r w:rsidR="002A39D9">
          <w:rPr>
            <w:noProof/>
            <w:webHidden/>
          </w:rPr>
          <w:fldChar w:fldCharType="begin"/>
        </w:r>
        <w:r w:rsidR="002A39D9">
          <w:rPr>
            <w:noProof/>
            <w:webHidden/>
          </w:rPr>
          <w:instrText xml:space="preserve"> PAGEREF _Toc60590721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2" w:history="1">
        <w:r w:rsidR="002A39D9" w:rsidRPr="00A27109">
          <w:rPr>
            <w:rStyle w:val="Hyperlink"/>
            <w:noProof/>
          </w:rPr>
          <w:t>5. Resultados esperados</w:t>
        </w:r>
        <w:r w:rsidR="002A39D9">
          <w:rPr>
            <w:noProof/>
            <w:webHidden/>
          </w:rPr>
          <w:tab/>
        </w:r>
        <w:r w:rsidR="002A39D9">
          <w:rPr>
            <w:noProof/>
            <w:webHidden/>
          </w:rPr>
          <w:fldChar w:fldCharType="begin"/>
        </w:r>
        <w:r w:rsidR="002A39D9">
          <w:rPr>
            <w:noProof/>
            <w:webHidden/>
          </w:rPr>
          <w:instrText xml:space="preserve"> PAGEREF _Toc60590722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3" w:history="1">
        <w:r w:rsidR="002A39D9" w:rsidRPr="00A27109">
          <w:rPr>
            <w:rStyle w:val="Hyperlink"/>
            <w:noProof/>
          </w:rPr>
          <w:t>6. Marco de referencia</w:t>
        </w:r>
        <w:r w:rsidR="002A39D9">
          <w:rPr>
            <w:noProof/>
            <w:webHidden/>
          </w:rPr>
          <w:tab/>
        </w:r>
        <w:r w:rsidR="002A39D9">
          <w:rPr>
            <w:noProof/>
            <w:webHidden/>
          </w:rPr>
          <w:fldChar w:fldCharType="begin"/>
        </w:r>
        <w:r w:rsidR="002A39D9">
          <w:rPr>
            <w:noProof/>
            <w:webHidden/>
          </w:rPr>
          <w:instrText xml:space="preserve"> PAGEREF _Toc60590723 \h </w:instrText>
        </w:r>
        <w:r w:rsidR="002A39D9">
          <w:rPr>
            <w:noProof/>
            <w:webHidden/>
          </w:rPr>
        </w:r>
        <w:r w:rsidR="002A39D9">
          <w:rPr>
            <w:noProof/>
            <w:webHidden/>
          </w:rPr>
          <w:fldChar w:fldCharType="separate"/>
        </w:r>
        <w:r w:rsidR="002A39D9">
          <w:rPr>
            <w:noProof/>
            <w:webHidden/>
          </w:rPr>
          <w:t>25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4" w:history="1">
        <w:r w:rsidR="002A39D9" w:rsidRPr="00A27109">
          <w:rPr>
            <w:rStyle w:val="Hyperlink"/>
            <w:noProof/>
          </w:rPr>
          <w:t>6.1 Marco de antecedentes</w:t>
        </w:r>
        <w:r w:rsidR="002A39D9">
          <w:rPr>
            <w:noProof/>
            <w:webHidden/>
          </w:rPr>
          <w:tab/>
        </w:r>
        <w:r w:rsidR="002A39D9">
          <w:rPr>
            <w:noProof/>
            <w:webHidden/>
          </w:rPr>
          <w:fldChar w:fldCharType="begin"/>
        </w:r>
        <w:r w:rsidR="002A39D9">
          <w:rPr>
            <w:noProof/>
            <w:webHidden/>
          </w:rPr>
          <w:instrText xml:space="preserve"> PAGEREF _Toc60590724 \h </w:instrText>
        </w:r>
        <w:r w:rsidR="002A39D9">
          <w:rPr>
            <w:noProof/>
            <w:webHidden/>
          </w:rPr>
        </w:r>
        <w:r w:rsidR="002A39D9">
          <w:rPr>
            <w:noProof/>
            <w:webHidden/>
          </w:rPr>
          <w:fldChar w:fldCharType="separate"/>
        </w:r>
        <w:r w:rsidR="002A39D9">
          <w:rPr>
            <w:noProof/>
            <w:webHidden/>
          </w:rPr>
          <w:t>25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5" w:history="1">
        <w:r w:rsidR="002A39D9" w:rsidRPr="00A27109">
          <w:rPr>
            <w:rStyle w:val="Hyperlink"/>
            <w:noProof/>
          </w:rPr>
          <w:t>6.2 Marco teórico</w:t>
        </w:r>
        <w:r w:rsidR="002A39D9">
          <w:rPr>
            <w:noProof/>
            <w:webHidden/>
          </w:rPr>
          <w:tab/>
        </w:r>
        <w:r w:rsidR="002A39D9">
          <w:rPr>
            <w:noProof/>
            <w:webHidden/>
          </w:rPr>
          <w:fldChar w:fldCharType="begin"/>
        </w:r>
        <w:r w:rsidR="002A39D9">
          <w:rPr>
            <w:noProof/>
            <w:webHidden/>
          </w:rPr>
          <w:instrText xml:space="preserve"> PAGEREF _Toc60590725 \h </w:instrText>
        </w:r>
        <w:r w:rsidR="002A39D9">
          <w:rPr>
            <w:noProof/>
            <w:webHidden/>
          </w:rPr>
        </w:r>
        <w:r w:rsidR="002A39D9">
          <w:rPr>
            <w:noProof/>
            <w:webHidden/>
          </w:rPr>
          <w:fldChar w:fldCharType="separate"/>
        </w:r>
        <w:r w:rsidR="002A39D9">
          <w:rPr>
            <w:noProof/>
            <w:webHidden/>
          </w:rPr>
          <w:t>27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6" w:history="1">
        <w:r w:rsidR="002A39D9" w:rsidRPr="00A27109">
          <w:rPr>
            <w:rStyle w:val="Hyperlink"/>
            <w:noProof/>
          </w:rPr>
          <w:t>6.2.1 Métodos de predicción.</w:t>
        </w:r>
        <w:r w:rsidR="002A39D9">
          <w:rPr>
            <w:noProof/>
            <w:webHidden/>
          </w:rPr>
          <w:tab/>
        </w:r>
        <w:r w:rsidR="002A39D9">
          <w:rPr>
            <w:noProof/>
            <w:webHidden/>
          </w:rPr>
          <w:fldChar w:fldCharType="begin"/>
        </w:r>
        <w:r w:rsidR="002A39D9">
          <w:rPr>
            <w:noProof/>
            <w:webHidden/>
          </w:rPr>
          <w:instrText xml:space="preserve"> PAGEREF _Toc60590726 \h </w:instrText>
        </w:r>
        <w:r w:rsidR="002A39D9">
          <w:rPr>
            <w:noProof/>
            <w:webHidden/>
          </w:rPr>
        </w:r>
        <w:r w:rsidR="002A39D9">
          <w:rPr>
            <w:noProof/>
            <w:webHidden/>
          </w:rPr>
          <w:fldChar w:fldCharType="separate"/>
        </w:r>
        <w:r w:rsidR="002A39D9">
          <w:rPr>
            <w:noProof/>
            <w:webHidden/>
          </w:rPr>
          <w:t>27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7" w:history="1">
        <w:r w:rsidR="002A39D9" w:rsidRPr="00A27109">
          <w:rPr>
            <w:rStyle w:val="Hyperlink"/>
            <w:noProof/>
          </w:rPr>
          <w:t>6.2.2 Minería de datos.</w:t>
        </w:r>
        <w:r w:rsidR="002A39D9">
          <w:rPr>
            <w:noProof/>
            <w:webHidden/>
          </w:rPr>
          <w:tab/>
        </w:r>
        <w:r w:rsidR="002A39D9">
          <w:rPr>
            <w:noProof/>
            <w:webHidden/>
          </w:rPr>
          <w:fldChar w:fldCharType="begin"/>
        </w:r>
        <w:r w:rsidR="002A39D9">
          <w:rPr>
            <w:noProof/>
            <w:webHidden/>
          </w:rPr>
          <w:instrText xml:space="preserve"> PAGEREF _Toc60590727 \h </w:instrText>
        </w:r>
        <w:r w:rsidR="002A39D9">
          <w:rPr>
            <w:noProof/>
            <w:webHidden/>
          </w:rPr>
        </w:r>
        <w:r w:rsidR="002A39D9">
          <w:rPr>
            <w:noProof/>
            <w:webHidden/>
          </w:rPr>
          <w:fldChar w:fldCharType="separate"/>
        </w:r>
        <w:r w:rsidR="002A39D9">
          <w:rPr>
            <w:noProof/>
            <w:webHidden/>
          </w:rPr>
          <w:t>30</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8" w:history="1">
        <w:r w:rsidR="002A39D9" w:rsidRPr="00A27109">
          <w:rPr>
            <w:rStyle w:val="Hyperlink"/>
            <w:noProof/>
          </w:rPr>
          <w:t>6.2.3 Minería de texto.</w:t>
        </w:r>
        <w:r w:rsidR="002A39D9">
          <w:rPr>
            <w:noProof/>
            <w:webHidden/>
          </w:rPr>
          <w:tab/>
        </w:r>
        <w:r w:rsidR="002A39D9">
          <w:rPr>
            <w:noProof/>
            <w:webHidden/>
          </w:rPr>
          <w:fldChar w:fldCharType="begin"/>
        </w:r>
        <w:r w:rsidR="002A39D9">
          <w:rPr>
            <w:noProof/>
            <w:webHidden/>
          </w:rPr>
          <w:instrText xml:space="preserve"> PAGEREF _Toc60590728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29" w:history="1">
        <w:r w:rsidR="002A39D9" w:rsidRPr="00A27109">
          <w:rPr>
            <w:rStyle w:val="Hyperlink"/>
            <w:noProof/>
          </w:rPr>
          <w:t>6.2.3.1 Preprocesamiento de datos</w:t>
        </w:r>
        <w:r w:rsidR="002A39D9">
          <w:rPr>
            <w:noProof/>
            <w:webHidden/>
          </w:rPr>
          <w:tab/>
        </w:r>
        <w:r w:rsidR="002A39D9">
          <w:rPr>
            <w:noProof/>
            <w:webHidden/>
          </w:rPr>
          <w:fldChar w:fldCharType="begin"/>
        </w:r>
        <w:r w:rsidR="002A39D9">
          <w:rPr>
            <w:noProof/>
            <w:webHidden/>
          </w:rPr>
          <w:instrText xml:space="preserve"> PAGEREF _Toc60590729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0" w:history="1">
        <w:r w:rsidR="002A39D9" w:rsidRPr="00A27109">
          <w:rPr>
            <w:rStyle w:val="Hyperlink"/>
            <w:noProof/>
          </w:rPr>
          <w:t>6.2.3.2 Tokenización.</w:t>
        </w:r>
        <w:r w:rsidR="002A39D9">
          <w:rPr>
            <w:noProof/>
            <w:webHidden/>
          </w:rPr>
          <w:tab/>
        </w:r>
        <w:r w:rsidR="002A39D9">
          <w:rPr>
            <w:noProof/>
            <w:webHidden/>
          </w:rPr>
          <w:fldChar w:fldCharType="begin"/>
        </w:r>
        <w:r w:rsidR="002A39D9">
          <w:rPr>
            <w:noProof/>
            <w:webHidden/>
          </w:rPr>
          <w:instrText xml:space="preserve"> PAGEREF _Toc60590730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1" w:history="1">
        <w:r w:rsidR="002A39D9" w:rsidRPr="00A27109">
          <w:rPr>
            <w:rStyle w:val="Hyperlink"/>
            <w:noProof/>
          </w:rPr>
          <w:t>6.2.3.3 Extracción de características.</w:t>
        </w:r>
        <w:r w:rsidR="002A39D9">
          <w:rPr>
            <w:noProof/>
            <w:webHidden/>
          </w:rPr>
          <w:tab/>
        </w:r>
        <w:r w:rsidR="002A39D9">
          <w:rPr>
            <w:noProof/>
            <w:webHidden/>
          </w:rPr>
          <w:fldChar w:fldCharType="begin"/>
        </w:r>
        <w:r w:rsidR="002A39D9">
          <w:rPr>
            <w:noProof/>
            <w:webHidden/>
          </w:rPr>
          <w:instrText xml:space="preserve"> PAGEREF _Toc60590731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2" w:history="1">
        <w:r w:rsidR="002A39D9" w:rsidRPr="00A27109">
          <w:rPr>
            <w:rStyle w:val="Hyperlink"/>
            <w:noProof/>
          </w:rPr>
          <w:t>6.2.3.4 Reducción de las características.</w:t>
        </w:r>
        <w:r w:rsidR="002A39D9">
          <w:rPr>
            <w:noProof/>
            <w:webHidden/>
          </w:rPr>
          <w:tab/>
        </w:r>
        <w:r w:rsidR="002A39D9">
          <w:rPr>
            <w:noProof/>
            <w:webHidden/>
          </w:rPr>
          <w:fldChar w:fldCharType="begin"/>
        </w:r>
        <w:r w:rsidR="002A39D9">
          <w:rPr>
            <w:noProof/>
            <w:webHidden/>
          </w:rPr>
          <w:instrText xml:space="preserve"> PAGEREF _Toc60590732 \h </w:instrText>
        </w:r>
        <w:r w:rsidR="002A39D9">
          <w:rPr>
            <w:noProof/>
            <w:webHidden/>
          </w:rPr>
        </w:r>
        <w:r w:rsidR="002A39D9">
          <w:rPr>
            <w:noProof/>
            <w:webHidden/>
          </w:rPr>
          <w:fldChar w:fldCharType="separate"/>
        </w:r>
        <w:r w:rsidR="002A39D9">
          <w:rPr>
            <w:noProof/>
            <w:webHidden/>
          </w:rPr>
          <w:t>32</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3" w:history="1">
        <w:r w:rsidR="002A39D9" w:rsidRPr="00A27109">
          <w:rPr>
            <w:rStyle w:val="Hyperlink"/>
            <w:noProof/>
          </w:rPr>
          <w:t>6.2.3.5 Ponderación de las características: Esquema tf-idf.</w:t>
        </w:r>
        <w:r w:rsidR="002A39D9">
          <w:rPr>
            <w:noProof/>
            <w:webHidden/>
          </w:rPr>
          <w:tab/>
        </w:r>
        <w:r w:rsidR="002A39D9">
          <w:rPr>
            <w:noProof/>
            <w:webHidden/>
          </w:rPr>
          <w:fldChar w:fldCharType="begin"/>
        </w:r>
        <w:r w:rsidR="002A39D9">
          <w:rPr>
            <w:noProof/>
            <w:webHidden/>
          </w:rPr>
          <w:instrText xml:space="preserve"> PAGEREF _Toc60590733 \h </w:instrText>
        </w:r>
        <w:r w:rsidR="002A39D9">
          <w:rPr>
            <w:noProof/>
            <w:webHidden/>
          </w:rPr>
        </w:r>
        <w:r w:rsidR="002A39D9">
          <w:rPr>
            <w:noProof/>
            <w:webHidden/>
          </w:rPr>
          <w:fldChar w:fldCharType="separate"/>
        </w:r>
        <w:r w:rsidR="002A39D9">
          <w:rPr>
            <w:noProof/>
            <w:webHidden/>
          </w:rPr>
          <w:t>32</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4" w:history="1">
        <w:r w:rsidR="002A39D9" w:rsidRPr="00A27109">
          <w:rPr>
            <w:rStyle w:val="Hyperlink"/>
            <w:noProof/>
          </w:rPr>
          <w:t>6.2.4 Procesamiento de lenguaje natural (PLN).</w:t>
        </w:r>
        <w:r w:rsidR="002A39D9">
          <w:rPr>
            <w:noProof/>
            <w:webHidden/>
          </w:rPr>
          <w:tab/>
        </w:r>
        <w:r w:rsidR="002A39D9">
          <w:rPr>
            <w:noProof/>
            <w:webHidden/>
          </w:rPr>
          <w:fldChar w:fldCharType="begin"/>
        </w:r>
        <w:r w:rsidR="002A39D9">
          <w:rPr>
            <w:noProof/>
            <w:webHidden/>
          </w:rPr>
          <w:instrText xml:space="preserve"> PAGEREF _Toc60590734 \h </w:instrText>
        </w:r>
        <w:r w:rsidR="002A39D9">
          <w:rPr>
            <w:noProof/>
            <w:webHidden/>
          </w:rPr>
        </w:r>
        <w:r w:rsidR="002A39D9">
          <w:rPr>
            <w:noProof/>
            <w:webHidden/>
          </w:rPr>
          <w:fldChar w:fldCharType="separate"/>
        </w:r>
        <w:r w:rsidR="002A39D9">
          <w:rPr>
            <w:noProof/>
            <w:webHidden/>
          </w:rPr>
          <w:t>33</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5" w:history="1">
        <w:r w:rsidR="002A39D9" w:rsidRPr="00A27109">
          <w:rPr>
            <w:rStyle w:val="Hyperlink"/>
            <w:noProof/>
          </w:rPr>
          <w:t>6.2.5 Análisis de sentimientos.</w:t>
        </w:r>
        <w:r w:rsidR="002A39D9">
          <w:rPr>
            <w:noProof/>
            <w:webHidden/>
          </w:rPr>
          <w:tab/>
        </w:r>
        <w:r w:rsidR="002A39D9">
          <w:rPr>
            <w:noProof/>
            <w:webHidden/>
          </w:rPr>
          <w:fldChar w:fldCharType="begin"/>
        </w:r>
        <w:r w:rsidR="002A39D9">
          <w:rPr>
            <w:noProof/>
            <w:webHidden/>
          </w:rPr>
          <w:instrText xml:space="preserve"> PAGEREF _Toc60590735 \h </w:instrText>
        </w:r>
        <w:r w:rsidR="002A39D9">
          <w:rPr>
            <w:noProof/>
            <w:webHidden/>
          </w:rPr>
        </w:r>
        <w:r w:rsidR="002A39D9">
          <w:rPr>
            <w:noProof/>
            <w:webHidden/>
          </w:rPr>
          <w:fldChar w:fldCharType="separate"/>
        </w:r>
        <w:r w:rsidR="002A39D9">
          <w:rPr>
            <w:noProof/>
            <w:webHidden/>
          </w:rPr>
          <w:t>34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6" w:history="1">
        <w:r w:rsidR="002A39D9" w:rsidRPr="00A27109">
          <w:rPr>
            <w:rStyle w:val="Hyperlink"/>
            <w:noProof/>
          </w:rPr>
          <w:t>6.2.6 Máquinas de vectores de soporte.</w:t>
        </w:r>
        <w:r w:rsidR="002A39D9">
          <w:rPr>
            <w:noProof/>
            <w:webHidden/>
          </w:rPr>
          <w:tab/>
        </w:r>
        <w:r w:rsidR="002A39D9">
          <w:rPr>
            <w:noProof/>
            <w:webHidden/>
          </w:rPr>
          <w:fldChar w:fldCharType="begin"/>
        </w:r>
        <w:r w:rsidR="002A39D9">
          <w:rPr>
            <w:noProof/>
            <w:webHidden/>
          </w:rPr>
          <w:instrText xml:space="preserve"> PAGEREF _Toc60590736 \h </w:instrText>
        </w:r>
        <w:r w:rsidR="002A39D9">
          <w:rPr>
            <w:noProof/>
            <w:webHidden/>
          </w:rPr>
        </w:r>
        <w:r w:rsidR="002A39D9">
          <w:rPr>
            <w:noProof/>
            <w:webHidden/>
          </w:rPr>
          <w:fldChar w:fldCharType="separate"/>
        </w:r>
        <w:r w:rsidR="002A39D9">
          <w:rPr>
            <w:noProof/>
            <w:webHidden/>
          </w:rPr>
          <w:t>35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7" w:history="1">
        <w:r w:rsidR="002A39D9" w:rsidRPr="00A27109">
          <w:rPr>
            <w:rStyle w:val="Hyperlink"/>
            <w:noProof/>
          </w:rPr>
          <w:t>6.2.7 Redes neuronales artificiales.</w:t>
        </w:r>
        <w:r w:rsidR="002A39D9">
          <w:rPr>
            <w:noProof/>
            <w:webHidden/>
          </w:rPr>
          <w:tab/>
        </w:r>
        <w:r w:rsidR="002A39D9">
          <w:rPr>
            <w:noProof/>
            <w:webHidden/>
          </w:rPr>
          <w:fldChar w:fldCharType="begin"/>
        </w:r>
        <w:r w:rsidR="002A39D9">
          <w:rPr>
            <w:noProof/>
            <w:webHidden/>
          </w:rPr>
          <w:instrText xml:space="preserve"> PAGEREF _Toc60590737 \h </w:instrText>
        </w:r>
        <w:r w:rsidR="002A39D9">
          <w:rPr>
            <w:noProof/>
            <w:webHidden/>
          </w:rPr>
        </w:r>
        <w:r w:rsidR="002A39D9">
          <w:rPr>
            <w:noProof/>
            <w:webHidden/>
          </w:rPr>
          <w:fldChar w:fldCharType="separate"/>
        </w:r>
        <w:r w:rsidR="002A39D9">
          <w:rPr>
            <w:noProof/>
            <w:webHidden/>
          </w:rPr>
          <w:t>37</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8" w:history="1">
        <w:r w:rsidR="002A39D9" w:rsidRPr="00A27109">
          <w:rPr>
            <w:rStyle w:val="Hyperlink"/>
            <w:noProof/>
          </w:rPr>
          <w:t>6.2.8 Redes neuronales recurrentes.</w:t>
        </w:r>
        <w:r w:rsidR="002A39D9">
          <w:rPr>
            <w:noProof/>
            <w:webHidden/>
          </w:rPr>
          <w:tab/>
        </w:r>
        <w:r w:rsidR="002A39D9">
          <w:rPr>
            <w:noProof/>
            <w:webHidden/>
          </w:rPr>
          <w:fldChar w:fldCharType="begin"/>
        </w:r>
        <w:r w:rsidR="002A39D9">
          <w:rPr>
            <w:noProof/>
            <w:webHidden/>
          </w:rPr>
          <w:instrText xml:space="preserve"> PAGEREF _Toc60590738 \h </w:instrText>
        </w:r>
        <w:r w:rsidR="002A39D9">
          <w:rPr>
            <w:noProof/>
            <w:webHidden/>
          </w:rPr>
        </w:r>
        <w:r w:rsidR="002A39D9">
          <w:rPr>
            <w:noProof/>
            <w:webHidden/>
          </w:rPr>
          <w:fldChar w:fldCharType="separate"/>
        </w:r>
        <w:r w:rsidR="002A39D9">
          <w:rPr>
            <w:noProof/>
            <w:webHidden/>
          </w:rPr>
          <w:t>38</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39" w:history="1">
        <w:r w:rsidR="002A39D9" w:rsidRPr="00A27109">
          <w:rPr>
            <w:rStyle w:val="Hyperlink"/>
            <w:noProof/>
          </w:rPr>
          <w:t>6.2.9 Mercado Financiero.</w:t>
        </w:r>
        <w:r w:rsidR="002A39D9">
          <w:rPr>
            <w:noProof/>
            <w:webHidden/>
          </w:rPr>
          <w:tab/>
        </w:r>
        <w:r w:rsidR="002A39D9">
          <w:rPr>
            <w:noProof/>
            <w:webHidden/>
          </w:rPr>
          <w:fldChar w:fldCharType="begin"/>
        </w:r>
        <w:r w:rsidR="002A39D9">
          <w:rPr>
            <w:noProof/>
            <w:webHidden/>
          </w:rPr>
          <w:instrText xml:space="preserve"> PAGEREF _Toc60590739 \h </w:instrText>
        </w:r>
        <w:r w:rsidR="002A39D9">
          <w:rPr>
            <w:noProof/>
            <w:webHidden/>
          </w:rPr>
        </w:r>
        <w:r w:rsidR="002A39D9">
          <w:rPr>
            <w:noProof/>
            <w:webHidden/>
          </w:rPr>
          <w:fldChar w:fldCharType="separate"/>
        </w:r>
        <w:r w:rsidR="002A39D9">
          <w:rPr>
            <w:noProof/>
            <w:webHidden/>
          </w:rPr>
          <w:t>40</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0" w:history="1">
        <w:r w:rsidR="002A39D9" w:rsidRPr="00A27109">
          <w:rPr>
            <w:rStyle w:val="Hyperlink"/>
            <w:noProof/>
          </w:rPr>
          <w:t>6.2.10 Bolsa de Valores de Colombia (BVC).</w:t>
        </w:r>
        <w:r w:rsidR="002A39D9">
          <w:rPr>
            <w:noProof/>
            <w:webHidden/>
          </w:rPr>
          <w:tab/>
        </w:r>
        <w:r w:rsidR="002A39D9">
          <w:rPr>
            <w:noProof/>
            <w:webHidden/>
          </w:rPr>
          <w:fldChar w:fldCharType="begin"/>
        </w:r>
        <w:r w:rsidR="002A39D9">
          <w:rPr>
            <w:noProof/>
            <w:webHidden/>
          </w:rPr>
          <w:instrText xml:space="preserve"> PAGEREF _Toc60590740 \h </w:instrText>
        </w:r>
        <w:r w:rsidR="002A39D9">
          <w:rPr>
            <w:noProof/>
            <w:webHidden/>
          </w:rPr>
        </w:r>
        <w:r w:rsidR="002A39D9">
          <w:rPr>
            <w:noProof/>
            <w:webHidden/>
          </w:rPr>
          <w:fldChar w:fldCharType="separate"/>
        </w:r>
        <w:r w:rsidR="002A39D9">
          <w:rPr>
            <w:noProof/>
            <w:webHidden/>
          </w:rPr>
          <w:t>42</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1" w:history="1">
        <w:r w:rsidR="002A39D9" w:rsidRPr="00A27109">
          <w:rPr>
            <w:rStyle w:val="Hyperlink"/>
            <w:noProof/>
          </w:rPr>
          <w:t>6.2.11Matriz de confusión.</w:t>
        </w:r>
        <w:r w:rsidR="002A39D9">
          <w:rPr>
            <w:noProof/>
            <w:webHidden/>
          </w:rPr>
          <w:tab/>
        </w:r>
        <w:r w:rsidR="002A39D9">
          <w:rPr>
            <w:noProof/>
            <w:webHidden/>
          </w:rPr>
          <w:fldChar w:fldCharType="begin"/>
        </w:r>
        <w:r w:rsidR="002A39D9">
          <w:rPr>
            <w:noProof/>
            <w:webHidden/>
          </w:rPr>
          <w:instrText xml:space="preserve"> PAGEREF _Toc60590741 \h </w:instrText>
        </w:r>
        <w:r w:rsidR="002A39D9">
          <w:rPr>
            <w:noProof/>
            <w:webHidden/>
          </w:rPr>
        </w:r>
        <w:r w:rsidR="002A39D9">
          <w:rPr>
            <w:noProof/>
            <w:webHidden/>
          </w:rPr>
          <w:fldChar w:fldCharType="separate"/>
        </w:r>
        <w:r w:rsidR="002A39D9">
          <w:rPr>
            <w:noProof/>
            <w:webHidden/>
          </w:rPr>
          <w:t>42</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2" w:history="1">
        <w:r w:rsidR="002A39D9" w:rsidRPr="00A27109">
          <w:rPr>
            <w:rStyle w:val="Hyperlink"/>
            <w:noProof/>
            <w:lang w:eastAsia="es-CO"/>
          </w:rPr>
          <w:t>7. Metodología</w:t>
        </w:r>
        <w:r w:rsidR="002A39D9">
          <w:rPr>
            <w:noProof/>
            <w:webHidden/>
          </w:rPr>
          <w:tab/>
        </w:r>
        <w:r w:rsidR="002A39D9">
          <w:rPr>
            <w:noProof/>
            <w:webHidden/>
          </w:rPr>
          <w:fldChar w:fldCharType="begin"/>
        </w:r>
        <w:r w:rsidR="002A39D9">
          <w:rPr>
            <w:noProof/>
            <w:webHidden/>
          </w:rPr>
          <w:instrText xml:space="preserve"> PAGEREF _Toc60590742 \h </w:instrText>
        </w:r>
        <w:r w:rsidR="002A39D9">
          <w:rPr>
            <w:noProof/>
            <w:webHidden/>
          </w:rPr>
        </w:r>
        <w:r w:rsidR="002A39D9">
          <w:rPr>
            <w:noProof/>
            <w:webHidden/>
          </w:rPr>
          <w:fldChar w:fldCharType="separate"/>
        </w:r>
        <w:r w:rsidR="002A39D9">
          <w:rPr>
            <w:noProof/>
            <w:webHidden/>
          </w:rPr>
          <w:t>44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3" w:history="1">
        <w:r w:rsidR="002A39D9" w:rsidRPr="00A27109">
          <w:rPr>
            <w:rStyle w:val="Hyperlink"/>
            <w:noProof/>
            <w:lang w:eastAsia="es-CO"/>
          </w:rPr>
          <w:t>7.1 Fase 1 - Revisión de literatura</w:t>
        </w:r>
        <w:r w:rsidR="002A39D9">
          <w:rPr>
            <w:noProof/>
            <w:webHidden/>
          </w:rPr>
          <w:tab/>
        </w:r>
        <w:r w:rsidR="002A39D9">
          <w:rPr>
            <w:noProof/>
            <w:webHidden/>
          </w:rPr>
          <w:fldChar w:fldCharType="begin"/>
        </w:r>
        <w:r w:rsidR="002A39D9">
          <w:rPr>
            <w:noProof/>
            <w:webHidden/>
          </w:rPr>
          <w:instrText xml:space="preserve"> PAGEREF _Toc60590743 \h </w:instrText>
        </w:r>
        <w:r w:rsidR="002A39D9">
          <w:rPr>
            <w:noProof/>
            <w:webHidden/>
          </w:rPr>
        </w:r>
        <w:r w:rsidR="002A39D9">
          <w:rPr>
            <w:noProof/>
            <w:webHidden/>
          </w:rPr>
          <w:fldChar w:fldCharType="separate"/>
        </w:r>
        <w:r w:rsidR="002A39D9">
          <w:rPr>
            <w:noProof/>
            <w:webHidden/>
          </w:rPr>
          <w:t>44</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4" w:history="1">
        <w:r w:rsidR="002A39D9" w:rsidRPr="00A27109">
          <w:rPr>
            <w:rStyle w:val="Hyperlink"/>
            <w:noProof/>
            <w:lang w:eastAsia="es-CO"/>
          </w:rPr>
          <w:t>7.2 Fase 2 – Selección y extracción de datos</w:t>
        </w:r>
        <w:r w:rsidR="002A39D9">
          <w:rPr>
            <w:noProof/>
            <w:webHidden/>
          </w:rPr>
          <w:tab/>
        </w:r>
        <w:r w:rsidR="002A39D9">
          <w:rPr>
            <w:noProof/>
            <w:webHidden/>
          </w:rPr>
          <w:fldChar w:fldCharType="begin"/>
        </w:r>
        <w:r w:rsidR="002A39D9">
          <w:rPr>
            <w:noProof/>
            <w:webHidden/>
          </w:rPr>
          <w:instrText xml:space="preserve"> PAGEREF _Toc60590744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5" w:history="1">
        <w:r w:rsidR="002A39D9" w:rsidRPr="00A27109">
          <w:rPr>
            <w:rStyle w:val="Hyperlink"/>
            <w:noProof/>
            <w:lang w:eastAsia="es-CO"/>
          </w:rPr>
          <w:t>7.3 Fase 3 – Limpieza y preprocesamiento de datos.</w:t>
        </w:r>
        <w:r w:rsidR="002A39D9">
          <w:rPr>
            <w:noProof/>
            <w:webHidden/>
          </w:rPr>
          <w:tab/>
        </w:r>
        <w:r w:rsidR="002A39D9">
          <w:rPr>
            <w:noProof/>
            <w:webHidden/>
          </w:rPr>
          <w:fldChar w:fldCharType="begin"/>
        </w:r>
        <w:r w:rsidR="002A39D9">
          <w:rPr>
            <w:noProof/>
            <w:webHidden/>
          </w:rPr>
          <w:instrText xml:space="preserve"> PAGEREF _Toc60590745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6" w:history="1">
        <w:r w:rsidR="002A39D9" w:rsidRPr="00A27109">
          <w:rPr>
            <w:rStyle w:val="Hyperlink"/>
            <w:noProof/>
            <w:lang w:eastAsia="es-CO"/>
          </w:rPr>
          <w:t>7.4 Fase 4 – Procesamiento de datos</w:t>
        </w:r>
        <w:r w:rsidR="002A39D9">
          <w:rPr>
            <w:noProof/>
            <w:webHidden/>
          </w:rPr>
          <w:tab/>
        </w:r>
        <w:r w:rsidR="002A39D9">
          <w:rPr>
            <w:noProof/>
            <w:webHidden/>
          </w:rPr>
          <w:fldChar w:fldCharType="begin"/>
        </w:r>
        <w:r w:rsidR="002A39D9">
          <w:rPr>
            <w:noProof/>
            <w:webHidden/>
          </w:rPr>
          <w:instrText xml:space="preserve"> PAGEREF _Toc60590746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7" w:history="1">
        <w:r w:rsidR="002A39D9" w:rsidRPr="00A27109">
          <w:rPr>
            <w:rStyle w:val="Hyperlink"/>
            <w:noProof/>
            <w:lang w:eastAsia="es-CO"/>
          </w:rPr>
          <w:t>7.5 Fase 5 – Interpretación y representación de resultados.</w:t>
        </w:r>
        <w:r w:rsidR="002A39D9">
          <w:rPr>
            <w:noProof/>
            <w:webHidden/>
          </w:rPr>
          <w:tab/>
        </w:r>
        <w:r w:rsidR="002A39D9">
          <w:rPr>
            <w:noProof/>
            <w:webHidden/>
          </w:rPr>
          <w:fldChar w:fldCharType="begin"/>
        </w:r>
        <w:r w:rsidR="002A39D9">
          <w:rPr>
            <w:noProof/>
            <w:webHidden/>
          </w:rPr>
          <w:instrText xml:space="preserve"> PAGEREF _Toc60590747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8" w:history="1">
        <w:r w:rsidR="002A39D9" w:rsidRPr="00A27109">
          <w:rPr>
            <w:rStyle w:val="Hyperlink"/>
            <w:noProof/>
            <w:lang w:eastAsia="es-CO"/>
          </w:rPr>
          <w:t>7.6 Fase 6 – Evaluación de los  modelos planteados</w:t>
        </w:r>
        <w:r w:rsidR="002A39D9">
          <w:rPr>
            <w:noProof/>
            <w:webHidden/>
          </w:rPr>
          <w:tab/>
        </w:r>
        <w:r w:rsidR="002A39D9">
          <w:rPr>
            <w:noProof/>
            <w:webHidden/>
          </w:rPr>
          <w:fldChar w:fldCharType="begin"/>
        </w:r>
        <w:r w:rsidR="002A39D9">
          <w:rPr>
            <w:noProof/>
            <w:webHidden/>
          </w:rPr>
          <w:instrText xml:space="preserve"> PAGEREF _Toc60590748 \h </w:instrText>
        </w:r>
        <w:r w:rsidR="002A39D9">
          <w:rPr>
            <w:noProof/>
            <w:webHidden/>
          </w:rPr>
        </w:r>
        <w:r w:rsidR="002A39D9">
          <w:rPr>
            <w:noProof/>
            <w:webHidden/>
          </w:rPr>
          <w:fldChar w:fldCharType="separate"/>
        </w:r>
        <w:r w:rsidR="002A39D9">
          <w:rPr>
            <w:noProof/>
            <w:webHidden/>
          </w:rPr>
          <w:t>46</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49" w:history="1">
        <w:r w:rsidR="002A39D9" w:rsidRPr="00A27109">
          <w:rPr>
            <w:rStyle w:val="Hyperlink"/>
            <w:noProof/>
          </w:rPr>
          <w:t>7.7 Fase 7 - Conclusión y Recomendaciones</w:t>
        </w:r>
        <w:r w:rsidR="002A39D9">
          <w:rPr>
            <w:noProof/>
            <w:webHidden/>
          </w:rPr>
          <w:tab/>
        </w:r>
        <w:r w:rsidR="002A39D9">
          <w:rPr>
            <w:noProof/>
            <w:webHidden/>
          </w:rPr>
          <w:fldChar w:fldCharType="begin"/>
        </w:r>
        <w:r w:rsidR="002A39D9">
          <w:rPr>
            <w:noProof/>
            <w:webHidden/>
          </w:rPr>
          <w:instrText xml:space="preserve"> PAGEREF _Toc60590749 \h </w:instrText>
        </w:r>
        <w:r w:rsidR="002A39D9">
          <w:rPr>
            <w:noProof/>
            <w:webHidden/>
          </w:rPr>
        </w:r>
        <w:r w:rsidR="002A39D9">
          <w:rPr>
            <w:noProof/>
            <w:webHidden/>
          </w:rPr>
          <w:fldChar w:fldCharType="separate"/>
        </w:r>
        <w:r w:rsidR="002A39D9">
          <w:rPr>
            <w:noProof/>
            <w:webHidden/>
          </w:rPr>
          <w:t>46</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50" w:history="1">
        <w:r w:rsidR="002A39D9" w:rsidRPr="00A27109">
          <w:rPr>
            <w:rStyle w:val="Hyperlink"/>
            <w:noProof/>
          </w:rPr>
          <w:t>8. Estructura del proyecto</w:t>
        </w:r>
        <w:r w:rsidR="002A39D9">
          <w:rPr>
            <w:noProof/>
            <w:webHidden/>
          </w:rPr>
          <w:tab/>
        </w:r>
        <w:r w:rsidR="002A39D9">
          <w:rPr>
            <w:noProof/>
            <w:webHidden/>
          </w:rPr>
          <w:fldChar w:fldCharType="begin"/>
        </w:r>
        <w:r w:rsidR="002A39D9">
          <w:rPr>
            <w:noProof/>
            <w:webHidden/>
          </w:rPr>
          <w:instrText xml:space="preserve"> PAGEREF _Toc60590750 \h </w:instrText>
        </w:r>
        <w:r w:rsidR="002A39D9">
          <w:rPr>
            <w:noProof/>
            <w:webHidden/>
          </w:rPr>
        </w:r>
        <w:r w:rsidR="002A39D9">
          <w:rPr>
            <w:noProof/>
            <w:webHidden/>
          </w:rPr>
          <w:fldChar w:fldCharType="separate"/>
        </w:r>
        <w:r w:rsidR="002A39D9">
          <w:rPr>
            <w:noProof/>
            <w:webHidden/>
          </w:rPr>
          <w:t>46</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51" w:history="1">
        <w:r w:rsidR="002A39D9" w:rsidRPr="00A27109">
          <w:rPr>
            <w:rStyle w:val="Hyperlink"/>
            <w:noProof/>
          </w:rPr>
          <w:t>9. Cronograma</w:t>
        </w:r>
        <w:r w:rsidR="002A39D9">
          <w:rPr>
            <w:noProof/>
            <w:webHidden/>
          </w:rPr>
          <w:tab/>
        </w:r>
        <w:r w:rsidR="002A39D9">
          <w:rPr>
            <w:noProof/>
            <w:webHidden/>
          </w:rPr>
          <w:fldChar w:fldCharType="begin"/>
        </w:r>
        <w:r w:rsidR="002A39D9">
          <w:rPr>
            <w:noProof/>
            <w:webHidden/>
          </w:rPr>
          <w:instrText xml:space="preserve"> PAGEREF _Toc60590751 \h </w:instrText>
        </w:r>
        <w:r w:rsidR="002A39D9">
          <w:rPr>
            <w:noProof/>
            <w:webHidden/>
          </w:rPr>
        </w:r>
        <w:r w:rsidR="002A39D9">
          <w:rPr>
            <w:noProof/>
            <w:webHidden/>
          </w:rPr>
          <w:fldChar w:fldCharType="separate"/>
        </w:r>
        <w:r w:rsidR="002A39D9">
          <w:rPr>
            <w:noProof/>
            <w:webHidden/>
          </w:rPr>
          <w:t>48</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52" w:history="1">
        <w:r w:rsidR="002A39D9" w:rsidRPr="00A27109">
          <w:rPr>
            <w:rStyle w:val="Hyperlink"/>
            <w:noProof/>
          </w:rPr>
          <w:t>10. Presupuesto</w:t>
        </w:r>
        <w:r w:rsidR="002A39D9">
          <w:rPr>
            <w:noProof/>
            <w:webHidden/>
          </w:rPr>
          <w:tab/>
        </w:r>
        <w:r w:rsidR="002A39D9">
          <w:rPr>
            <w:noProof/>
            <w:webHidden/>
          </w:rPr>
          <w:fldChar w:fldCharType="begin"/>
        </w:r>
        <w:r w:rsidR="002A39D9">
          <w:rPr>
            <w:noProof/>
            <w:webHidden/>
          </w:rPr>
          <w:instrText xml:space="preserve"> PAGEREF _Toc60590752 \h </w:instrText>
        </w:r>
        <w:r w:rsidR="002A39D9">
          <w:rPr>
            <w:noProof/>
            <w:webHidden/>
          </w:rPr>
        </w:r>
        <w:r w:rsidR="002A39D9">
          <w:rPr>
            <w:noProof/>
            <w:webHidden/>
          </w:rPr>
          <w:fldChar w:fldCharType="separate"/>
        </w:r>
        <w:r w:rsidR="002A39D9">
          <w:rPr>
            <w:noProof/>
            <w:webHidden/>
          </w:rPr>
          <w:t>49</w:t>
        </w:r>
        <w:r w:rsidR="002A39D9">
          <w:rPr>
            <w:noProof/>
            <w:webHidden/>
          </w:rPr>
          <w:fldChar w:fldCharType="end"/>
        </w:r>
      </w:hyperlink>
    </w:p>
    <w:p w:rsidR="002A39D9" w:rsidRDefault="00523A93">
      <w:pPr>
        <w:pStyle w:val="TOC1"/>
        <w:tabs>
          <w:tab w:val="right" w:leader="dot" w:pos="9060"/>
        </w:tabs>
        <w:rPr>
          <w:rFonts w:eastAsiaTheme="minorEastAsia" w:cstheme="minorBidi"/>
          <w:b w:val="0"/>
          <w:bCs w:val="0"/>
          <w:i w:val="0"/>
          <w:iCs w:val="0"/>
          <w:noProof/>
          <w:sz w:val="22"/>
          <w:szCs w:val="22"/>
          <w:lang w:val="en-AU" w:eastAsia="en-AU"/>
        </w:rPr>
      </w:pPr>
      <w:hyperlink w:anchor="_Toc60590753" w:history="1">
        <w:r w:rsidR="002A39D9" w:rsidRPr="00A27109">
          <w:rPr>
            <w:rStyle w:val="Hyperlink"/>
            <w:noProof/>
          </w:rPr>
          <w:t>Referencias bibliográficas</w:t>
        </w:r>
        <w:r w:rsidR="002A39D9">
          <w:rPr>
            <w:noProof/>
            <w:webHidden/>
          </w:rPr>
          <w:tab/>
        </w:r>
        <w:r w:rsidR="002A39D9">
          <w:rPr>
            <w:noProof/>
            <w:webHidden/>
          </w:rPr>
          <w:fldChar w:fldCharType="begin"/>
        </w:r>
        <w:r w:rsidR="002A39D9">
          <w:rPr>
            <w:noProof/>
            <w:webHidden/>
          </w:rPr>
          <w:instrText xml:space="preserve"> PAGEREF _Toc60590753 \h </w:instrText>
        </w:r>
        <w:r w:rsidR="002A39D9">
          <w:rPr>
            <w:noProof/>
            <w:webHidden/>
          </w:rPr>
        </w:r>
        <w:r w:rsidR="002A39D9">
          <w:rPr>
            <w:noProof/>
            <w:webHidden/>
          </w:rPr>
          <w:fldChar w:fldCharType="separate"/>
        </w:r>
        <w:r w:rsidR="002A39D9">
          <w:rPr>
            <w:noProof/>
            <w:webHidden/>
          </w:rPr>
          <w:t>50</w:t>
        </w:r>
        <w:r w:rsidR="002A39D9">
          <w:rPr>
            <w:noProof/>
            <w:webHidden/>
          </w:rPr>
          <w:fldChar w:fldCharType="end"/>
        </w:r>
      </w:hyperlink>
    </w:p>
    <w:p w:rsidR="00707F28" w:rsidRDefault="00F9554A" w:rsidP="000C5EAA">
      <w:pPr>
        <w:ind w:left="360"/>
        <w:rPr>
          <w:rFonts w:cs="Times New Roman"/>
          <w:bCs/>
          <w:i/>
          <w:iCs/>
          <w:szCs w:val="24"/>
          <w:lang w:val="es-MX"/>
        </w:rPr>
      </w:pPr>
      <w:r w:rsidRPr="00707F28">
        <w:rPr>
          <w:rFonts w:cs="Times New Roman"/>
          <w:bCs/>
          <w:i/>
          <w:iCs/>
          <w:szCs w:val="24"/>
          <w:lang w:val="es-MX"/>
        </w:rPr>
        <w:fldChar w:fldCharType="end"/>
      </w:r>
    </w:p>
    <w:p w:rsidR="003C00B6" w:rsidRPr="00707F28" w:rsidRDefault="00707F28" w:rsidP="00707F28">
      <w:pPr>
        <w:spacing w:line="259" w:lineRule="auto"/>
        <w:ind w:firstLine="0"/>
        <w:jc w:val="left"/>
        <w:rPr>
          <w:rFonts w:cs="Times New Roman"/>
          <w:bCs/>
          <w:i/>
          <w:iCs/>
          <w:szCs w:val="24"/>
          <w:lang w:val="es-MX"/>
        </w:rPr>
      </w:pPr>
      <w:r>
        <w:rPr>
          <w:rFonts w:cs="Times New Roman"/>
          <w:bCs/>
          <w:i/>
          <w:iCs/>
          <w:szCs w:val="24"/>
          <w:lang w:val="es-MX"/>
        </w:rPr>
        <w:br w:type="page"/>
      </w:r>
    </w:p>
    <w:p w:rsidR="00E85258" w:rsidRDefault="00E85258" w:rsidP="006E746E">
      <w:pPr>
        <w:ind w:firstLine="0"/>
        <w:jc w:val="center"/>
        <w:rPr>
          <w:rFonts w:cs="Times New Roman"/>
          <w:b/>
          <w:szCs w:val="24"/>
          <w:lang w:val="es-MX"/>
        </w:rPr>
      </w:pPr>
      <w:r w:rsidRPr="00CD141C">
        <w:rPr>
          <w:rFonts w:cs="Times New Roman"/>
          <w:b/>
          <w:szCs w:val="24"/>
          <w:lang w:val="es-MX"/>
        </w:rPr>
        <w:lastRenderedPageBreak/>
        <w:t>Lista de figuras</w:t>
      </w:r>
    </w:p>
    <w:p w:rsidR="009104DE" w:rsidRDefault="009104DE" w:rsidP="006E746E">
      <w:pPr>
        <w:ind w:firstLine="0"/>
        <w:jc w:val="center"/>
        <w:rPr>
          <w:rFonts w:cs="Times New Roman"/>
          <w:b/>
          <w:szCs w:val="24"/>
          <w:lang w:val="es-MX"/>
        </w:rPr>
      </w:pPr>
    </w:p>
    <w:p w:rsidR="00F9554A" w:rsidRDefault="009104DE">
      <w:pPr>
        <w:pStyle w:val="TableofFigures"/>
        <w:tabs>
          <w:tab w:val="right" w:leader="dot" w:pos="9060"/>
        </w:tabs>
        <w:rPr>
          <w:rFonts w:asciiTheme="minorHAnsi" w:eastAsiaTheme="minorEastAsia" w:hAnsiTheme="minorHAnsi"/>
          <w:noProof/>
          <w:sz w:val="22"/>
          <w:lang w:val="es-CO" w:eastAsia="es-CO"/>
        </w:rPr>
      </w:pPr>
      <w:r>
        <w:rPr>
          <w:rFonts w:cs="Times New Roman"/>
          <w:b/>
          <w:szCs w:val="24"/>
          <w:lang w:val="es-MX"/>
        </w:rPr>
        <w:fldChar w:fldCharType="begin"/>
      </w:r>
      <w:r>
        <w:rPr>
          <w:rFonts w:cs="Times New Roman"/>
          <w:b/>
          <w:szCs w:val="24"/>
          <w:lang w:val="es-MX"/>
        </w:rPr>
        <w:instrText xml:space="preserve"> TOC \h \z \c "Figura" </w:instrText>
      </w:r>
      <w:r>
        <w:rPr>
          <w:rFonts w:cs="Times New Roman"/>
          <w:b/>
          <w:szCs w:val="24"/>
          <w:lang w:val="es-MX"/>
        </w:rPr>
        <w:fldChar w:fldCharType="separate"/>
      </w:r>
      <w:hyperlink w:anchor="_Toc33405103" w:history="1">
        <w:r w:rsidR="00F9554A" w:rsidRPr="00506259">
          <w:rPr>
            <w:rStyle w:val="Hyperlink"/>
            <w:noProof/>
          </w:rPr>
          <w:t>Figura 1.</w:t>
        </w:r>
        <w:r w:rsidR="005E52C9">
          <w:rPr>
            <w:rStyle w:val="Hyperlink"/>
            <w:noProof/>
          </w:rPr>
          <w:t xml:space="preserve"> </w:t>
        </w:r>
        <w:r w:rsidR="00F9554A" w:rsidRPr="00506259">
          <w:rPr>
            <w:rStyle w:val="Hyperlink"/>
            <w:rFonts w:cs="Times New Roman"/>
            <w:noProof/>
            <w:lang w:val="es-MX"/>
          </w:rPr>
          <w:t>Ecuación de búsqueda</w:t>
        </w:r>
        <w:r w:rsidR="00F9554A">
          <w:rPr>
            <w:noProof/>
            <w:webHidden/>
          </w:rPr>
          <w:tab/>
        </w:r>
        <w:r w:rsidR="00F9554A">
          <w:rPr>
            <w:noProof/>
            <w:webHidden/>
          </w:rPr>
          <w:fldChar w:fldCharType="begin"/>
        </w:r>
        <w:r w:rsidR="00F9554A">
          <w:rPr>
            <w:noProof/>
            <w:webHidden/>
          </w:rPr>
          <w:instrText xml:space="preserve"> PAGEREF _Toc33405103 \h </w:instrText>
        </w:r>
        <w:r w:rsidR="00F9554A">
          <w:rPr>
            <w:noProof/>
            <w:webHidden/>
          </w:rPr>
        </w:r>
        <w:r w:rsidR="00F9554A">
          <w:rPr>
            <w:noProof/>
            <w:webHidden/>
          </w:rPr>
          <w:fldChar w:fldCharType="separate"/>
        </w:r>
        <w:r w:rsidR="00DE1866">
          <w:rPr>
            <w:noProof/>
            <w:webHidden/>
          </w:rPr>
          <w:t>10</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04" w:history="1">
        <w:r w:rsidR="00F9554A" w:rsidRPr="00506259">
          <w:rPr>
            <w:rStyle w:val="Hyperlink"/>
            <w:noProof/>
            <w:lang w:val="es-CO"/>
          </w:rPr>
          <w:t xml:space="preserve">Figura 2. </w:t>
        </w:r>
        <w:r w:rsidR="00F9554A" w:rsidRPr="00506259">
          <w:rPr>
            <w:rStyle w:val="Hyperlink"/>
            <w:rFonts w:cs="Times New Roman"/>
            <w:noProof/>
            <w:lang w:val="es-MX"/>
          </w:rPr>
          <w:t>Artículos seleccionados para la revisión</w:t>
        </w:r>
        <w:r w:rsidR="00F9554A">
          <w:rPr>
            <w:noProof/>
            <w:webHidden/>
          </w:rPr>
          <w:tab/>
        </w:r>
        <w:r w:rsidR="00F9554A">
          <w:rPr>
            <w:noProof/>
            <w:webHidden/>
          </w:rPr>
          <w:fldChar w:fldCharType="begin"/>
        </w:r>
        <w:r w:rsidR="00F9554A">
          <w:rPr>
            <w:noProof/>
            <w:webHidden/>
          </w:rPr>
          <w:instrText xml:space="preserve"> PAGEREF _Toc33405104 \h </w:instrText>
        </w:r>
        <w:r w:rsidR="00F9554A">
          <w:rPr>
            <w:noProof/>
            <w:webHidden/>
          </w:rPr>
        </w:r>
        <w:r w:rsidR="00F9554A">
          <w:rPr>
            <w:noProof/>
            <w:webHidden/>
          </w:rPr>
          <w:fldChar w:fldCharType="separate"/>
        </w:r>
        <w:r w:rsidR="00DE1866">
          <w:rPr>
            <w:noProof/>
            <w:webHidden/>
          </w:rPr>
          <w:t>11</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05" w:history="1">
        <w:r w:rsidR="00F9554A" w:rsidRPr="00506259">
          <w:rPr>
            <w:rStyle w:val="Hyperlink"/>
            <w:noProof/>
            <w:lang w:val="es-CO"/>
          </w:rPr>
          <w:t xml:space="preserve">Figura 3. </w:t>
        </w:r>
        <w:r w:rsidR="00F9554A" w:rsidRPr="00506259">
          <w:rPr>
            <w:rStyle w:val="Hyperlink"/>
            <w:rFonts w:cs="Times New Roman"/>
            <w:noProof/>
            <w:lang w:val="es-MX"/>
          </w:rPr>
          <w:t>Publicaciones realizadas por año</w:t>
        </w:r>
        <w:r w:rsidR="00F9554A">
          <w:rPr>
            <w:noProof/>
            <w:webHidden/>
          </w:rPr>
          <w:tab/>
        </w:r>
        <w:r w:rsidR="00F9554A">
          <w:rPr>
            <w:noProof/>
            <w:webHidden/>
          </w:rPr>
          <w:fldChar w:fldCharType="begin"/>
        </w:r>
        <w:r w:rsidR="00F9554A">
          <w:rPr>
            <w:noProof/>
            <w:webHidden/>
          </w:rPr>
          <w:instrText xml:space="preserve"> PAGEREF _Toc33405105 \h </w:instrText>
        </w:r>
        <w:r w:rsidR="00F9554A">
          <w:rPr>
            <w:noProof/>
            <w:webHidden/>
          </w:rPr>
        </w:r>
        <w:r w:rsidR="00F9554A">
          <w:rPr>
            <w:noProof/>
            <w:webHidden/>
          </w:rPr>
          <w:fldChar w:fldCharType="separate"/>
        </w:r>
        <w:r w:rsidR="00DE1866">
          <w:rPr>
            <w:noProof/>
            <w:webHidden/>
          </w:rPr>
          <w:t>11</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06" w:history="1">
        <w:r w:rsidR="00F9554A" w:rsidRPr="00506259">
          <w:rPr>
            <w:rStyle w:val="Hyperlink"/>
            <w:noProof/>
          </w:rPr>
          <w:t xml:space="preserve">Figura 4. </w:t>
        </w:r>
        <w:r w:rsidR="00F9554A" w:rsidRPr="00506259">
          <w:rPr>
            <w:rStyle w:val="Hyperlink"/>
            <w:rFonts w:cs="Times New Roman"/>
            <w:noProof/>
            <w:lang w:val="es-MX"/>
          </w:rPr>
          <w:t>Colaboración entre autores</w:t>
        </w:r>
        <w:r w:rsidR="00F9554A">
          <w:rPr>
            <w:noProof/>
            <w:webHidden/>
          </w:rPr>
          <w:tab/>
        </w:r>
        <w:r w:rsidR="00F9554A">
          <w:rPr>
            <w:noProof/>
            <w:webHidden/>
          </w:rPr>
          <w:fldChar w:fldCharType="begin"/>
        </w:r>
        <w:r w:rsidR="00F9554A">
          <w:rPr>
            <w:noProof/>
            <w:webHidden/>
          </w:rPr>
          <w:instrText xml:space="preserve"> PAGEREF _Toc33405106 \h </w:instrText>
        </w:r>
        <w:r w:rsidR="00F9554A">
          <w:rPr>
            <w:noProof/>
            <w:webHidden/>
          </w:rPr>
        </w:r>
        <w:r w:rsidR="00F9554A">
          <w:rPr>
            <w:noProof/>
            <w:webHidden/>
          </w:rPr>
          <w:fldChar w:fldCharType="separate"/>
        </w:r>
        <w:r w:rsidR="00DE1866">
          <w:rPr>
            <w:noProof/>
            <w:webHidden/>
          </w:rPr>
          <w:t>12</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07" w:history="1">
        <w:r w:rsidR="00F9554A" w:rsidRPr="00506259">
          <w:rPr>
            <w:rStyle w:val="Hyperlink"/>
            <w:noProof/>
            <w:lang w:val="es-CO"/>
          </w:rPr>
          <w:t xml:space="preserve">Figura 5. </w:t>
        </w:r>
        <w:r w:rsidR="00F9554A" w:rsidRPr="00506259">
          <w:rPr>
            <w:rStyle w:val="Hyperlink"/>
            <w:rFonts w:cs="Times New Roman"/>
            <w:noProof/>
            <w:lang w:val="es-MX"/>
          </w:rPr>
          <w:t>Red de co-citaciones</w:t>
        </w:r>
        <w:r w:rsidR="00F9554A">
          <w:rPr>
            <w:noProof/>
            <w:webHidden/>
          </w:rPr>
          <w:tab/>
        </w:r>
        <w:r w:rsidR="00F9554A">
          <w:rPr>
            <w:noProof/>
            <w:webHidden/>
          </w:rPr>
          <w:fldChar w:fldCharType="begin"/>
        </w:r>
        <w:r w:rsidR="00F9554A">
          <w:rPr>
            <w:noProof/>
            <w:webHidden/>
          </w:rPr>
          <w:instrText xml:space="preserve"> PAGEREF _Toc33405107 \h </w:instrText>
        </w:r>
        <w:r w:rsidR="00F9554A">
          <w:rPr>
            <w:noProof/>
            <w:webHidden/>
          </w:rPr>
        </w:r>
        <w:r w:rsidR="00F9554A">
          <w:rPr>
            <w:noProof/>
            <w:webHidden/>
          </w:rPr>
          <w:fldChar w:fldCharType="separate"/>
        </w:r>
        <w:r w:rsidR="00DE1866">
          <w:rPr>
            <w:noProof/>
            <w:webHidden/>
          </w:rPr>
          <w:t>13</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08" w:history="1">
        <w:r w:rsidR="00F9554A" w:rsidRPr="00506259">
          <w:rPr>
            <w:rStyle w:val="Hyperlink"/>
            <w:noProof/>
            <w:lang w:val="es-CO"/>
          </w:rPr>
          <w:t xml:space="preserve">Figura 6. </w:t>
        </w:r>
        <w:r w:rsidR="00F9554A" w:rsidRPr="00506259">
          <w:rPr>
            <w:rStyle w:val="Hyperlink"/>
            <w:rFonts w:cs="Times New Roman"/>
            <w:noProof/>
            <w:lang w:val="es-MX"/>
          </w:rPr>
          <w:t>Mapa de colaboración entre países</w:t>
        </w:r>
        <w:r w:rsidR="00F9554A">
          <w:rPr>
            <w:noProof/>
            <w:webHidden/>
          </w:rPr>
          <w:tab/>
        </w:r>
        <w:r w:rsidR="00F9554A">
          <w:rPr>
            <w:noProof/>
            <w:webHidden/>
          </w:rPr>
          <w:fldChar w:fldCharType="begin"/>
        </w:r>
        <w:r w:rsidR="00F9554A">
          <w:rPr>
            <w:noProof/>
            <w:webHidden/>
          </w:rPr>
          <w:instrText xml:space="preserve"> PAGEREF _Toc33405108 \h </w:instrText>
        </w:r>
        <w:r w:rsidR="00F9554A">
          <w:rPr>
            <w:noProof/>
            <w:webHidden/>
          </w:rPr>
        </w:r>
        <w:r w:rsidR="00F9554A">
          <w:rPr>
            <w:noProof/>
            <w:webHidden/>
          </w:rPr>
          <w:fldChar w:fldCharType="separate"/>
        </w:r>
        <w:r w:rsidR="00DE1866">
          <w:rPr>
            <w:noProof/>
            <w:webHidden/>
          </w:rPr>
          <w:t>13</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09" w:history="1">
        <w:r w:rsidR="00F9554A" w:rsidRPr="00506259">
          <w:rPr>
            <w:rStyle w:val="Hyperlink"/>
            <w:noProof/>
            <w:lang w:val="es-CO"/>
          </w:rPr>
          <w:t xml:space="preserve">Figura 7. </w:t>
        </w:r>
        <w:r w:rsidR="00F9554A" w:rsidRPr="00506259">
          <w:rPr>
            <w:rStyle w:val="Hyperlink"/>
            <w:rFonts w:cs="Times New Roman"/>
            <w:noProof/>
            <w:lang w:val="es-MX"/>
          </w:rPr>
          <w:t>Taxonomía de las técnicas de predicción de acciones</w:t>
        </w:r>
        <w:r w:rsidR="00F9554A">
          <w:rPr>
            <w:noProof/>
            <w:webHidden/>
          </w:rPr>
          <w:tab/>
        </w:r>
        <w:r w:rsidR="00F9554A">
          <w:rPr>
            <w:noProof/>
            <w:webHidden/>
          </w:rPr>
          <w:fldChar w:fldCharType="begin"/>
        </w:r>
        <w:r w:rsidR="00F9554A">
          <w:rPr>
            <w:noProof/>
            <w:webHidden/>
          </w:rPr>
          <w:instrText xml:space="preserve"> PAGEREF _Toc33405109 \h </w:instrText>
        </w:r>
        <w:r w:rsidR="00F9554A">
          <w:rPr>
            <w:noProof/>
            <w:webHidden/>
          </w:rPr>
        </w:r>
        <w:r w:rsidR="00F9554A">
          <w:rPr>
            <w:noProof/>
            <w:webHidden/>
          </w:rPr>
          <w:fldChar w:fldCharType="separate"/>
        </w:r>
        <w:r w:rsidR="00DE1866">
          <w:rPr>
            <w:noProof/>
            <w:webHidden/>
          </w:rPr>
          <w:t>14</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0" w:history="1">
        <w:r w:rsidR="00F9554A" w:rsidRPr="00506259">
          <w:rPr>
            <w:rStyle w:val="Hyperlink"/>
            <w:noProof/>
            <w:lang w:val="es-CO"/>
          </w:rPr>
          <w:t xml:space="preserve">Figura 8. </w:t>
        </w:r>
        <w:r w:rsidR="00F9554A" w:rsidRPr="00506259">
          <w:rPr>
            <w:rStyle w:val="Hyperlink"/>
            <w:rFonts w:cs="Times New Roman"/>
            <w:noProof/>
            <w:lang w:val="es-MX"/>
          </w:rPr>
          <w:t>Algoritmos que se encontraron en la revisión de literatura</w:t>
        </w:r>
        <w:r w:rsidR="00F9554A">
          <w:rPr>
            <w:noProof/>
            <w:webHidden/>
          </w:rPr>
          <w:tab/>
        </w:r>
        <w:r w:rsidR="00F9554A">
          <w:rPr>
            <w:noProof/>
            <w:webHidden/>
          </w:rPr>
          <w:fldChar w:fldCharType="begin"/>
        </w:r>
        <w:r w:rsidR="00F9554A">
          <w:rPr>
            <w:noProof/>
            <w:webHidden/>
          </w:rPr>
          <w:instrText xml:space="preserve"> PAGEREF _Toc33405110 \h </w:instrText>
        </w:r>
        <w:r w:rsidR="00F9554A">
          <w:rPr>
            <w:noProof/>
            <w:webHidden/>
          </w:rPr>
        </w:r>
        <w:r w:rsidR="00F9554A">
          <w:rPr>
            <w:noProof/>
            <w:webHidden/>
          </w:rPr>
          <w:fldChar w:fldCharType="separate"/>
        </w:r>
        <w:r w:rsidR="00DE1866">
          <w:rPr>
            <w:noProof/>
            <w:webHidden/>
          </w:rPr>
          <w:t>18</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1" w:history="1">
        <w:r w:rsidR="00F9554A" w:rsidRPr="00506259">
          <w:rPr>
            <w:rStyle w:val="Hyperlink"/>
            <w:noProof/>
            <w:lang w:val="es-CO"/>
          </w:rPr>
          <w:t xml:space="preserve">Figura 9. </w:t>
        </w:r>
        <w:r w:rsidR="00F9554A" w:rsidRPr="00506259">
          <w:rPr>
            <w:rStyle w:val="Hyperlink"/>
            <w:rFonts w:cs="Times New Roman"/>
            <w:noProof/>
            <w:lang w:val="es-MX"/>
          </w:rPr>
          <w:t>Fuente de los datasets usados en el análisis de sentimiento en la literatura.</w:t>
        </w:r>
        <w:r w:rsidR="00F9554A">
          <w:rPr>
            <w:noProof/>
            <w:webHidden/>
          </w:rPr>
          <w:tab/>
        </w:r>
        <w:r w:rsidR="00F9554A">
          <w:rPr>
            <w:noProof/>
            <w:webHidden/>
          </w:rPr>
          <w:fldChar w:fldCharType="begin"/>
        </w:r>
        <w:r w:rsidR="00F9554A">
          <w:rPr>
            <w:noProof/>
            <w:webHidden/>
          </w:rPr>
          <w:instrText xml:space="preserve"> PAGEREF _Toc33405111 \h </w:instrText>
        </w:r>
        <w:r w:rsidR="00F9554A">
          <w:rPr>
            <w:noProof/>
            <w:webHidden/>
          </w:rPr>
        </w:r>
        <w:r w:rsidR="00F9554A">
          <w:rPr>
            <w:noProof/>
            <w:webHidden/>
          </w:rPr>
          <w:fldChar w:fldCharType="separate"/>
        </w:r>
        <w:r w:rsidR="00DE1866">
          <w:rPr>
            <w:noProof/>
            <w:webHidden/>
          </w:rPr>
          <w:t>20</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2" w:history="1">
        <w:r w:rsidR="00F9554A" w:rsidRPr="00506259">
          <w:rPr>
            <w:rStyle w:val="Hyperlink"/>
            <w:noProof/>
            <w:lang w:val="es-CO"/>
          </w:rPr>
          <w:t xml:space="preserve">Figura 10. </w:t>
        </w:r>
        <w:r w:rsidR="00F9554A" w:rsidRPr="00506259">
          <w:rPr>
            <w:rStyle w:val="Hyperlink"/>
            <w:rFonts w:cs="Times New Roman"/>
            <w:noProof/>
            <w:lang w:val="es-MX"/>
          </w:rPr>
          <w:t>Interés a lo largo del tiempo del término de búsqueda tradin</w:t>
        </w:r>
        <w:r w:rsidR="00F9554A">
          <w:rPr>
            <w:rStyle w:val="Hyperlink"/>
            <w:rFonts w:cs="Times New Roman"/>
            <w:noProof/>
            <w:lang w:val="es-MX"/>
          </w:rPr>
          <w:t>g</w:t>
        </w:r>
        <w:r w:rsidR="00F9554A">
          <w:rPr>
            <w:noProof/>
            <w:webHidden/>
          </w:rPr>
          <w:tab/>
        </w:r>
        <w:r w:rsidR="00F9554A">
          <w:rPr>
            <w:noProof/>
            <w:webHidden/>
          </w:rPr>
          <w:fldChar w:fldCharType="begin"/>
        </w:r>
        <w:r w:rsidR="00F9554A">
          <w:rPr>
            <w:noProof/>
            <w:webHidden/>
          </w:rPr>
          <w:instrText xml:space="preserve"> PAGEREF _Toc33405112 \h </w:instrText>
        </w:r>
        <w:r w:rsidR="00F9554A">
          <w:rPr>
            <w:noProof/>
            <w:webHidden/>
          </w:rPr>
        </w:r>
        <w:r w:rsidR="00F9554A">
          <w:rPr>
            <w:noProof/>
            <w:webHidden/>
          </w:rPr>
          <w:fldChar w:fldCharType="separate"/>
        </w:r>
        <w:r w:rsidR="00DE1866">
          <w:rPr>
            <w:noProof/>
            <w:webHidden/>
          </w:rPr>
          <w:t>21</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3" w:history="1">
        <w:r w:rsidR="00F9554A" w:rsidRPr="00506259">
          <w:rPr>
            <w:rStyle w:val="Hyperlink"/>
            <w:noProof/>
            <w:lang w:val="es-CO"/>
          </w:rPr>
          <w:t>Figura 11. Hiperplanos de separación de un algoritmo SVM de clasificación binaria</w:t>
        </w:r>
        <w:r w:rsidR="00F9554A">
          <w:rPr>
            <w:noProof/>
            <w:webHidden/>
          </w:rPr>
          <w:tab/>
        </w:r>
        <w:r w:rsidR="00F9554A">
          <w:rPr>
            <w:noProof/>
            <w:webHidden/>
          </w:rPr>
          <w:fldChar w:fldCharType="begin"/>
        </w:r>
        <w:r w:rsidR="00F9554A">
          <w:rPr>
            <w:noProof/>
            <w:webHidden/>
          </w:rPr>
          <w:instrText xml:space="preserve"> PAGEREF _Toc33405113 \h </w:instrText>
        </w:r>
        <w:r w:rsidR="00F9554A">
          <w:rPr>
            <w:noProof/>
            <w:webHidden/>
          </w:rPr>
        </w:r>
        <w:r w:rsidR="00F9554A">
          <w:rPr>
            <w:noProof/>
            <w:webHidden/>
          </w:rPr>
          <w:fldChar w:fldCharType="separate"/>
        </w:r>
        <w:r w:rsidR="00DE1866">
          <w:rPr>
            <w:noProof/>
            <w:webHidden/>
          </w:rPr>
          <w:t>36</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4" w:history="1">
        <w:r w:rsidR="00F9554A" w:rsidRPr="00506259">
          <w:rPr>
            <w:rStyle w:val="Hyperlink"/>
            <w:noProof/>
          </w:rPr>
          <w:t>Figura 12</w:t>
        </w:r>
        <w:r w:rsidR="00F9554A" w:rsidRPr="00506259">
          <w:rPr>
            <w:rStyle w:val="Hyperlink"/>
            <w:noProof/>
            <w:lang w:val="es-CO"/>
          </w:rPr>
          <w:t>. Arquitectura básica del perceptron</w:t>
        </w:r>
        <w:r w:rsidR="00F9554A">
          <w:rPr>
            <w:noProof/>
            <w:webHidden/>
          </w:rPr>
          <w:tab/>
        </w:r>
        <w:r w:rsidR="00F9554A">
          <w:rPr>
            <w:noProof/>
            <w:webHidden/>
          </w:rPr>
          <w:fldChar w:fldCharType="begin"/>
        </w:r>
        <w:r w:rsidR="00F9554A">
          <w:rPr>
            <w:noProof/>
            <w:webHidden/>
          </w:rPr>
          <w:instrText xml:space="preserve"> PAGEREF _Toc33405114 \h </w:instrText>
        </w:r>
        <w:r w:rsidR="00F9554A">
          <w:rPr>
            <w:noProof/>
            <w:webHidden/>
          </w:rPr>
        </w:r>
        <w:r w:rsidR="00F9554A">
          <w:rPr>
            <w:noProof/>
            <w:webHidden/>
          </w:rPr>
          <w:fldChar w:fldCharType="separate"/>
        </w:r>
        <w:r w:rsidR="00DE1866">
          <w:rPr>
            <w:noProof/>
            <w:webHidden/>
          </w:rPr>
          <w:t>37</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5" w:history="1">
        <w:r w:rsidR="00F9554A" w:rsidRPr="00506259">
          <w:rPr>
            <w:rStyle w:val="Hyperlink"/>
            <w:noProof/>
          </w:rPr>
          <w:t>Figura 13</w:t>
        </w:r>
        <w:r w:rsidR="00F9554A" w:rsidRPr="00506259">
          <w:rPr>
            <w:rStyle w:val="Hyperlink"/>
            <w:noProof/>
            <w:lang w:val="es-CO"/>
          </w:rPr>
          <w:t>. Una RNN y su representación de tiempo en capas.</w:t>
        </w:r>
        <w:r w:rsidR="00F9554A">
          <w:rPr>
            <w:noProof/>
            <w:webHidden/>
          </w:rPr>
          <w:tab/>
        </w:r>
        <w:r w:rsidR="00F9554A">
          <w:rPr>
            <w:noProof/>
            <w:webHidden/>
          </w:rPr>
          <w:fldChar w:fldCharType="begin"/>
        </w:r>
        <w:r w:rsidR="00F9554A">
          <w:rPr>
            <w:noProof/>
            <w:webHidden/>
          </w:rPr>
          <w:instrText xml:space="preserve"> PAGEREF _Toc33405115 \h </w:instrText>
        </w:r>
        <w:r w:rsidR="00F9554A">
          <w:rPr>
            <w:noProof/>
            <w:webHidden/>
          </w:rPr>
        </w:r>
        <w:r w:rsidR="00F9554A">
          <w:rPr>
            <w:noProof/>
            <w:webHidden/>
          </w:rPr>
          <w:fldChar w:fldCharType="separate"/>
        </w:r>
        <w:r w:rsidR="00DE1866">
          <w:rPr>
            <w:noProof/>
            <w:webHidden/>
          </w:rPr>
          <w:t>39</w:t>
        </w:r>
        <w:r w:rsidR="00F9554A">
          <w:rPr>
            <w:noProof/>
            <w:webHidden/>
          </w:rPr>
          <w:fldChar w:fldCharType="end"/>
        </w:r>
      </w:hyperlink>
    </w:p>
    <w:p w:rsidR="00F9554A" w:rsidRDefault="00523A93">
      <w:pPr>
        <w:pStyle w:val="TableofFigures"/>
        <w:tabs>
          <w:tab w:val="right" w:leader="dot" w:pos="9060"/>
        </w:tabs>
        <w:rPr>
          <w:rFonts w:asciiTheme="minorHAnsi" w:eastAsiaTheme="minorEastAsia" w:hAnsiTheme="minorHAnsi"/>
          <w:noProof/>
          <w:sz w:val="22"/>
          <w:lang w:val="es-CO" w:eastAsia="es-CO"/>
        </w:rPr>
      </w:pPr>
      <w:hyperlink w:anchor="_Toc33405116" w:history="1">
        <w:r w:rsidR="00F9554A" w:rsidRPr="00506259">
          <w:rPr>
            <w:rStyle w:val="Hyperlink"/>
            <w:noProof/>
            <w:lang w:val="es-CO"/>
          </w:rPr>
          <w:t>Figura 14. Cronograma del Proyecto de grado</w:t>
        </w:r>
        <w:r w:rsidR="00F9554A">
          <w:rPr>
            <w:noProof/>
            <w:webHidden/>
          </w:rPr>
          <w:tab/>
        </w:r>
        <w:r w:rsidR="00F9554A">
          <w:rPr>
            <w:noProof/>
            <w:webHidden/>
          </w:rPr>
          <w:fldChar w:fldCharType="begin"/>
        </w:r>
        <w:r w:rsidR="00F9554A">
          <w:rPr>
            <w:noProof/>
            <w:webHidden/>
          </w:rPr>
          <w:instrText xml:space="preserve"> PAGEREF _Toc33405116 \h </w:instrText>
        </w:r>
        <w:r w:rsidR="00F9554A">
          <w:rPr>
            <w:noProof/>
            <w:webHidden/>
          </w:rPr>
        </w:r>
        <w:r w:rsidR="00F9554A">
          <w:rPr>
            <w:noProof/>
            <w:webHidden/>
          </w:rPr>
          <w:fldChar w:fldCharType="separate"/>
        </w:r>
        <w:r w:rsidR="00DE1866">
          <w:rPr>
            <w:noProof/>
            <w:webHidden/>
          </w:rPr>
          <w:t>46</w:t>
        </w:r>
        <w:r w:rsidR="00F9554A">
          <w:rPr>
            <w:noProof/>
            <w:webHidden/>
          </w:rPr>
          <w:fldChar w:fldCharType="end"/>
        </w:r>
      </w:hyperlink>
    </w:p>
    <w:p w:rsidR="009104DE" w:rsidRDefault="009104DE" w:rsidP="009104DE">
      <w:pPr>
        <w:ind w:firstLine="0"/>
        <w:rPr>
          <w:rFonts w:cs="Times New Roman"/>
          <w:b/>
          <w:szCs w:val="24"/>
          <w:lang w:val="es-MX"/>
        </w:rPr>
      </w:pPr>
      <w:r>
        <w:rPr>
          <w:rFonts w:cs="Times New Roman"/>
          <w:b/>
          <w:szCs w:val="24"/>
          <w:lang w:val="es-MX"/>
        </w:rPr>
        <w:fldChar w:fldCharType="end"/>
      </w:r>
    </w:p>
    <w:p w:rsidR="006E746E" w:rsidRDefault="006E746E" w:rsidP="006E746E">
      <w:pPr>
        <w:ind w:firstLine="0"/>
        <w:jc w:val="center"/>
        <w:rPr>
          <w:rFonts w:cs="Times New Roman"/>
          <w:b/>
          <w:szCs w:val="24"/>
          <w:lang w:val="es-MX"/>
        </w:rPr>
      </w:pPr>
    </w:p>
    <w:p w:rsidR="006E746E" w:rsidRDefault="006E746E" w:rsidP="006E746E">
      <w:pPr>
        <w:spacing w:line="259" w:lineRule="auto"/>
        <w:ind w:firstLine="0"/>
        <w:rPr>
          <w:rFonts w:cs="Times New Roman"/>
          <w:b/>
          <w:szCs w:val="24"/>
          <w:lang w:val="es-MX"/>
        </w:rPr>
      </w:pPr>
    </w:p>
    <w:p w:rsidR="006E746E" w:rsidRDefault="006E746E" w:rsidP="009F6F1A">
      <w:pPr>
        <w:spacing w:line="259" w:lineRule="auto"/>
        <w:ind w:firstLine="0"/>
        <w:jc w:val="center"/>
        <w:rPr>
          <w:rFonts w:cs="Times New Roman"/>
          <w:b/>
          <w:szCs w:val="24"/>
          <w:lang w:val="es-MX"/>
        </w:rPr>
      </w:pPr>
    </w:p>
    <w:p w:rsidR="006E746E" w:rsidRPr="00CD141C" w:rsidRDefault="006E746E" w:rsidP="006E746E">
      <w:pPr>
        <w:spacing w:line="259" w:lineRule="auto"/>
        <w:ind w:firstLine="0"/>
        <w:rPr>
          <w:rFonts w:cs="Times New Roman"/>
          <w:b/>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3A0CD1" w:rsidRDefault="003A0CD1" w:rsidP="001078F8">
      <w:pPr>
        <w:ind w:left="360"/>
        <w:jc w:val="center"/>
        <w:rPr>
          <w:rFonts w:cs="Times New Roman"/>
          <w:b/>
          <w:szCs w:val="24"/>
          <w:lang w:val="es-MX"/>
        </w:rPr>
      </w:pPr>
    </w:p>
    <w:p w:rsidR="00F9554A" w:rsidRDefault="00F9554A" w:rsidP="001078F8">
      <w:pPr>
        <w:ind w:left="360"/>
        <w:jc w:val="center"/>
        <w:rPr>
          <w:rFonts w:cs="Times New Roman"/>
          <w:b/>
          <w:szCs w:val="24"/>
          <w:lang w:val="es-MX"/>
        </w:rPr>
      </w:pPr>
    </w:p>
    <w:p w:rsidR="00E85258" w:rsidRPr="00CD141C" w:rsidRDefault="00E85258" w:rsidP="001078F8">
      <w:pPr>
        <w:ind w:left="360"/>
        <w:jc w:val="center"/>
        <w:rPr>
          <w:rFonts w:cs="Times New Roman"/>
          <w:b/>
          <w:szCs w:val="24"/>
          <w:lang w:val="es-MX"/>
        </w:rPr>
      </w:pPr>
      <w:r w:rsidRPr="00CD141C">
        <w:rPr>
          <w:rFonts w:cs="Times New Roman"/>
          <w:b/>
          <w:szCs w:val="24"/>
          <w:lang w:val="es-MX"/>
        </w:rPr>
        <w:lastRenderedPageBreak/>
        <w:t>Lista de tablas</w:t>
      </w:r>
    </w:p>
    <w:p w:rsidR="00E85258" w:rsidRDefault="00E85258" w:rsidP="001078F8">
      <w:pPr>
        <w:ind w:left="360"/>
        <w:rPr>
          <w:rFonts w:cs="Times New Roman"/>
          <w:szCs w:val="24"/>
          <w:lang w:val="es-MX"/>
        </w:rPr>
      </w:pPr>
    </w:p>
    <w:p w:rsidR="00BA4D34" w:rsidRDefault="00BA4D34">
      <w:pPr>
        <w:pStyle w:val="TableofFigures"/>
        <w:tabs>
          <w:tab w:val="right" w:leader="dot" w:pos="9060"/>
        </w:tabs>
        <w:rPr>
          <w:rFonts w:asciiTheme="minorHAnsi" w:eastAsiaTheme="minorEastAsia" w:hAnsiTheme="minorHAnsi"/>
          <w:noProof/>
          <w:sz w:val="22"/>
          <w:lang w:val="es-CO" w:eastAsia="es-CO"/>
        </w:rPr>
      </w:pPr>
      <w:r>
        <w:rPr>
          <w:rFonts w:cs="Times New Roman"/>
          <w:szCs w:val="24"/>
          <w:lang w:val="es-MX"/>
        </w:rPr>
        <w:fldChar w:fldCharType="begin"/>
      </w:r>
      <w:r>
        <w:rPr>
          <w:rFonts w:cs="Times New Roman"/>
          <w:szCs w:val="24"/>
          <w:lang w:val="es-MX"/>
        </w:rPr>
        <w:instrText xml:space="preserve"> TOC \h \z \c "Tabla" </w:instrText>
      </w:r>
      <w:r>
        <w:rPr>
          <w:rFonts w:cs="Times New Roman"/>
          <w:szCs w:val="24"/>
          <w:lang w:val="es-MX"/>
        </w:rPr>
        <w:fldChar w:fldCharType="separate"/>
      </w:r>
      <w:hyperlink w:anchor="_Toc33397011" w:history="1">
        <w:r w:rsidRPr="00F158FC">
          <w:rPr>
            <w:rStyle w:val="Hyperlink"/>
            <w:noProof/>
          </w:rPr>
          <w:t>Tabla 1</w:t>
        </w:r>
        <w:r>
          <w:rPr>
            <w:rStyle w:val="Hyperlink"/>
            <w:noProof/>
          </w:rPr>
          <w:t>. Matriz de confusión</w:t>
        </w:r>
        <w:r>
          <w:rPr>
            <w:noProof/>
            <w:webHidden/>
          </w:rPr>
          <w:tab/>
        </w:r>
        <w:r>
          <w:rPr>
            <w:noProof/>
            <w:webHidden/>
          </w:rPr>
          <w:fldChar w:fldCharType="begin"/>
        </w:r>
        <w:r>
          <w:rPr>
            <w:noProof/>
            <w:webHidden/>
          </w:rPr>
          <w:instrText xml:space="preserve"> PAGEREF _Toc33397011 \h </w:instrText>
        </w:r>
        <w:r>
          <w:rPr>
            <w:noProof/>
            <w:webHidden/>
          </w:rPr>
        </w:r>
        <w:r>
          <w:rPr>
            <w:noProof/>
            <w:webHidden/>
          </w:rPr>
          <w:fldChar w:fldCharType="separate"/>
        </w:r>
        <w:r w:rsidR="00AC083E">
          <w:rPr>
            <w:noProof/>
            <w:webHidden/>
          </w:rPr>
          <w:t>41</w:t>
        </w:r>
        <w:r>
          <w:rPr>
            <w:noProof/>
            <w:webHidden/>
          </w:rPr>
          <w:fldChar w:fldCharType="end"/>
        </w:r>
      </w:hyperlink>
    </w:p>
    <w:p w:rsidR="00BA4D34" w:rsidRDefault="00523A93">
      <w:pPr>
        <w:pStyle w:val="TableofFigures"/>
        <w:tabs>
          <w:tab w:val="right" w:leader="dot" w:pos="9060"/>
        </w:tabs>
        <w:rPr>
          <w:rFonts w:asciiTheme="minorHAnsi" w:eastAsiaTheme="minorEastAsia" w:hAnsiTheme="minorHAnsi"/>
          <w:noProof/>
          <w:sz w:val="22"/>
          <w:lang w:val="es-CO" w:eastAsia="es-CO"/>
        </w:rPr>
      </w:pPr>
      <w:hyperlink w:anchor="_Toc33397012" w:history="1">
        <w:r w:rsidR="00BA4D34" w:rsidRPr="00F158FC">
          <w:rPr>
            <w:rStyle w:val="Hyperlink"/>
            <w:noProof/>
          </w:rPr>
          <w:t>Tabla 2</w:t>
        </w:r>
        <w:r w:rsidR="00BA4D34">
          <w:rPr>
            <w:rStyle w:val="Hyperlink"/>
            <w:noProof/>
          </w:rPr>
          <w:t>. Presupuesto para el Plan de trabajo de grado</w:t>
        </w:r>
        <w:r w:rsidR="00BA4D34">
          <w:rPr>
            <w:noProof/>
            <w:webHidden/>
          </w:rPr>
          <w:tab/>
        </w:r>
        <w:r w:rsidR="00BA4D34">
          <w:rPr>
            <w:noProof/>
            <w:webHidden/>
          </w:rPr>
          <w:fldChar w:fldCharType="begin"/>
        </w:r>
        <w:r w:rsidR="00BA4D34">
          <w:rPr>
            <w:noProof/>
            <w:webHidden/>
          </w:rPr>
          <w:instrText xml:space="preserve"> PAGEREF _Toc33397012 \h </w:instrText>
        </w:r>
        <w:r w:rsidR="00BA4D34">
          <w:rPr>
            <w:noProof/>
            <w:webHidden/>
          </w:rPr>
        </w:r>
        <w:r w:rsidR="00BA4D34">
          <w:rPr>
            <w:noProof/>
            <w:webHidden/>
          </w:rPr>
          <w:fldChar w:fldCharType="separate"/>
        </w:r>
        <w:r w:rsidR="00AC083E">
          <w:rPr>
            <w:noProof/>
            <w:webHidden/>
          </w:rPr>
          <w:t>47</w:t>
        </w:r>
        <w:r w:rsidR="00BA4D34">
          <w:rPr>
            <w:noProof/>
            <w:webHidden/>
          </w:rPr>
          <w:fldChar w:fldCharType="end"/>
        </w:r>
      </w:hyperlink>
    </w:p>
    <w:p w:rsidR="00BA4D34" w:rsidRPr="00C34EFE" w:rsidRDefault="00BA4D34" w:rsidP="001078F8">
      <w:pPr>
        <w:ind w:left="360"/>
        <w:rPr>
          <w:rFonts w:cs="Times New Roman"/>
          <w:szCs w:val="24"/>
          <w:lang w:val="es-MX"/>
        </w:rPr>
      </w:pPr>
      <w:r>
        <w:rPr>
          <w:rFonts w:cs="Times New Roman"/>
          <w:szCs w:val="24"/>
          <w:lang w:val="es-MX"/>
        </w:rPr>
        <w:fldChar w:fldCharType="end"/>
      </w: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BA4D34" w:rsidRDefault="00BA4D34" w:rsidP="00BA4D34">
      <w:pPr>
        <w:pStyle w:val="TableofFigures"/>
        <w:tabs>
          <w:tab w:val="right" w:leader="dot" w:pos="9350"/>
        </w:tabs>
        <w:spacing w:line="480" w:lineRule="auto"/>
        <w:ind w:firstLine="0"/>
        <w:rPr>
          <w:rStyle w:val="Hyperlink"/>
          <w:noProof/>
          <w:szCs w:val="24"/>
        </w:rPr>
      </w:pPr>
      <w:r w:rsidRPr="00BC677F">
        <w:fldChar w:fldCharType="begin"/>
      </w:r>
      <w:r>
        <w:instrText xml:space="preserve"> TOC \h \z \c "Tabla" </w:instrText>
      </w:r>
      <w:r w:rsidRPr="00BC677F">
        <w:fldChar w:fldCharType="separate"/>
      </w:r>
    </w:p>
    <w:p w:rsidR="00BA4D34" w:rsidRDefault="00BA4D34" w:rsidP="00BA4D34">
      <w:pPr>
        <w:ind w:firstLine="0"/>
        <w:jc w:val="center"/>
        <w:rPr>
          <w:b/>
        </w:rPr>
      </w:pPr>
      <w:r w:rsidRPr="00BC677F">
        <w:rPr>
          <w:b/>
          <w:noProof/>
        </w:rPr>
        <w:lastRenderedPageBreak/>
        <w:t xml:space="preserve">Lista de Apéndices </w:t>
      </w:r>
      <w:r w:rsidRPr="00BC677F">
        <w:rPr>
          <w:b/>
        </w:rPr>
        <w:fldChar w:fldCharType="end"/>
      </w:r>
    </w:p>
    <w:p w:rsidR="00BA4D34" w:rsidRDefault="00BA4D34" w:rsidP="00BA4D34">
      <w:pPr>
        <w:jc w:val="center"/>
        <w:rPr>
          <w:b/>
        </w:rPr>
      </w:pPr>
    </w:p>
    <w:p w:rsidR="00BA4D34" w:rsidRPr="00050441" w:rsidRDefault="00BA4D34" w:rsidP="00BA4D34">
      <w:pPr>
        <w:spacing w:line="480" w:lineRule="auto"/>
      </w:pPr>
      <w:r w:rsidRPr="00050441">
        <w:t>Apéndice A – Revisión de matrícula</w:t>
      </w:r>
    </w:p>
    <w:p w:rsidR="00BA4D34" w:rsidRPr="00050441" w:rsidRDefault="00BA4D34" w:rsidP="00BA4D34">
      <w:pPr>
        <w:spacing w:line="480" w:lineRule="auto"/>
      </w:pPr>
      <w:r w:rsidRPr="00050441">
        <w:t>Apéndice B – Certificado de asistencia a una s</w:t>
      </w:r>
      <w:r>
        <w:t>ustentación de proyecto de grado</w:t>
      </w:r>
    </w:p>
    <w:p w:rsidR="00BA4D34" w:rsidRPr="00BA4D34" w:rsidRDefault="00BA4D34" w:rsidP="001078F8">
      <w:pPr>
        <w:ind w:left="360"/>
        <w:rPr>
          <w:rFonts w:cs="Times New Roman"/>
          <w:szCs w:val="24"/>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E85258" w:rsidRPr="00C34EFE" w:rsidRDefault="00E85258" w:rsidP="006175F1">
      <w:pPr>
        <w:ind w:firstLine="0"/>
        <w:rPr>
          <w:rFonts w:cs="Times New Roman"/>
          <w:szCs w:val="24"/>
          <w:lang w:val="es-MX"/>
        </w:rPr>
      </w:pPr>
    </w:p>
    <w:p w:rsidR="00E85258" w:rsidRPr="00D80B59" w:rsidRDefault="001078F8" w:rsidP="00B77837">
      <w:pPr>
        <w:pStyle w:val="Heading1"/>
        <w:jc w:val="center"/>
      </w:pPr>
      <w:bookmarkStart w:id="0" w:name="_Toc32534603"/>
      <w:bookmarkStart w:id="1" w:name="_Toc32540494"/>
      <w:bookmarkStart w:id="2" w:name="_Toc33054589"/>
      <w:bookmarkStart w:id="3" w:name="_Toc33061071"/>
      <w:bookmarkStart w:id="4" w:name="_Toc33139623"/>
      <w:bookmarkStart w:id="5" w:name="_Toc33139890"/>
      <w:bookmarkStart w:id="6" w:name="_Toc33261630"/>
      <w:bookmarkStart w:id="7" w:name="_Toc33394793"/>
      <w:bookmarkStart w:id="8" w:name="_Toc60590707"/>
      <w:r w:rsidRPr="00D80B59">
        <w:lastRenderedPageBreak/>
        <w:t xml:space="preserve">1. </w:t>
      </w:r>
      <w:r w:rsidR="00E85258" w:rsidRPr="00D80B59">
        <w:t>Definición del proyecto</w:t>
      </w:r>
      <w:bookmarkEnd w:id="0"/>
      <w:bookmarkEnd w:id="1"/>
      <w:bookmarkEnd w:id="2"/>
      <w:bookmarkEnd w:id="3"/>
      <w:bookmarkEnd w:id="4"/>
      <w:bookmarkEnd w:id="5"/>
      <w:bookmarkEnd w:id="6"/>
      <w:bookmarkEnd w:id="7"/>
      <w:bookmarkEnd w:id="8"/>
    </w:p>
    <w:p w:rsidR="001078F8" w:rsidRPr="001078F8" w:rsidRDefault="001078F8" w:rsidP="001078F8">
      <w:pPr>
        <w:rPr>
          <w:lang w:val="es-CO"/>
        </w:rPr>
      </w:pPr>
    </w:p>
    <w:p w:rsidR="00B77837" w:rsidRDefault="00016AC5" w:rsidP="00016AC5">
      <w:pPr>
        <w:pStyle w:val="Heading1"/>
        <w:ind w:left="0" w:firstLine="0"/>
      </w:pPr>
      <w:bookmarkStart w:id="9" w:name="_Toc32534604"/>
      <w:bookmarkStart w:id="10" w:name="_Toc32540495"/>
      <w:bookmarkStart w:id="11" w:name="_Toc33054590"/>
      <w:bookmarkStart w:id="12" w:name="_Toc33061072"/>
      <w:bookmarkStart w:id="13" w:name="_Toc33139624"/>
      <w:bookmarkStart w:id="14" w:name="_Toc33139891"/>
      <w:bookmarkStart w:id="15" w:name="_Toc33261631"/>
      <w:bookmarkStart w:id="16" w:name="_Toc33394794"/>
      <w:bookmarkStart w:id="17" w:name="_Toc60590708"/>
      <w:r>
        <w:t xml:space="preserve">1.1 </w:t>
      </w:r>
      <w:r w:rsidR="001078F8" w:rsidRPr="00CE3E11">
        <w:t>Título</w:t>
      </w:r>
      <w:r w:rsidR="00E85258" w:rsidRPr="00CE3E11">
        <w:t>:</w:t>
      </w:r>
      <w:bookmarkEnd w:id="9"/>
      <w:bookmarkEnd w:id="10"/>
      <w:bookmarkEnd w:id="11"/>
      <w:bookmarkEnd w:id="12"/>
      <w:bookmarkEnd w:id="13"/>
      <w:bookmarkEnd w:id="14"/>
      <w:bookmarkEnd w:id="15"/>
      <w:bookmarkEnd w:id="16"/>
      <w:bookmarkEnd w:id="17"/>
    </w:p>
    <w:p w:rsidR="00B77837" w:rsidRPr="00B77837" w:rsidRDefault="00B77837" w:rsidP="00B77837">
      <w:pPr>
        <w:rPr>
          <w:lang w:val="es-CO"/>
        </w:rPr>
      </w:pPr>
    </w:p>
    <w:p w:rsidR="00E85258" w:rsidRPr="00C34EFE" w:rsidRDefault="00E85258" w:rsidP="002A400B">
      <w:pPr>
        <w:ind w:firstLine="0"/>
        <w:rPr>
          <w:rFonts w:cs="Times New Roman"/>
          <w:szCs w:val="24"/>
          <w:lang w:val="es-MX"/>
        </w:rPr>
      </w:pPr>
      <w:r w:rsidRPr="00C34EFE">
        <w:rPr>
          <w:rFonts w:cs="Times New Roman"/>
          <w:szCs w:val="24"/>
          <w:lang w:val="es-MX"/>
        </w:rPr>
        <w:t>Un modelo para la predicción del movimiento del precio de las acciones del mercado bursátil basado en un análisis de sentimiento y datos históricos de la BVC</w:t>
      </w:r>
    </w:p>
    <w:p w:rsidR="00E85258" w:rsidRPr="00C34EFE" w:rsidRDefault="00E85258" w:rsidP="001078F8">
      <w:pPr>
        <w:rPr>
          <w:rFonts w:cs="Times New Roman"/>
          <w:szCs w:val="24"/>
          <w:lang w:val="es-MX"/>
        </w:rPr>
      </w:pPr>
    </w:p>
    <w:p w:rsidR="00E85258" w:rsidRDefault="00B77837" w:rsidP="00B77837">
      <w:pPr>
        <w:pStyle w:val="Heading1"/>
        <w:ind w:left="0" w:firstLine="0"/>
      </w:pPr>
      <w:bookmarkStart w:id="18" w:name="_Toc32534605"/>
      <w:bookmarkStart w:id="19" w:name="_Toc32540496"/>
      <w:bookmarkStart w:id="20" w:name="_Toc33054591"/>
      <w:bookmarkStart w:id="21" w:name="_Toc33061073"/>
      <w:bookmarkStart w:id="22" w:name="_Toc33139625"/>
      <w:bookmarkStart w:id="23" w:name="_Toc33139892"/>
      <w:bookmarkStart w:id="24" w:name="_Toc33261632"/>
      <w:bookmarkStart w:id="25" w:name="_Toc33394795"/>
      <w:bookmarkStart w:id="26" w:name="_Toc60590709"/>
      <w:r>
        <w:rPr>
          <w:rStyle w:val="Heading2Char"/>
          <w:b/>
          <w:bCs w:val="0"/>
          <w:lang w:val="es-MX"/>
        </w:rPr>
        <w:t xml:space="preserve">1.2 </w:t>
      </w:r>
      <w:r w:rsidR="00E85258" w:rsidRPr="00D80B59">
        <w:rPr>
          <w:rStyle w:val="Heading2Char"/>
          <w:b/>
          <w:bCs w:val="0"/>
        </w:rPr>
        <w:t>Modalidad</w:t>
      </w:r>
      <w:r w:rsidR="00E85258" w:rsidRPr="00D80B59">
        <w:t>:</w:t>
      </w:r>
      <w:bookmarkEnd w:id="18"/>
      <w:bookmarkEnd w:id="19"/>
      <w:bookmarkEnd w:id="20"/>
      <w:bookmarkEnd w:id="21"/>
      <w:bookmarkEnd w:id="22"/>
      <w:bookmarkEnd w:id="23"/>
      <w:bookmarkEnd w:id="24"/>
      <w:bookmarkEnd w:id="25"/>
      <w:bookmarkEnd w:id="26"/>
    </w:p>
    <w:p w:rsidR="00F16C63" w:rsidRPr="00F16C63" w:rsidRDefault="00F16C63" w:rsidP="00F16C63">
      <w:pPr>
        <w:pStyle w:val="ListParagraph"/>
        <w:ind w:left="420" w:firstLine="0"/>
      </w:pPr>
    </w:p>
    <w:p w:rsidR="00E85258" w:rsidRPr="00C34EFE" w:rsidRDefault="00E85258" w:rsidP="002A400B">
      <w:pPr>
        <w:ind w:firstLine="0"/>
        <w:rPr>
          <w:rFonts w:cs="Times New Roman"/>
          <w:szCs w:val="24"/>
          <w:lang w:val="es-MX"/>
        </w:rPr>
      </w:pPr>
      <w:r w:rsidRPr="00C34EFE">
        <w:rPr>
          <w:rFonts w:cs="Times New Roman"/>
          <w:szCs w:val="24"/>
          <w:lang w:val="es-MX"/>
        </w:rPr>
        <w:t>Trabajo de investigación</w:t>
      </w:r>
    </w:p>
    <w:p w:rsidR="00AF61A8" w:rsidRPr="00C34EFE" w:rsidRDefault="00AF61A8" w:rsidP="001078F8">
      <w:pPr>
        <w:rPr>
          <w:rFonts w:cs="Times New Roman"/>
          <w:szCs w:val="24"/>
          <w:lang w:val="es-MX"/>
        </w:rPr>
      </w:pPr>
    </w:p>
    <w:p w:rsidR="00D80B59" w:rsidRDefault="00D80B59" w:rsidP="00B77837">
      <w:pPr>
        <w:pStyle w:val="Heading1"/>
        <w:ind w:left="0" w:firstLine="0"/>
      </w:pPr>
      <w:bookmarkStart w:id="27" w:name="_Toc33061074"/>
      <w:bookmarkStart w:id="28" w:name="_Toc33139626"/>
      <w:bookmarkStart w:id="29" w:name="_Toc33139893"/>
      <w:bookmarkStart w:id="30" w:name="_Toc33261633"/>
      <w:bookmarkStart w:id="31" w:name="_Toc33394796"/>
      <w:bookmarkStart w:id="32" w:name="_Toc60590710"/>
      <w:r>
        <w:t xml:space="preserve">1.3 </w:t>
      </w:r>
      <w:bookmarkStart w:id="33" w:name="_Toc32534606"/>
      <w:bookmarkStart w:id="34" w:name="_Toc32540497"/>
      <w:bookmarkStart w:id="35" w:name="_Toc33054592"/>
      <w:r w:rsidR="003D61DB">
        <w:t>R</w:t>
      </w:r>
      <w:r w:rsidR="0083116B" w:rsidRPr="00D80B59">
        <w:t>esponsables</w:t>
      </w:r>
      <w:r w:rsidR="00AF61A8" w:rsidRPr="00D80B59">
        <w:t>:</w:t>
      </w:r>
      <w:bookmarkEnd w:id="27"/>
      <w:bookmarkEnd w:id="28"/>
      <w:bookmarkEnd w:id="29"/>
      <w:bookmarkEnd w:id="30"/>
      <w:bookmarkEnd w:id="31"/>
      <w:bookmarkEnd w:id="32"/>
      <w:bookmarkEnd w:id="33"/>
      <w:bookmarkEnd w:id="34"/>
      <w:bookmarkEnd w:id="35"/>
    </w:p>
    <w:p w:rsidR="00F16C63" w:rsidRPr="00F16C63" w:rsidRDefault="00F16C63" w:rsidP="00F16C63">
      <w:pPr>
        <w:rPr>
          <w:lang w:val="es-MX"/>
        </w:rPr>
      </w:pPr>
    </w:p>
    <w:p w:rsidR="00AF61A8" w:rsidRPr="00C34EFE" w:rsidRDefault="00AF61A8" w:rsidP="00B77837">
      <w:pPr>
        <w:ind w:firstLine="0"/>
        <w:rPr>
          <w:rFonts w:cs="Times New Roman"/>
          <w:szCs w:val="24"/>
          <w:lang w:val="es-MX"/>
        </w:rPr>
      </w:pPr>
      <w:r w:rsidRPr="00D80B59">
        <w:rPr>
          <w:rFonts w:cs="Times New Roman"/>
          <w:b/>
          <w:szCs w:val="24"/>
          <w:lang w:val="es-MX"/>
        </w:rPr>
        <w:t>Nombre del autor</w:t>
      </w:r>
      <w:r w:rsidRPr="00C34EFE">
        <w:rPr>
          <w:rFonts w:cs="Times New Roman"/>
          <w:szCs w:val="24"/>
          <w:lang w:val="es-MX"/>
        </w:rPr>
        <w:t>: Jesús David Méndez Pineda</w:t>
      </w:r>
    </w:p>
    <w:p w:rsidR="00AF61A8" w:rsidRPr="00C34EFE" w:rsidRDefault="00AF61A8" w:rsidP="00B77837">
      <w:pPr>
        <w:ind w:firstLine="0"/>
        <w:rPr>
          <w:rFonts w:cs="Times New Roman"/>
          <w:szCs w:val="24"/>
          <w:lang w:val="es-MX"/>
        </w:rPr>
      </w:pPr>
      <w:r w:rsidRPr="00D80B59">
        <w:rPr>
          <w:rFonts w:cs="Times New Roman"/>
          <w:b/>
          <w:szCs w:val="24"/>
          <w:lang w:val="es-MX"/>
        </w:rPr>
        <w:t>E-mail del autor</w:t>
      </w:r>
      <w:r w:rsidRPr="00C34EFE">
        <w:rPr>
          <w:rFonts w:cs="Times New Roman"/>
          <w:szCs w:val="24"/>
          <w:lang w:val="es-MX"/>
        </w:rPr>
        <w:t xml:space="preserve">: </w:t>
      </w:r>
      <w:hyperlink r:id="rId8" w:history="1">
        <w:r w:rsidRPr="00D80B59">
          <w:rPr>
            <w:rStyle w:val="Hyperlink"/>
            <w:rFonts w:cs="Times New Roman"/>
            <w:color w:val="auto"/>
            <w:szCs w:val="24"/>
            <w:u w:val="none"/>
            <w:lang w:val="es-MX"/>
          </w:rPr>
          <w:t>Mendezpinedaj@gmail.com</w:t>
        </w:r>
      </w:hyperlink>
    </w:p>
    <w:p w:rsidR="00AF61A8" w:rsidRPr="00C34EFE" w:rsidRDefault="00AF61A8" w:rsidP="00B77837">
      <w:pPr>
        <w:ind w:firstLine="0"/>
        <w:rPr>
          <w:rFonts w:cs="Times New Roman"/>
          <w:szCs w:val="24"/>
          <w:lang w:val="es-MX"/>
        </w:rPr>
      </w:pPr>
      <w:r w:rsidRPr="00D80B59">
        <w:rPr>
          <w:rFonts w:cs="Times New Roman"/>
          <w:b/>
          <w:szCs w:val="24"/>
          <w:lang w:val="es-MX"/>
        </w:rPr>
        <w:t>Teléfono</w:t>
      </w:r>
      <w:r w:rsidRPr="00C34EFE">
        <w:rPr>
          <w:rFonts w:cs="Times New Roman"/>
          <w:szCs w:val="24"/>
          <w:lang w:val="es-MX"/>
        </w:rPr>
        <w:t>: 3017887212</w:t>
      </w:r>
    </w:p>
    <w:p w:rsidR="00AF61A8" w:rsidRPr="00C34EFE" w:rsidRDefault="00AF61A8" w:rsidP="00B77837">
      <w:pPr>
        <w:ind w:firstLine="0"/>
        <w:rPr>
          <w:rFonts w:cs="Times New Roman"/>
          <w:szCs w:val="24"/>
          <w:lang w:val="es-MX"/>
        </w:rPr>
      </w:pPr>
      <w:r w:rsidRPr="00D80B59">
        <w:rPr>
          <w:rFonts w:cs="Times New Roman"/>
          <w:b/>
          <w:szCs w:val="24"/>
          <w:lang w:val="es-MX"/>
        </w:rPr>
        <w:t>Firma del autor</w:t>
      </w:r>
      <w:r w:rsidRPr="00C34EFE">
        <w:rPr>
          <w:rFonts w:cs="Times New Roman"/>
          <w:szCs w:val="24"/>
          <w:lang w:val="es-MX"/>
        </w:rPr>
        <w:t>: _____________________________________</w:t>
      </w:r>
    </w:p>
    <w:p w:rsidR="00AF61A8" w:rsidRPr="00C34EFE" w:rsidRDefault="00AF61A8" w:rsidP="00C74BD0">
      <w:pPr>
        <w:ind w:firstLine="0"/>
        <w:rPr>
          <w:rFonts w:cs="Times New Roman"/>
          <w:szCs w:val="24"/>
          <w:lang w:val="es-MX"/>
        </w:rPr>
      </w:pPr>
    </w:p>
    <w:p w:rsidR="00AF61A8" w:rsidRPr="00392419" w:rsidRDefault="00AF61A8" w:rsidP="00B77837">
      <w:pPr>
        <w:ind w:firstLine="0"/>
        <w:rPr>
          <w:rFonts w:cs="Times New Roman"/>
          <w:b/>
          <w:szCs w:val="24"/>
          <w:lang w:val="es-MX"/>
        </w:rPr>
      </w:pPr>
      <w:r w:rsidRPr="00392419">
        <w:rPr>
          <w:rFonts w:cs="Times New Roman"/>
          <w:b/>
          <w:szCs w:val="24"/>
          <w:lang w:val="es-MX"/>
        </w:rPr>
        <w:t xml:space="preserve">Nombre del director: </w:t>
      </w:r>
      <w:r w:rsidRPr="009A7DBE">
        <w:rPr>
          <w:rFonts w:cs="Times New Roman"/>
          <w:szCs w:val="24"/>
          <w:lang w:val="es-MX"/>
        </w:rPr>
        <w:t xml:space="preserve">Henry </w:t>
      </w:r>
      <w:proofErr w:type="spellStart"/>
      <w:r w:rsidRPr="009A7DBE">
        <w:rPr>
          <w:rFonts w:cs="Times New Roman"/>
          <w:szCs w:val="24"/>
          <w:lang w:val="es-MX"/>
        </w:rPr>
        <w:t>Lamos</w:t>
      </w:r>
      <w:proofErr w:type="spellEnd"/>
      <w:r w:rsidRPr="009A7DBE">
        <w:rPr>
          <w:rFonts w:cs="Times New Roman"/>
          <w:szCs w:val="24"/>
          <w:lang w:val="es-MX"/>
        </w:rPr>
        <w:t xml:space="preserve"> Díaz</w:t>
      </w:r>
    </w:p>
    <w:p w:rsidR="00AF61A8" w:rsidRPr="00392419" w:rsidRDefault="00AF61A8" w:rsidP="00B77837">
      <w:pPr>
        <w:ind w:firstLine="0"/>
        <w:rPr>
          <w:rFonts w:cs="Times New Roman"/>
          <w:b/>
          <w:szCs w:val="24"/>
          <w:lang w:val="es-MX"/>
        </w:rPr>
      </w:pPr>
      <w:r w:rsidRPr="00392419">
        <w:rPr>
          <w:rFonts w:cs="Times New Roman"/>
          <w:b/>
          <w:szCs w:val="24"/>
          <w:lang w:val="es-MX"/>
        </w:rPr>
        <w:t>E-mail del director:</w:t>
      </w:r>
      <w:r w:rsidRPr="00392419">
        <w:rPr>
          <w:rFonts w:cs="Times New Roman"/>
          <w:b/>
          <w:szCs w:val="24"/>
        </w:rPr>
        <w:t xml:space="preserve"> </w:t>
      </w:r>
      <w:r w:rsidRPr="009A7DBE">
        <w:rPr>
          <w:rFonts w:cs="Times New Roman"/>
          <w:szCs w:val="24"/>
          <w:lang w:val="es-MX"/>
        </w:rPr>
        <w:t>hlamos@uis.edu.co</w:t>
      </w:r>
    </w:p>
    <w:p w:rsidR="00AF61A8" w:rsidRPr="00392419" w:rsidRDefault="00AF61A8" w:rsidP="00B77837">
      <w:pPr>
        <w:ind w:firstLine="0"/>
        <w:rPr>
          <w:rFonts w:cs="Times New Roman"/>
          <w:b/>
          <w:szCs w:val="24"/>
          <w:lang w:val="es-MX"/>
        </w:rPr>
      </w:pPr>
      <w:r w:rsidRPr="00392419">
        <w:rPr>
          <w:rFonts w:cs="Times New Roman"/>
          <w:b/>
          <w:szCs w:val="24"/>
          <w:lang w:val="es-MX"/>
        </w:rPr>
        <w:t xml:space="preserve">Teléfono: </w:t>
      </w:r>
    </w:p>
    <w:p w:rsidR="00C678B6" w:rsidRPr="00392419" w:rsidRDefault="00AF61A8" w:rsidP="00B77837">
      <w:pPr>
        <w:ind w:firstLine="0"/>
        <w:rPr>
          <w:rFonts w:cs="Times New Roman"/>
          <w:b/>
          <w:szCs w:val="24"/>
          <w:lang w:val="es-MX"/>
        </w:rPr>
      </w:pPr>
      <w:r w:rsidRPr="00392419">
        <w:rPr>
          <w:rFonts w:cs="Times New Roman"/>
          <w:b/>
          <w:szCs w:val="24"/>
          <w:lang w:val="es-MX"/>
        </w:rPr>
        <w:t>Firma del director: _____________________________________</w:t>
      </w:r>
    </w:p>
    <w:p w:rsidR="002E10DE" w:rsidRDefault="002E10DE" w:rsidP="00B77837">
      <w:pPr>
        <w:ind w:firstLine="0"/>
        <w:rPr>
          <w:rFonts w:cs="Times New Roman"/>
          <w:b/>
          <w:szCs w:val="24"/>
        </w:rPr>
      </w:pPr>
    </w:p>
    <w:p w:rsidR="00C678B6" w:rsidRPr="00C34EFE" w:rsidRDefault="00C678B6" w:rsidP="009A7DBE">
      <w:pPr>
        <w:ind w:firstLine="0"/>
        <w:rPr>
          <w:rFonts w:cs="Times New Roman"/>
          <w:szCs w:val="24"/>
        </w:rPr>
      </w:pPr>
      <w:r w:rsidRPr="00C34EFE">
        <w:rPr>
          <w:rFonts w:cs="Times New Roman"/>
          <w:b/>
          <w:szCs w:val="24"/>
        </w:rPr>
        <w:t>Nombre director del grupo de investigación:</w:t>
      </w:r>
      <w:r w:rsidRPr="00C34EFE">
        <w:rPr>
          <w:rFonts w:cs="Times New Roman"/>
          <w:szCs w:val="24"/>
        </w:rPr>
        <w:t xml:space="preserve"> Carlos Eduardo Díaz Bohórquez </w:t>
      </w:r>
    </w:p>
    <w:p w:rsidR="00C678B6" w:rsidRPr="00C34EFE" w:rsidRDefault="00C678B6" w:rsidP="009A7DBE">
      <w:pPr>
        <w:ind w:firstLine="0"/>
        <w:rPr>
          <w:rFonts w:cs="Times New Roman"/>
          <w:szCs w:val="24"/>
          <w:lang w:val="it-IT"/>
        </w:rPr>
      </w:pPr>
      <w:r w:rsidRPr="00C34EFE">
        <w:rPr>
          <w:rFonts w:cs="Times New Roman"/>
          <w:b/>
          <w:szCs w:val="24"/>
          <w:lang w:val="it-IT"/>
        </w:rPr>
        <w:t xml:space="preserve">E-mail: </w:t>
      </w:r>
      <w:r w:rsidRPr="00C34EFE">
        <w:rPr>
          <w:rFonts w:cs="Times New Roman"/>
          <w:szCs w:val="24"/>
          <w:lang w:val="it-IT"/>
        </w:rPr>
        <w:t>cediazbo@uis.edu.co</w:t>
      </w:r>
    </w:p>
    <w:p w:rsidR="00C678B6" w:rsidRPr="00C34EFE" w:rsidRDefault="00C678B6" w:rsidP="009A7DBE">
      <w:pPr>
        <w:ind w:firstLine="0"/>
        <w:rPr>
          <w:rFonts w:cs="Times New Roman"/>
          <w:szCs w:val="24"/>
        </w:rPr>
      </w:pPr>
      <w:r w:rsidRPr="00C34EFE">
        <w:rPr>
          <w:rFonts w:cs="Times New Roman"/>
          <w:b/>
          <w:szCs w:val="24"/>
        </w:rPr>
        <w:lastRenderedPageBreak/>
        <w:t>Firma director del grupo de investigación:</w:t>
      </w:r>
      <w:r w:rsidRPr="00C34EFE">
        <w:rPr>
          <w:rFonts w:cs="Times New Roman"/>
          <w:szCs w:val="24"/>
        </w:rPr>
        <w:t xml:space="preserve"> _____________________________________</w:t>
      </w:r>
    </w:p>
    <w:p w:rsidR="00C678B6" w:rsidRPr="00C34EFE" w:rsidRDefault="00C678B6" w:rsidP="001078F8">
      <w:pPr>
        <w:rPr>
          <w:rFonts w:cs="Times New Roman"/>
          <w:szCs w:val="24"/>
        </w:rPr>
      </w:pPr>
    </w:p>
    <w:p w:rsidR="00C678B6" w:rsidRDefault="00E555E4" w:rsidP="00E555E4">
      <w:pPr>
        <w:pStyle w:val="Heading1"/>
        <w:ind w:left="0" w:firstLine="0"/>
      </w:pPr>
      <w:bookmarkStart w:id="36" w:name="_Toc509897019"/>
      <w:bookmarkStart w:id="37" w:name="_Toc512763914"/>
      <w:bookmarkStart w:id="38" w:name="_Toc524708168"/>
      <w:bookmarkStart w:id="39" w:name="_Toc32534607"/>
      <w:bookmarkStart w:id="40" w:name="_Toc32540498"/>
      <w:bookmarkStart w:id="41" w:name="_Toc33054593"/>
      <w:bookmarkStart w:id="42" w:name="_Toc33061075"/>
      <w:bookmarkStart w:id="43" w:name="_Toc33139627"/>
      <w:bookmarkStart w:id="44" w:name="_Toc33139894"/>
      <w:bookmarkStart w:id="45" w:name="_Toc33261634"/>
      <w:bookmarkStart w:id="46" w:name="_Toc33394797"/>
      <w:bookmarkStart w:id="47" w:name="_Toc60590711"/>
      <w:r>
        <w:t xml:space="preserve">1.4 </w:t>
      </w:r>
      <w:r w:rsidR="00C678B6" w:rsidRPr="00C34EFE">
        <w:t>Nombre del grupo de investigación:</w:t>
      </w:r>
      <w:bookmarkEnd w:id="36"/>
      <w:bookmarkEnd w:id="37"/>
      <w:bookmarkEnd w:id="38"/>
      <w:bookmarkEnd w:id="39"/>
      <w:bookmarkEnd w:id="40"/>
      <w:bookmarkEnd w:id="41"/>
      <w:bookmarkEnd w:id="42"/>
      <w:bookmarkEnd w:id="43"/>
      <w:bookmarkEnd w:id="44"/>
      <w:bookmarkEnd w:id="45"/>
      <w:bookmarkEnd w:id="46"/>
      <w:bookmarkEnd w:id="47"/>
    </w:p>
    <w:p w:rsidR="00F16C63" w:rsidRPr="00F16C63" w:rsidRDefault="00F16C63" w:rsidP="00F16C63">
      <w:pPr>
        <w:pStyle w:val="ListParagraph"/>
        <w:ind w:left="420" w:firstLine="0"/>
      </w:pPr>
    </w:p>
    <w:p w:rsidR="00D80B59" w:rsidRDefault="00C678B6" w:rsidP="000B724B">
      <w:pPr>
        <w:ind w:firstLine="0"/>
        <w:rPr>
          <w:rFonts w:cs="Times New Roman"/>
          <w:szCs w:val="24"/>
        </w:rPr>
      </w:pPr>
      <w:r w:rsidRPr="00C34EFE">
        <w:rPr>
          <w:rFonts w:cs="Times New Roman"/>
          <w:szCs w:val="24"/>
        </w:rPr>
        <w:t xml:space="preserve">Grupo de Optimización y Organización de Sistemas Productivos, Administrativos y Logísticos – OPALO </w:t>
      </w:r>
      <w:proofErr w:type="spellStart"/>
      <w:r w:rsidRPr="00C34EFE">
        <w:rPr>
          <w:rFonts w:cs="Times New Roman"/>
          <w:szCs w:val="24"/>
        </w:rPr>
        <w:t>Research</w:t>
      </w:r>
      <w:proofErr w:type="spellEnd"/>
      <w:r w:rsidRPr="00C34EFE">
        <w:rPr>
          <w:rFonts w:cs="Times New Roman"/>
          <w:szCs w:val="24"/>
        </w:rPr>
        <w:t xml:space="preserve"> </w:t>
      </w:r>
      <w:proofErr w:type="spellStart"/>
      <w:r w:rsidRPr="00C34EFE">
        <w:rPr>
          <w:rFonts w:cs="Times New Roman"/>
          <w:szCs w:val="24"/>
        </w:rPr>
        <w:t>Group</w:t>
      </w:r>
      <w:proofErr w:type="spellEnd"/>
    </w:p>
    <w:p w:rsidR="002A400B" w:rsidRPr="002A400B" w:rsidRDefault="002A400B" w:rsidP="000B724B">
      <w:pPr>
        <w:ind w:firstLine="0"/>
        <w:rPr>
          <w:rFonts w:cs="Times New Roman"/>
          <w:szCs w:val="24"/>
        </w:rPr>
      </w:pPr>
    </w:p>
    <w:p w:rsidR="0083116B" w:rsidRDefault="0083116B" w:rsidP="00E555E4">
      <w:pPr>
        <w:pStyle w:val="Heading1"/>
        <w:ind w:left="0" w:firstLine="0"/>
        <w:jc w:val="center"/>
      </w:pPr>
      <w:bookmarkStart w:id="48" w:name="_Toc33261635"/>
      <w:bookmarkStart w:id="49" w:name="_Toc32534608"/>
      <w:bookmarkStart w:id="50" w:name="_Toc32540499"/>
      <w:bookmarkStart w:id="51" w:name="_Toc33054594"/>
      <w:bookmarkStart w:id="52" w:name="_Toc33061076"/>
      <w:bookmarkStart w:id="53" w:name="_Toc33139628"/>
      <w:bookmarkStart w:id="54" w:name="_Toc33139895"/>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83116B">
      <w:pPr>
        <w:rPr>
          <w:lang w:val="es-CO"/>
        </w:rPr>
      </w:pPr>
    </w:p>
    <w:p w:rsidR="0083116B" w:rsidRDefault="0083116B" w:rsidP="0083116B">
      <w:pPr>
        <w:rPr>
          <w:lang w:val="es-CO"/>
        </w:rPr>
      </w:pPr>
    </w:p>
    <w:p w:rsidR="0083116B" w:rsidRDefault="0083116B" w:rsidP="0083116B">
      <w:pPr>
        <w:rPr>
          <w:lang w:val="es-CO"/>
        </w:rPr>
      </w:pPr>
    </w:p>
    <w:p w:rsidR="003D61DB" w:rsidRDefault="003D61DB" w:rsidP="003D61DB">
      <w:pPr>
        <w:pStyle w:val="Heading1"/>
        <w:ind w:left="0" w:firstLine="0"/>
        <w:rPr>
          <w:rFonts w:eastAsiaTheme="minorHAnsi" w:cstheme="minorBidi"/>
          <w:b w:val="0"/>
          <w:szCs w:val="22"/>
        </w:rPr>
      </w:pPr>
      <w:bookmarkStart w:id="55" w:name="_Toc33394798"/>
    </w:p>
    <w:p w:rsidR="003D61DB" w:rsidRPr="003D61DB" w:rsidRDefault="003D61DB" w:rsidP="003D61DB">
      <w:pPr>
        <w:rPr>
          <w:lang w:val="es-CO"/>
        </w:rPr>
      </w:pPr>
    </w:p>
    <w:p w:rsidR="005E17FF" w:rsidRDefault="005E17FF" w:rsidP="00E555E4">
      <w:pPr>
        <w:pStyle w:val="Heading1"/>
        <w:ind w:left="0" w:firstLine="0"/>
        <w:jc w:val="center"/>
      </w:pPr>
      <w:bookmarkStart w:id="56" w:name="_Toc60590712"/>
      <w:r>
        <w:lastRenderedPageBreak/>
        <w:t>Introducción</w:t>
      </w:r>
      <w:bookmarkEnd w:id="48"/>
      <w:bookmarkEnd w:id="55"/>
      <w:bookmarkEnd w:id="56"/>
    </w:p>
    <w:p w:rsidR="005E17FF" w:rsidRDefault="005E17FF" w:rsidP="00E555E4">
      <w:pPr>
        <w:pStyle w:val="Heading1"/>
        <w:ind w:left="0" w:firstLine="0"/>
        <w:jc w:val="center"/>
      </w:pPr>
    </w:p>
    <w:p w:rsidR="0083116B" w:rsidRDefault="00224DA0" w:rsidP="006E3F13">
      <w:pPr>
        <w:ind w:firstLine="0"/>
      </w:pPr>
      <w:r>
        <w:t xml:space="preserve">Como proyecto de grado de investigación, el presente trabajo aborda un tema de interés </w:t>
      </w:r>
      <w:r w:rsidR="00F9711A">
        <w:t xml:space="preserve">principalmente económico </w:t>
      </w:r>
      <w:r w:rsidR="001A6634">
        <w:t>y</w:t>
      </w:r>
      <w:r>
        <w:t xml:space="preserve"> como se mencionará más adelante además de ser el tema de </w:t>
      </w:r>
      <w:r w:rsidR="00BA1212">
        <w:t>“</w:t>
      </w:r>
      <w:r>
        <w:t>pronósticos en el mercado accionario</w:t>
      </w:r>
      <w:r w:rsidR="00BA1212">
        <w:t>”</w:t>
      </w:r>
      <w:r>
        <w:t xml:space="preserve"> ampliamente investigado, las técnicas emergentes (como el aprendizaje automático) son cada vez más usadas </w:t>
      </w:r>
      <w:r w:rsidR="00F9711A">
        <w:t xml:space="preserve">en estos modelos predictivos </w:t>
      </w:r>
      <w:r w:rsidR="008A0DFD">
        <w:t>y son</w:t>
      </w:r>
      <w:r w:rsidR="00F9711A">
        <w:t xml:space="preserve"> también de mu</w:t>
      </w:r>
      <w:r w:rsidR="001A6634">
        <w:t>cho interés investigativo,</w:t>
      </w:r>
      <w:r w:rsidR="00F9711A">
        <w:t xml:space="preserve"> </w:t>
      </w:r>
      <w:r>
        <w:t xml:space="preserve"> </w:t>
      </w:r>
      <w:r w:rsidR="001A6634">
        <w:t>l</w:t>
      </w:r>
      <w:r w:rsidR="00F9711A">
        <w:t>uego este trabajo</w:t>
      </w:r>
      <w:r>
        <w:t xml:space="preserve"> pretende estudiar la aplicabilidad de modelos predictivos que en base a la literatura han sido ejecutados en otros entornos y contextos</w:t>
      </w:r>
      <w:r w:rsidR="00F9711A">
        <w:t>, cuya importancia yace en que los estudios realizados sobre este tema en Colombia son muy escasos.</w:t>
      </w:r>
      <w:r w:rsidR="003250F3">
        <w:t xml:space="preserve"> </w:t>
      </w:r>
    </w:p>
    <w:p w:rsidR="005E17FF" w:rsidRPr="0083116B" w:rsidRDefault="006E3F13" w:rsidP="006E3F13">
      <w:pPr>
        <w:ind w:firstLine="0"/>
      </w:pPr>
      <w:r>
        <w:t xml:space="preserve">     </w:t>
      </w:r>
      <w:r w:rsidR="003250F3" w:rsidRPr="0083116B">
        <w:t xml:space="preserve">Por ejemplo, como se verá más adelante en el marco de antecedentes se encontraron en los repositorios de la Universidad de los Andes y Universidad Nacional de Colombia estudios que plantean modelos predictivos haciendo uso de algoritmos de </w:t>
      </w:r>
      <w:r w:rsidR="003250F3" w:rsidRPr="0083116B">
        <w:rPr>
          <w:i/>
        </w:rPr>
        <w:t xml:space="preserve">machine </w:t>
      </w:r>
      <w:proofErr w:type="spellStart"/>
      <w:r w:rsidR="003250F3" w:rsidRPr="0083116B">
        <w:rPr>
          <w:i/>
        </w:rPr>
        <w:t>learning</w:t>
      </w:r>
      <w:proofErr w:type="spellEnd"/>
      <w:r w:rsidR="003250F3" w:rsidRPr="0083116B">
        <w:t xml:space="preserve">, </w:t>
      </w:r>
      <w:r w:rsidR="008A0DFD">
        <w:t xml:space="preserve">entre ellos </w:t>
      </w:r>
      <w:r w:rsidR="003250F3" w:rsidRPr="0083116B">
        <w:fldChar w:fldCharType="begin" w:fldLock="1"/>
      </w:r>
      <w:r w:rsidR="002A39D9">
        <w:instrText>ADDIN CSL_CITATION {"citationItems":[{"id":"ITEM-1","itemData":{"abstract":"27 de enero de 2017 Resumen En el presente trabajo se estudia la hipótesis de caminata aleatoria para el mercado colombiano de bonos gubernamentales (TES). En el estudio se encuentra que es posible predecir el precio en el corto plazo, por lo que se rechaza la hipótesis de caminata aleatoria para dicho mercado. Lo anterior se concluye por medio de un algoritmo de trading intradía, basado en modelos de aprendizaje de máquinas, al cual se le realiza un Backtest donde se encuentra que sus retornos esperados son superiores a los costos de transacción. A su vez, se realiza un Backtest del algoritmo sobre el merca-do norteamericano y se observa que en dicho mercado los retornos esperados son significativamente menores. Finalmente, es de resaltar que adicional a las implicaciones académicas, el algoritmo tiene aplicaciones empíricas ya que puede ser utilizado como una estrategia de inversión. Palabras clave: Eficiencia de Mercados, TES, Algoritmo de Trading, Minería de Datos. † El presente estudio fue realizado como parte de mi trabajo al interior de Quantil. De igual forma, doy mis agradeci-mientos a la corredora de bolsa AFIN por haber ofrecido los datos necesarios para desarrollar la investigación.","author":[{"dropping-particle":"","family":"Translateur Martínez","given":"Erick","non-dropping-particle":"","parse-names":false,"suffix":""},{"dropping-particle":"","family":"Asesor","given":"†","non-dropping-particle":"","parse-names":false,"suffix":""},{"dropping-particle":"","family":"Jara","given":"Diego","non-dropping-particle":"","parse-names":false,"suffix":""}],"container-title":"instname:Universidad de los Andes","id":"ITEM-1","issued":{"date-parts":[["2017"]]},"publisher":"Uniandes","title":"Predicción del Mercado de TES en el Corto Plazo","type":"report"},"uris":["http://www.mendeley.com/documents/?uuid=ba84dd5d-cd8e-3156-a70f-af57e34af82c","http://www.mendeley.com/documents/?uuid=e34b3d73-2d25-42eb-b77d-4667cebdfb02"]}],"mendeley":{"formattedCitation":"(Translateur Martínez et al., 2017)","manualFormatting":"Translateur Martínez et al. (2017)","plainTextFormattedCitation":"(Translateur Martínez et al., 2017)","previouslyFormattedCitation":"(Translateur Martínez et al., 2017)"},"properties":{"noteIndex":0},"schema":"https://github.com/citation-style-language/schema/raw/master/csl-citation.json"}</w:instrText>
      </w:r>
      <w:r w:rsidR="003250F3" w:rsidRPr="0083116B">
        <w:fldChar w:fldCharType="separate"/>
      </w:r>
      <w:r w:rsidR="003250F3" w:rsidRPr="0083116B">
        <w:rPr>
          <w:noProof/>
        </w:rPr>
        <w:t>Translateur Martínez et al. (2017)</w:t>
      </w:r>
      <w:r w:rsidR="003250F3" w:rsidRPr="0083116B">
        <w:fldChar w:fldCharType="end"/>
      </w:r>
      <w:r w:rsidR="003250F3" w:rsidRPr="0083116B">
        <w:t xml:space="preserve"> plantea un modelo para la predicción del mercado TES en el corto plazo, usando herramientas estadísticas como </w:t>
      </w:r>
      <w:proofErr w:type="spellStart"/>
      <w:r w:rsidR="003250F3" w:rsidRPr="006B778E">
        <w:rPr>
          <w:i/>
        </w:rPr>
        <w:t>Logit</w:t>
      </w:r>
      <w:proofErr w:type="spellEnd"/>
      <w:r w:rsidR="003250F3" w:rsidRPr="0083116B">
        <w:t xml:space="preserve">, </w:t>
      </w:r>
      <w:proofErr w:type="spellStart"/>
      <w:r w:rsidR="003250F3" w:rsidRPr="006B778E">
        <w:rPr>
          <w:i/>
        </w:rPr>
        <w:t>Support</w:t>
      </w:r>
      <w:proofErr w:type="spellEnd"/>
      <w:r w:rsidR="003250F3" w:rsidRPr="006B778E">
        <w:rPr>
          <w:i/>
        </w:rPr>
        <w:t xml:space="preserve">  </w:t>
      </w:r>
      <w:proofErr w:type="spellStart"/>
      <w:r w:rsidR="003250F3" w:rsidRPr="006B778E">
        <w:rPr>
          <w:i/>
        </w:rPr>
        <w:t>Vectors</w:t>
      </w:r>
      <w:proofErr w:type="spellEnd"/>
      <w:r w:rsidR="003250F3" w:rsidRPr="006B778E">
        <w:rPr>
          <w:i/>
        </w:rPr>
        <w:t xml:space="preserve"> Machine </w:t>
      </w:r>
      <w:r w:rsidR="003250F3" w:rsidRPr="0083116B">
        <w:t xml:space="preserve">(SVM) y </w:t>
      </w:r>
      <w:proofErr w:type="spellStart"/>
      <w:r w:rsidR="003250F3" w:rsidRPr="006B778E">
        <w:rPr>
          <w:i/>
        </w:rPr>
        <w:t>Random</w:t>
      </w:r>
      <w:proofErr w:type="spellEnd"/>
      <w:r w:rsidR="003250F3" w:rsidRPr="006B778E">
        <w:rPr>
          <w:i/>
        </w:rPr>
        <w:t xml:space="preserve"> </w:t>
      </w:r>
      <w:proofErr w:type="spellStart"/>
      <w:r w:rsidR="003250F3" w:rsidRPr="006B778E">
        <w:rPr>
          <w:i/>
        </w:rPr>
        <w:t>Forest</w:t>
      </w:r>
      <w:proofErr w:type="spellEnd"/>
      <w:r w:rsidR="003250F3" w:rsidRPr="0083116B">
        <w:t xml:space="preserve"> (RF) para la estrategia de </w:t>
      </w:r>
      <w:r w:rsidR="003250F3" w:rsidRPr="006B778E">
        <w:rPr>
          <w:i/>
        </w:rPr>
        <w:t>trading</w:t>
      </w:r>
      <w:r w:rsidR="003250F3" w:rsidRPr="0083116B">
        <w:t xml:space="preserve">; otro ejemplo es </w:t>
      </w:r>
      <w:r w:rsidR="003250F3" w:rsidRPr="0083116B">
        <w:fldChar w:fldCharType="begin" w:fldLock="1"/>
      </w:r>
      <w:r w:rsidR="002A39D9">
        <w:instrText>ADDIN CSL_CITATION {"citationItems":[{"id":"ITEM-1","itemData":{"abstract":"Los modelos enfocados en la predicci</w:instrText>
      </w:r>
      <w:r w:rsidR="002A39D9">
        <w:rPr>
          <w:rFonts w:ascii="Tahoma" w:hAnsi="Tahoma" w:cs="Tahoma"/>
        </w:rPr>
        <w:instrText>�</w:instrText>
      </w:r>
      <w:r w:rsidR="002A39D9">
        <w:instrText>n del precio de mercado del crudo WTI han tomado gran importancia en el contexto econ</w:instrText>
      </w:r>
      <w:r w:rsidR="002A39D9">
        <w:rPr>
          <w:rFonts w:ascii="Tahoma" w:hAnsi="Tahoma" w:cs="Tahoma"/>
        </w:rPr>
        <w:instrText>�</w:instrText>
      </w:r>
      <w:r w:rsidR="002A39D9">
        <w:instrText>mico mundial, sobretodo en momentos recientes donde la \t\t\tca</w:instrText>
      </w:r>
      <w:r w:rsidR="002A39D9">
        <w:rPr>
          <w:rFonts w:ascii="Tahoma" w:hAnsi="Tahoma" w:cs="Tahoma"/>
        </w:rPr>
        <w:instrText>�</w:instrText>
      </w:r>
      <w:r w:rsidR="002A39D9">
        <w:instrText>da extrema de los precios han llevado a multiples naciones a ver recortados significativamente sus ingresos derivados de su explotaci</w:instrText>
      </w:r>
      <w:r w:rsidR="002A39D9">
        <w:rPr>
          <w:rFonts w:ascii="Tahoma" w:hAnsi="Tahoma" w:cs="Tahoma"/>
        </w:rPr>
        <w:instrText>�</w:instrText>
      </w:r>
      <w:r w:rsidR="002A39D9">
        <w:instrText>n. Los acercamientos tradicionales de series de tiempo donde se proponen los modelos ARIMA, ARCH y GARCH, modelos financieros y modelos estructurales son algunos de los enfoques m</w:instrText>
      </w:r>
      <w:r w:rsidR="002A39D9">
        <w:rPr>
          <w:rFonts w:ascii="Tahoma" w:hAnsi="Tahoma" w:cs="Tahoma"/>
        </w:rPr>
        <w:instrText>�</w:instrText>
      </w:r>
      <w:r w:rsidR="002A39D9">
        <w:instrText>s utilizados en la literatura existente, sin embargo la no linealidad de la serie as</w:instrText>
      </w:r>
      <w:r w:rsidR="002A39D9">
        <w:rPr>
          <w:rFonts w:ascii="Tahoma" w:hAnsi="Tahoma" w:cs="Tahoma"/>
        </w:rPr>
        <w:instrText>�</w:instrText>
      </w:r>
      <w:r w:rsidR="002A39D9">
        <w:instrText xml:space="preserve"> como problemas de alta volatilidad y autocorrelaci</w:instrText>
      </w:r>
      <w:r w:rsidR="002A39D9">
        <w:rPr>
          <w:rFonts w:ascii="Tahoma" w:hAnsi="Tahoma" w:cs="Tahoma"/>
        </w:rPr>
        <w:instrText>�</w:instrText>
      </w:r>
      <w:r w:rsidR="002A39D9">
        <w:instrText>n serial de los residuales de los distintos modelos ajustados han introducido en la escena la utilizaci</w:instrText>
      </w:r>
      <w:r w:rsidR="002A39D9">
        <w:rPr>
          <w:rFonts w:ascii="Tahoma" w:hAnsi="Tahoma" w:cs="Tahoma"/>
        </w:rPr>
        <w:instrText>�</w:instrText>
      </w:r>
      <w:r w:rsidR="002A39D9">
        <w:instrText>n de las redes neuronales artificiales autorregresivas (ARNN). En el presente trabajo se propone evaluar el desempe</w:instrText>
      </w:r>
      <w:r w:rsidR="002A39D9">
        <w:rPr>
          <w:rFonts w:ascii="Tahoma" w:hAnsi="Tahoma" w:cs="Tahoma"/>
        </w:rPr>
        <w:instrText>�</w:instrText>
      </w:r>
      <w:r w:rsidR="002A39D9">
        <w:instrText>o de pron</w:instrText>
      </w:r>
      <w:r w:rsidR="002A39D9">
        <w:rPr>
          <w:rFonts w:ascii="Tahoma" w:hAnsi="Tahoma" w:cs="Tahoma"/>
        </w:rPr>
        <w:instrText>�</w:instrText>
      </w:r>
      <w:r w:rsidR="002A39D9">
        <w:instrText xml:space="preserve">stico de una arquitectura </w:instrText>
      </w:r>
      <w:r w:rsidR="002A39D9">
        <w:rPr>
          <w:rFonts w:ascii="Tahoma" w:hAnsi="Tahoma" w:cs="Tahoma"/>
        </w:rPr>
        <w:instrText>�</w:instrText>
      </w:r>
      <w:r w:rsidR="002A39D9">
        <w:instrText>ptima ARNN en comparaci</w:instrText>
      </w:r>
      <w:r w:rsidR="002A39D9">
        <w:rPr>
          <w:rFonts w:ascii="Tahoma" w:hAnsi="Tahoma" w:cs="Tahoma"/>
        </w:rPr>
        <w:instrText>�</w:instrText>
      </w:r>
      <w:r w:rsidR="002A39D9">
        <w:instrText>n con modelos de series de tiempo cl</w:instrText>
      </w:r>
      <w:r w:rsidR="002A39D9">
        <w:rPr>
          <w:rFonts w:ascii="Tahoma" w:hAnsi="Tahoma" w:cs="Tahoma"/>
        </w:rPr>
        <w:instrText>�</w:instrText>
      </w:r>
      <w:r w:rsidR="002A39D9">
        <w:instrText>sicos entre los que se incluyen los modelos ARCH y GARCH adem</w:instrText>
      </w:r>
      <w:r w:rsidR="002A39D9">
        <w:rPr>
          <w:rFonts w:ascii="Tahoma" w:hAnsi="Tahoma" w:cs="Tahoma"/>
        </w:rPr>
        <w:instrText>�</w:instrText>
      </w:r>
      <w:r w:rsidR="002A39D9">
        <w:instrText>s de una red neuronal artificial cuyas entradas incluyen los indices DXY y S&amp;P500  para las frecuencias mensual, anual, diaria y semanal del precio de mercado del crudo WTI. La estimaci</w:instrText>
      </w:r>
      <w:r w:rsidR="002A39D9">
        <w:rPr>
          <w:rFonts w:ascii="Tahoma" w:hAnsi="Tahoma" w:cs="Tahoma"/>
        </w:rPr>
        <w:instrText>�</w:instrText>
      </w:r>
      <w:r w:rsidR="002A39D9">
        <w:instrText>n y selecci</w:instrText>
      </w:r>
      <w:r w:rsidR="002A39D9">
        <w:rPr>
          <w:rFonts w:ascii="Tahoma" w:hAnsi="Tahoma" w:cs="Tahoma"/>
        </w:rPr>
        <w:instrText>�</w:instrText>
      </w:r>
      <w:r w:rsidR="002A39D9">
        <w:instrText>n de las distintas arquitecturas probadas para las ARNN, en las distintas frecuencias de trabajo, fueron realizadas a trav</w:instrText>
      </w:r>
      <w:r w:rsidR="002A39D9">
        <w:rPr>
          <w:rFonts w:ascii="Tahoma" w:hAnsi="Tahoma" w:cs="Tahoma"/>
        </w:rPr>
        <w:instrText>�</w:instrText>
      </w:r>
      <w:r w:rsidR="002A39D9">
        <w:instrText>s del paquete  ARNN del lenguaje R; adicionalmente para la medici</w:instrText>
      </w:r>
      <w:r w:rsidR="002A39D9">
        <w:rPr>
          <w:rFonts w:ascii="Tahoma" w:hAnsi="Tahoma" w:cs="Tahoma"/>
        </w:rPr>
        <w:instrText>�</w:instrText>
      </w:r>
      <w:r w:rsidR="002A39D9">
        <w:instrText>n del desempe</w:instrText>
      </w:r>
      <w:r w:rsidR="002A39D9">
        <w:rPr>
          <w:rFonts w:ascii="Tahoma" w:hAnsi="Tahoma" w:cs="Tahoma"/>
        </w:rPr>
        <w:instrText>�</w:instrText>
      </w:r>
      <w:r w:rsidR="002A39D9">
        <w:instrText>o de los distintos modelos en el conjunto de validaci</w:instrText>
      </w:r>
      <w:r w:rsidR="002A39D9">
        <w:rPr>
          <w:rFonts w:ascii="Tahoma" w:hAnsi="Tahoma" w:cs="Tahoma"/>
        </w:rPr>
        <w:instrText>�</w:instrText>
      </w:r>
      <w:r w:rsidR="002A39D9">
        <w:instrText>n fueron utilizadas distintas medidas de error de pron</w:instrText>
      </w:r>
      <w:r w:rsidR="002A39D9">
        <w:rPr>
          <w:rFonts w:ascii="Tahoma" w:hAnsi="Tahoma" w:cs="Tahoma"/>
        </w:rPr>
        <w:instrText>�</w:instrText>
      </w:r>
      <w:r w:rsidR="002A39D9">
        <w:instrText>stico as</w:instrText>
      </w:r>
      <w:r w:rsidR="002A39D9">
        <w:rPr>
          <w:rFonts w:ascii="Tahoma" w:hAnsi="Tahoma" w:cs="Tahoma"/>
        </w:rPr>
        <w:instrText>�</w:instrText>
      </w:r>
      <w:r w:rsidR="002A39D9">
        <w:instrText xml:space="preserve"> como criterios de informaci</w:instrText>
      </w:r>
      <w:r w:rsidR="002A39D9">
        <w:rPr>
          <w:rFonts w:ascii="Tahoma" w:hAnsi="Tahoma" w:cs="Tahoma"/>
        </w:rPr>
        <w:instrText>�</w:instrText>
      </w:r>
      <w:r w:rsidR="002A39D9">
        <w:instrText>n. Los resultados pr</w:instrText>
      </w:r>
      <w:r w:rsidR="002A39D9">
        <w:rPr>
          <w:rFonts w:ascii="Tahoma" w:hAnsi="Tahoma" w:cs="Tahoma"/>
        </w:rPr>
        <w:instrText>�</w:instrText>
      </w:r>
      <w:r w:rsidR="002A39D9">
        <w:instrText>cticos sugieren que las ARNN ajustadas para las series de precios de mercado mensuales, diarios y semanales revelan un mejor desempe</w:instrText>
      </w:r>
      <w:r w:rsidR="002A39D9">
        <w:rPr>
          <w:rFonts w:ascii="Tahoma" w:hAnsi="Tahoma" w:cs="Tahoma"/>
        </w:rPr>
        <w:instrText>�</w:instrText>
      </w:r>
      <w:r w:rsidR="002A39D9">
        <w:instrText>o en cuanto al pron</w:instrText>
      </w:r>
      <w:r w:rsidR="002A39D9">
        <w:rPr>
          <w:rFonts w:ascii="Tahoma" w:hAnsi="Tahoma" w:cs="Tahoma"/>
        </w:rPr>
        <w:instrText>�</w:instrText>
      </w:r>
      <w:r w:rsidR="002A39D9">
        <w:instrText>stico de valores futuros de cada serie.","author":[{"dropping-particle":"","family":"Andrade Burgos","given":"Nicolas","non-dropping-particle":"","parse-names":false,"suffix":""}],"id":"ITEM-1","issued":{"date-parts":[["2016"]]},"page":"104","title":"Modelos de pron</w:instrText>
      </w:r>
      <w:r w:rsidR="002A39D9">
        <w:rPr>
          <w:rFonts w:ascii="Tahoma" w:hAnsi="Tahoma" w:cs="Tahoma"/>
        </w:rPr>
        <w:instrText>�</w:instrText>
      </w:r>
      <w:r w:rsidR="002A39D9">
        <w:instrText>stico del precio del crudo: Un acercamiento desde las redes neuronales artificiales","type":"article-journal"},"uris":["http://www.mendeley.com/documents/?uuid=fd731b02-3aea-40ec-9ac3-4d619a4b1f9c","http://www.mendeley.com/documents/?uuid=2a595d5f-b977-4a41-bc15-5e13309658ee"]}],"mendeley":{"formattedCitation":"(Andrade Burgos, 2016)","manualFormatting":"Andrade Burgos (2016)","plainTextFormattedCitation":"(Andrade Burgos, 2016)","previouslyFormattedCitation":"(Andrade Burgos, 2016)"},"properties":{"noteIndex":0},"schema":"https://github.com/citation-style-language/schema/raw/master/csl-citation.json"}</w:instrText>
      </w:r>
      <w:r w:rsidR="003250F3" w:rsidRPr="0083116B">
        <w:fldChar w:fldCharType="separate"/>
      </w:r>
      <w:r w:rsidR="003250F3" w:rsidRPr="0083116B">
        <w:rPr>
          <w:noProof/>
        </w:rPr>
        <w:t>Andrade Burgos (2016)</w:t>
      </w:r>
      <w:r w:rsidR="003250F3" w:rsidRPr="0083116B">
        <w:fldChar w:fldCharType="end"/>
      </w:r>
      <w:r w:rsidR="003250F3" w:rsidRPr="0083116B">
        <w:t xml:space="preserve"> que desarrolla un modelo no lineal, Red Neuronal Artificial </w:t>
      </w:r>
      <w:proofErr w:type="spellStart"/>
      <w:r w:rsidR="003250F3" w:rsidRPr="0083116B">
        <w:t>Autorregresiva</w:t>
      </w:r>
      <w:proofErr w:type="spellEnd"/>
      <w:r w:rsidR="003250F3" w:rsidRPr="0083116B">
        <w:t xml:space="preserve">, para el pronóstico del precio del crudo WTI, con intención de comparar este modelo no lineal con otros tradicionales como modelos ARIMA y GARCH. </w:t>
      </w:r>
      <w:r w:rsidR="0083116B" w:rsidRPr="0083116B">
        <w:t xml:space="preserve">Hay que remarcar que </w:t>
      </w:r>
      <w:r w:rsidR="003250F3" w:rsidRPr="0083116B">
        <w:t>solo se encontró un estudio (</w:t>
      </w:r>
      <w:r w:rsidR="0083116B" w:rsidRPr="0083116B">
        <w:t>colombiano</w:t>
      </w:r>
      <w:r w:rsidR="003250F3" w:rsidRPr="0083116B">
        <w:t xml:space="preserve">), que analizara la relación del mercado de divisas y las redes sociales, </w:t>
      </w:r>
      <w:r w:rsidR="0083116B" w:rsidRPr="0083116B">
        <w:t>de Zapata</w:t>
      </w:r>
      <w:r w:rsidR="003250F3" w:rsidRPr="0083116B">
        <w:t xml:space="preserve"> (2014) titulado “</w:t>
      </w:r>
      <w:proofErr w:type="spellStart"/>
      <w:r w:rsidR="003250F3" w:rsidRPr="0083116B">
        <w:t>Sofia</w:t>
      </w:r>
      <w:proofErr w:type="spellEnd"/>
      <w:r w:rsidR="003250F3" w:rsidRPr="0083116B">
        <w:t xml:space="preserve">: análisis de la relación entre el mercado de inversión, las redes sociales y las noticias”, este trabajo </w:t>
      </w:r>
      <w:r w:rsidR="0083116B" w:rsidRPr="0083116B">
        <w:t>de grado</w:t>
      </w:r>
      <w:r w:rsidR="003250F3" w:rsidRPr="0083116B">
        <w:t xml:space="preserve"> busca reflejar la relación que las publicaciones en redes sociales (en este caso Facebook y Twitter) y noticias web tienen sobre el mercado de divisas </w:t>
      </w:r>
      <w:proofErr w:type="spellStart"/>
      <w:r w:rsidR="003250F3" w:rsidRPr="0083116B">
        <w:t>Forex</w:t>
      </w:r>
      <w:proofErr w:type="spellEnd"/>
      <w:r w:rsidR="003250F3" w:rsidRPr="0083116B">
        <w:t>, construyendo el indicador SOFIA.</w:t>
      </w:r>
    </w:p>
    <w:p w:rsidR="0083116B" w:rsidRPr="0083116B" w:rsidRDefault="0083116B" w:rsidP="0083116B">
      <w:pPr>
        <w:rPr>
          <w:lang w:val="es-CO"/>
        </w:rPr>
      </w:pPr>
      <w:r w:rsidRPr="0083116B">
        <w:rPr>
          <w:lang w:val="es-CO"/>
        </w:rPr>
        <w:t>Finalmente, este trabajo busca servir d</w:t>
      </w:r>
      <w:r>
        <w:rPr>
          <w:lang w:val="es-CO"/>
        </w:rPr>
        <w:t>e referencia para futuros estudios que traten tanto el tema de modelos predictivos relacionados al mercado de capitales como a la aplicación de técnicas de aprendizaje automático y procesamiento de lenguaje natural especialmente para el sector económico o empresarial.</w:t>
      </w:r>
    </w:p>
    <w:p w:rsidR="0083116B" w:rsidRPr="0083116B" w:rsidRDefault="0083116B" w:rsidP="0083116B">
      <w:pPr>
        <w:rPr>
          <w:lang w:val="es-CO"/>
        </w:rPr>
      </w:pPr>
    </w:p>
    <w:p w:rsidR="0083116B" w:rsidRPr="0083116B" w:rsidRDefault="0083116B" w:rsidP="0083116B">
      <w:pPr>
        <w:rPr>
          <w:lang w:val="es-CO"/>
        </w:rPr>
      </w:pPr>
    </w:p>
    <w:p w:rsidR="0083116B" w:rsidRPr="0083116B" w:rsidRDefault="00F9711A" w:rsidP="0083116B">
      <w:pPr>
        <w:ind w:firstLine="0"/>
        <w:rPr>
          <w:lang w:val="es-CO"/>
        </w:rPr>
      </w:pPr>
      <w:r>
        <w:rPr>
          <w:lang w:val="es-CO"/>
        </w:rPr>
        <w:t xml:space="preserve">     </w:t>
      </w:r>
      <w:bookmarkStart w:id="57" w:name="_Toc33261636"/>
    </w:p>
    <w:p w:rsidR="00C678B6" w:rsidRDefault="009A69C6" w:rsidP="00E555E4">
      <w:pPr>
        <w:pStyle w:val="Heading1"/>
        <w:ind w:left="0" w:firstLine="0"/>
        <w:jc w:val="center"/>
      </w:pPr>
      <w:bookmarkStart w:id="58" w:name="_Toc33394799"/>
      <w:bookmarkStart w:id="59" w:name="_Toc60590713"/>
      <w:r w:rsidRPr="009A69C6">
        <w:lastRenderedPageBreak/>
        <w:t xml:space="preserve">2. </w:t>
      </w:r>
      <w:r w:rsidR="00C678B6" w:rsidRPr="009A69C6">
        <w:t>Revisión de literatura</w:t>
      </w:r>
      <w:bookmarkEnd w:id="49"/>
      <w:bookmarkEnd w:id="50"/>
      <w:bookmarkEnd w:id="51"/>
      <w:bookmarkEnd w:id="52"/>
      <w:bookmarkEnd w:id="53"/>
      <w:bookmarkEnd w:id="54"/>
      <w:bookmarkEnd w:id="57"/>
      <w:bookmarkEnd w:id="58"/>
      <w:bookmarkEnd w:id="59"/>
    </w:p>
    <w:p w:rsidR="00C74BD0" w:rsidRPr="00C74BD0" w:rsidRDefault="00C74BD0" w:rsidP="00C74BD0">
      <w:pPr>
        <w:rPr>
          <w:lang w:val="es-CO"/>
        </w:rPr>
      </w:pPr>
    </w:p>
    <w:p w:rsidR="00994ED4" w:rsidRDefault="009A69C6" w:rsidP="00E555E4">
      <w:pPr>
        <w:pStyle w:val="Heading1"/>
        <w:ind w:left="0" w:firstLine="0"/>
      </w:pPr>
      <w:bookmarkStart w:id="60" w:name="_Toc32534609"/>
      <w:bookmarkStart w:id="61" w:name="_Toc32540500"/>
      <w:bookmarkStart w:id="62" w:name="_Toc33054595"/>
      <w:bookmarkStart w:id="63" w:name="_Toc33061077"/>
      <w:bookmarkStart w:id="64" w:name="_Toc33139629"/>
      <w:bookmarkStart w:id="65" w:name="_Toc33139896"/>
      <w:bookmarkStart w:id="66" w:name="_Toc33261637"/>
      <w:bookmarkStart w:id="67" w:name="_Toc33394800"/>
      <w:bookmarkStart w:id="68" w:name="_Ref33395804"/>
      <w:bookmarkStart w:id="69" w:name="_Ref33395810"/>
      <w:bookmarkStart w:id="70" w:name="_Toc60590714"/>
      <w:r>
        <w:t xml:space="preserve">2.1 </w:t>
      </w:r>
      <w:r w:rsidR="00C678B6" w:rsidRPr="00C70ECC">
        <w:t xml:space="preserve">Análisis </w:t>
      </w:r>
      <w:proofErr w:type="spellStart"/>
      <w:r w:rsidR="00C678B6" w:rsidRPr="00C70ECC">
        <w:t>bibliométrico</w:t>
      </w:r>
      <w:bookmarkEnd w:id="60"/>
      <w:bookmarkEnd w:id="61"/>
      <w:bookmarkEnd w:id="62"/>
      <w:bookmarkEnd w:id="63"/>
      <w:bookmarkEnd w:id="64"/>
      <w:bookmarkEnd w:id="65"/>
      <w:bookmarkEnd w:id="66"/>
      <w:bookmarkEnd w:id="67"/>
      <w:bookmarkEnd w:id="68"/>
      <w:bookmarkEnd w:id="69"/>
      <w:bookmarkEnd w:id="70"/>
      <w:proofErr w:type="spellEnd"/>
    </w:p>
    <w:p w:rsidR="009A7DBE" w:rsidRPr="00BE6492" w:rsidRDefault="009A7DBE" w:rsidP="002E10DE">
      <w:pPr>
        <w:ind w:firstLine="0"/>
        <w:rPr>
          <w:lang w:val="es-CO"/>
        </w:rPr>
      </w:pPr>
      <w:r>
        <w:rPr>
          <w:lang w:val="es-CO"/>
        </w:rPr>
        <w:t>Este análisis tiene como objetivo mostrar los resultados del proceso investiga</w:t>
      </w:r>
      <w:r w:rsidR="008A0DFD">
        <w:rPr>
          <w:lang w:val="es-CO"/>
        </w:rPr>
        <w:t>tivo</w:t>
      </w:r>
      <w:r>
        <w:rPr>
          <w:lang w:val="es-CO"/>
        </w:rPr>
        <w:t xml:space="preserve">, así como a los </w:t>
      </w:r>
      <w:r w:rsidR="00BE6492">
        <w:rPr>
          <w:lang w:val="es-CO"/>
        </w:rPr>
        <w:t>involucrados y</w:t>
      </w:r>
      <w:r>
        <w:rPr>
          <w:lang w:val="es-CO"/>
        </w:rPr>
        <w:t xml:space="preserve"> a la evolución del tema</w:t>
      </w:r>
      <w:r w:rsidR="00BE6492">
        <w:rPr>
          <w:lang w:val="es-CO"/>
        </w:rPr>
        <w:t>. Por lo que se estudia la actividad científica y el impacto que ha tenido la investigación y las fuentes.</w:t>
      </w:r>
    </w:p>
    <w:p w:rsidR="00E539F1" w:rsidRPr="00C70ECC" w:rsidRDefault="00994ED4" w:rsidP="002E10DE">
      <w:pPr>
        <w:ind w:firstLine="0"/>
        <w:rPr>
          <w:rFonts w:cs="Times New Roman"/>
          <w:szCs w:val="24"/>
          <w:lang w:val="es-MX"/>
        </w:rPr>
      </w:pPr>
      <w:r w:rsidRPr="00C70ECC">
        <w:rPr>
          <w:rFonts w:cs="Times New Roman"/>
          <w:szCs w:val="24"/>
          <w:lang w:val="es-MX"/>
        </w:rPr>
        <w:t>Para la realización de la revisión de literatura se plantea la siguiente ecuación de búsqueda:</w:t>
      </w:r>
    </w:p>
    <w:p w:rsidR="002E10DE" w:rsidRDefault="002E10DE" w:rsidP="001078F8">
      <w:pPr>
        <w:jc w:val="center"/>
        <w:rPr>
          <w:rFonts w:cs="Times New Roman"/>
          <w:sz w:val="20"/>
          <w:szCs w:val="20"/>
          <w:lang w:val="es-MX"/>
        </w:rPr>
      </w:pPr>
      <w:r>
        <w:rPr>
          <w:rFonts w:cs="Times New Roman"/>
          <w:noProof/>
          <w:sz w:val="20"/>
          <w:szCs w:val="20"/>
          <w:lang w:val="en-AU" w:eastAsia="en-AU"/>
        </w:rPr>
        <w:drawing>
          <wp:inline distT="0" distB="0" distL="0" distR="0" wp14:anchorId="13D4D3DE" wp14:editId="66D0B839">
            <wp:extent cx="4474028" cy="222269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1812" cy="2256371"/>
                    </a:xfrm>
                    <a:prstGeom prst="rect">
                      <a:avLst/>
                    </a:prstGeom>
                    <a:noFill/>
                    <a:ln>
                      <a:noFill/>
                    </a:ln>
                  </pic:spPr>
                </pic:pic>
              </a:graphicData>
            </a:graphic>
          </wp:inline>
        </w:drawing>
      </w:r>
    </w:p>
    <w:p w:rsidR="00623654" w:rsidRPr="00361C9D" w:rsidRDefault="009104DE" w:rsidP="009104DE">
      <w:pPr>
        <w:pStyle w:val="Caption"/>
        <w:jc w:val="center"/>
        <w:rPr>
          <w:rFonts w:cs="Times New Roman"/>
          <w:i w:val="0"/>
          <w:color w:val="auto"/>
          <w:sz w:val="20"/>
          <w:szCs w:val="20"/>
          <w:lang w:val="es-CO"/>
        </w:rPr>
      </w:pPr>
      <w:bookmarkStart w:id="71" w:name="_Toc33405103"/>
      <w:r w:rsidRPr="00FE18B5">
        <w:rPr>
          <w:color w:val="auto"/>
          <w:sz w:val="20"/>
          <w:szCs w:val="20"/>
          <w:lang w:val="es-CO"/>
        </w:rPr>
        <w:t xml:space="preserve">Figura </w:t>
      </w:r>
      <w:r w:rsidRPr="00FE18B5">
        <w:rPr>
          <w:color w:val="auto"/>
          <w:sz w:val="20"/>
          <w:szCs w:val="20"/>
        </w:rPr>
        <w:fldChar w:fldCharType="begin"/>
      </w:r>
      <w:r w:rsidRPr="00FE18B5">
        <w:rPr>
          <w:color w:val="auto"/>
          <w:sz w:val="20"/>
          <w:szCs w:val="20"/>
          <w:lang w:val="es-CO"/>
        </w:rPr>
        <w:instrText xml:space="preserve"> SEQ Figura \* ARABIC </w:instrText>
      </w:r>
      <w:r w:rsidRPr="00FE18B5">
        <w:rPr>
          <w:color w:val="auto"/>
          <w:sz w:val="20"/>
          <w:szCs w:val="20"/>
        </w:rPr>
        <w:fldChar w:fldCharType="separate"/>
      </w:r>
      <w:r w:rsidR="00F9554A" w:rsidRPr="00FE18B5">
        <w:rPr>
          <w:noProof/>
          <w:color w:val="auto"/>
          <w:sz w:val="20"/>
          <w:szCs w:val="20"/>
          <w:lang w:val="es-CO"/>
        </w:rPr>
        <w:t>1</w:t>
      </w:r>
      <w:r w:rsidRPr="00FE18B5">
        <w:rPr>
          <w:color w:val="auto"/>
          <w:sz w:val="20"/>
          <w:szCs w:val="20"/>
        </w:rPr>
        <w:fldChar w:fldCharType="end"/>
      </w:r>
      <w:r w:rsidRPr="00361C9D">
        <w:rPr>
          <w:i w:val="0"/>
          <w:color w:val="auto"/>
          <w:sz w:val="20"/>
          <w:szCs w:val="20"/>
          <w:lang w:val="es-CO"/>
        </w:rPr>
        <w:t>.</w:t>
      </w:r>
      <w:r w:rsidR="00FE18B5">
        <w:rPr>
          <w:i w:val="0"/>
          <w:color w:val="auto"/>
          <w:sz w:val="20"/>
          <w:szCs w:val="20"/>
          <w:lang w:val="es-CO"/>
        </w:rPr>
        <w:t xml:space="preserve"> </w:t>
      </w:r>
      <w:r w:rsidR="00623654" w:rsidRPr="00361C9D">
        <w:rPr>
          <w:rFonts w:cs="Times New Roman"/>
          <w:i w:val="0"/>
          <w:color w:val="auto"/>
          <w:sz w:val="20"/>
          <w:szCs w:val="20"/>
          <w:lang w:val="es-MX"/>
        </w:rPr>
        <w:t xml:space="preserve">Ecuación de </w:t>
      </w:r>
      <w:r w:rsidR="003F2767" w:rsidRPr="00361C9D">
        <w:rPr>
          <w:rFonts w:cs="Times New Roman"/>
          <w:i w:val="0"/>
          <w:color w:val="auto"/>
          <w:sz w:val="20"/>
          <w:szCs w:val="20"/>
          <w:lang w:val="es-MX"/>
        </w:rPr>
        <w:t>búsqueda</w:t>
      </w:r>
      <w:bookmarkEnd w:id="71"/>
    </w:p>
    <w:p w:rsidR="002E10DE" w:rsidRDefault="002E10DE" w:rsidP="00570E0D">
      <w:pPr>
        <w:ind w:firstLine="0"/>
        <w:rPr>
          <w:lang w:val="es-MX"/>
        </w:rPr>
      </w:pPr>
    </w:p>
    <w:p w:rsidR="00994ED4" w:rsidRPr="00C34EFE" w:rsidRDefault="00994ED4" w:rsidP="001078F8">
      <w:pPr>
        <w:rPr>
          <w:lang w:val="es-MX"/>
        </w:rPr>
      </w:pPr>
      <w:r w:rsidRPr="00C34EFE">
        <w:rPr>
          <w:lang w:val="es-MX"/>
        </w:rPr>
        <w:t xml:space="preserve">Esta ecuación de búsqueda </w:t>
      </w:r>
      <w:r w:rsidR="00E539F1" w:rsidRPr="00C34EFE">
        <w:rPr>
          <w:lang w:val="es-MX"/>
        </w:rPr>
        <w:t xml:space="preserve">se </w:t>
      </w:r>
      <w:r w:rsidR="00623654" w:rsidRPr="00C34EFE">
        <w:rPr>
          <w:lang w:val="es-MX"/>
        </w:rPr>
        <w:t>obtiene</w:t>
      </w:r>
      <w:r w:rsidRPr="00C34EFE">
        <w:rPr>
          <w:lang w:val="es-MX"/>
        </w:rPr>
        <w:t xml:space="preserve"> a partir de un grupo de ecuaciones anteriormente planteadas, puesto que fue la que más resultados afines y menos resultados no relacionados poseía.  Además, se realizaron búsquedas con esta ecuación en diversas bases de datos disponibles, </w:t>
      </w:r>
      <w:proofErr w:type="spellStart"/>
      <w:r w:rsidRPr="00FE18B5">
        <w:rPr>
          <w:i/>
          <w:lang w:val="es-MX"/>
        </w:rPr>
        <w:t>SpringerLink</w:t>
      </w:r>
      <w:proofErr w:type="spellEnd"/>
      <w:r w:rsidRPr="00C34EFE">
        <w:rPr>
          <w:lang w:val="es-MX"/>
        </w:rPr>
        <w:t xml:space="preserve"> (</w:t>
      </w:r>
      <w:proofErr w:type="spellStart"/>
      <w:r w:rsidRPr="00FE18B5">
        <w:rPr>
          <w:i/>
          <w:lang w:val="es-MX"/>
        </w:rPr>
        <w:t>Springer</w:t>
      </w:r>
      <w:proofErr w:type="spellEnd"/>
      <w:r w:rsidRPr="00FE18B5">
        <w:rPr>
          <w:i/>
          <w:lang w:val="es-MX"/>
        </w:rPr>
        <w:t xml:space="preserve"> </w:t>
      </w:r>
      <w:proofErr w:type="spellStart"/>
      <w:r w:rsidRPr="00FE18B5">
        <w:rPr>
          <w:i/>
          <w:lang w:val="es-MX"/>
        </w:rPr>
        <w:t>Science+Business</w:t>
      </w:r>
      <w:proofErr w:type="spellEnd"/>
      <w:r w:rsidRPr="00FE18B5">
        <w:rPr>
          <w:i/>
          <w:lang w:val="es-MX"/>
        </w:rPr>
        <w:t xml:space="preserve"> Media</w:t>
      </w:r>
      <w:r w:rsidRPr="00C34EFE">
        <w:rPr>
          <w:lang w:val="es-MX"/>
        </w:rPr>
        <w:t xml:space="preserve">), </w:t>
      </w:r>
      <w:proofErr w:type="spellStart"/>
      <w:r w:rsidRPr="00C34EFE">
        <w:rPr>
          <w:lang w:val="es-MX"/>
        </w:rPr>
        <w:t>EBSOhost</w:t>
      </w:r>
      <w:proofErr w:type="spellEnd"/>
      <w:r w:rsidRPr="00C34EFE">
        <w:rPr>
          <w:lang w:val="es-MX"/>
        </w:rPr>
        <w:t xml:space="preserve"> (EBSCO </w:t>
      </w:r>
      <w:proofErr w:type="spellStart"/>
      <w:r w:rsidRPr="00C34EFE">
        <w:rPr>
          <w:lang w:val="es-MX"/>
        </w:rPr>
        <w:t>publishing</w:t>
      </w:r>
      <w:proofErr w:type="spellEnd"/>
      <w:r w:rsidRPr="00C34EFE">
        <w:rPr>
          <w:lang w:val="es-MX"/>
        </w:rPr>
        <w:t xml:space="preserve">), </w:t>
      </w:r>
      <w:proofErr w:type="spellStart"/>
      <w:r w:rsidRPr="00FE18B5">
        <w:rPr>
          <w:i/>
          <w:lang w:val="es-MX"/>
        </w:rPr>
        <w:t>ScienceDirect</w:t>
      </w:r>
      <w:proofErr w:type="spellEnd"/>
      <w:r w:rsidRPr="00C34EFE">
        <w:rPr>
          <w:lang w:val="es-MX"/>
        </w:rPr>
        <w:t xml:space="preserve"> (</w:t>
      </w:r>
      <w:proofErr w:type="spellStart"/>
      <w:r w:rsidRPr="00C34EFE">
        <w:rPr>
          <w:lang w:val="es-MX"/>
        </w:rPr>
        <w:t>Elservier</w:t>
      </w:r>
      <w:proofErr w:type="spellEnd"/>
      <w:r w:rsidRPr="00C34EFE">
        <w:rPr>
          <w:lang w:val="es-MX"/>
        </w:rPr>
        <w:t xml:space="preserve">), </w:t>
      </w:r>
      <w:r w:rsidRPr="00FE18B5">
        <w:rPr>
          <w:i/>
          <w:lang w:val="es-MX"/>
        </w:rPr>
        <w:t xml:space="preserve">Web of </w:t>
      </w:r>
      <w:proofErr w:type="spellStart"/>
      <w:r w:rsidRPr="00FE18B5">
        <w:rPr>
          <w:i/>
          <w:lang w:val="es-MX"/>
        </w:rPr>
        <w:t>Science</w:t>
      </w:r>
      <w:proofErr w:type="spellEnd"/>
      <w:r w:rsidRPr="00C34EFE">
        <w:rPr>
          <w:lang w:val="es-MX"/>
        </w:rPr>
        <w:t xml:space="preserve"> (ISI </w:t>
      </w:r>
      <w:r w:rsidRPr="00FE18B5">
        <w:rPr>
          <w:i/>
          <w:lang w:val="es-MX"/>
        </w:rPr>
        <w:t xml:space="preserve">Web of </w:t>
      </w:r>
      <w:proofErr w:type="spellStart"/>
      <w:r w:rsidRPr="00FE18B5">
        <w:rPr>
          <w:i/>
          <w:lang w:val="es-MX"/>
        </w:rPr>
        <w:t>Knowledge</w:t>
      </w:r>
      <w:proofErr w:type="spellEnd"/>
      <w:r w:rsidRPr="00C34EFE">
        <w:rPr>
          <w:lang w:val="es-MX"/>
        </w:rPr>
        <w:t xml:space="preserve">) y </w:t>
      </w:r>
      <w:proofErr w:type="spellStart"/>
      <w:r w:rsidRPr="00C34EFE">
        <w:rPr>
          <w:lang w:val="es-MX"/>
        </w:rPr>
        <w:t>Scopus</w:t>
      </w:r>
      <w:proofErr w:type="spellEnd"/>
      <w:r w:rsidRPr="00C34EFE">
        <w:rPr>
          <w:lang w:val="es-MX"/>
        </w:rPr>
        <w:t xml:space="preserve"> (</w:t>
      </w:r>
      <w:proofErr w:type="spellStart"/>
      <w:r w:rsidRPr="00C34EFE">
        <w:rPr>
          <w:lang w:val="es-MX"/>
        </w:rPr>
        <w:t>Elservier</w:t>
      </w:r>
      <w:proofErr w:type="spellEnd"/>
      <w:r w:rsidRPr="00C34EFE">
        <w:rPr>
          <w:lang w:val="es-MX"/>
        </w:rPr>
        <w:t xml:space="preserve">).  Destacándose esta última por la robustez en su repositorio bibliográfico, la practicidad al momento de filtrar y limitar la búsqueda, y sus herramientas para la </w:t>
      </w:r>
      <w:proofErr w:type="spellStart"/>
      <w:r w:rsidRPr="00C34EFE">
        <w:rPr>
          <w:lang w:val="es-MX"/>
        </w:rPr>
        <w:t>bibliometría</w:t>
      </w:r>
      <w:proofErr w:type="spellEnd"/>
      <w:r w:rsidRPr="00C34EFE">
        <w:rPr>
          <w:lang w:val="es-MX"/>
        </w:rPr>
        <w:t xml:space="preserve">.  </w:t>
      </w:r>
    </w:p>
    <w:p w:rsidR="00EC5D50" w:rsidRDefault="00994ED4" w:rsidP="00EC5D50">
      <w:pPr>
        <w:rPr>
          <w:rFonts w:cs="Times New Roman"/>
          <w:szCs w:val="24"/>
          <w:lang w:val="es-MX"/>
        </w:rPr>
      </w:pPr>
      <w:r w:rsidRPr="00C34EFE">
        <w:rPr>
          <w:rFonts w:cs="Times New Roman"/>
          <w:szCs w:val="24"/>
          <w:lang w:val="es-MX"/>
        </w:rPr>
        <w:t xml:space="preserve">El volumen de artículos encontrados con dicha ecuación para el periodo del 1 enero del 2014 al 31 de Julio de 2019 fue de 174 artículos, y se identifican 3 tópicos para la investigación (analítica de texto basado en análisis de sentimiento, modelos basados en aprendizaje automático y pronostico o predicción del movimiento del precio de las acciones en la bolsa de valores), posteriormente se realiza una depuración de artículos que generó </w:t>
      </w:r>
      <w:r w:rsidR="00EC5D50">
        <w:rPr>
          <w:rFonts w:cs="Times New Roman"/>
          <w:szCs w:val="24"/>
          <w:lang w:val="es-MX"/>
        </w:rPr>
        <w:t xml:space="preserve"> </w:t>
      </w:r>
      <w:r w:rsidR="00EC5D50" w:rsidRPr="00C34EFE">
        <w:rPr>
          <w:rFonts w:cs="Times New Roman"/>
          <w:szCs w:val="24"/>
          <w:lang w:val="es-MX"/>
        </w:rPr>
        <w:t>como resultado 84 artículo</w:t>
      </w:r>
      <w:r w:rsidR="00EC5D50">
        <w:rPr>
          <w:rFonts w:cs="Times New Roman"/>
          <w:szCs w:val="24"/>
          <w:lang w:val="es-MX"/>
        </w:rPr>
        <w:t>s, como se indica en la Figura 2</w:t>
      </w:r>
      <w:r w:rsidR="00EC5D50" w:rsidRPr="00C34EFE">
        <w:rPr>
          <w:rFonts w:cs="Times New Roman"/>
          <w:szCs w:val="24"/>
          <w:lang w:val="es-MX"/>
        </w:rPr>
        <w:t>:</w:t>
      </w:r>
    </w:p>
    <w:p w:rsidR="00994ED4" w:rsidRPr="00126531" w:rsidRDefault="00570E0D" w:rsidP="00570E0D">
      <w:pPr>
        <w:ind w:firstLine="0"/>
        <w:rPr>
          <w:rFonts w:cs="Times New Roman"/>
          <w:szCs w:val="24"/>
          <w:lang w:val="es-CO"/>
        </w:rPr>
      </w:pPr>
      <w:r>
        <w:rPr>
          <w:noProof/>
          <w:lang w:val="en-AU" w:eastAsia="en-AU"/>
        </w:rPr>
        <w:lastRenderedPageBreak/>
        <w:drawing>
          <wp:inline distT="0" distB="0" distL="0" distR="0" wp14:anchorId="703854F8" wp14:editId="3C20AE5F">
            <wp:extent cx="5562600" cy="291118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00789" cy="2931168"/>
                    </a:xfrm>
                    <a:prstGeom prst="rect">
                      <a:avLst/>
                    </a:prstGeom>
                  </pic:spPr>
                </pic:pic>
              </a:graphicData>
            </a:graphic>
          </wp:inline>
        </w:drawing>
      </w:r>
    </w:p>
    <w:p w:rsidR="00994ED4" w:rsidRPr="009104DE" w:rsidRDefault="009104DE" w:rsidP="009104DE">
      <w:pPr>
        <w:pStyle w:val="Caption"/>
        <w:jc w:val="center"/>
        <w:rPr>
          <w:rFonts w:cs="Times New Roman"/>
          <w:i w:val="0"/>
          <w:color w:val="auto"/>
          <w:sz w:val="20"/>
          <w:szCs w:val="20"/>
          <w:lang w:val="es-MX"/>
        </w:rPr>
      </w:pPr>
      <w:bookmarkStart w:id="72" w:name="_Toc33405104"/>
      <w:r w:rsidRPr="00FE18B5">
        <w:rPr>
          <w:color w:val="auto"/>
          <w:sz w:val="20"/>
          <w:szCs w:val="20"/>
          <w:lang w:val="es-CO"/>
        </w:rPr>
        <w:t xml:space="preserve">Figura </w:t>
      </w:r>
      <w:r w:rsidRPr="00FE18B5">
        <w:rPr>
          <w:color w:val="auto"/>
          <w:sz w:val="20"/>
          <w:szCs w:val="20"/>
        </w:rPr>
        <w:fldChar w:fldCharType="begin"/>
      </w:r>
      <w:r w:rsidRPr="00FE18B5">
        <w:rPr>
          <w:color w:val="auto"/>
          <w:sz w:val="20"/>
          <w:szCs w:val="20"/>
          <w:lang w:val="es-CO"/>
        </w:rPr>
        <w:instrText xml:space="preserve"> SEQ Figura \* ARABIC </w:instrText>
      </w:r>
      <w:r w:rsidRPr="00FE18B5">
        <w:rPr>
          <w:color w:val="auto"/>
          <w:sz w:val="20"/>
          <w:szCs w:val="20"/>
        </w:rPr>
        <w:fldChar w:fldCharType="separate"/>
      </w:r>
      <w:r w:rsidR="00F9554A" w:rsidRPr="00FE18B5">
        <w:rPr>
          <w:noProof/>
          <w:color w:val="auto"/>
          <w:sz w:val="20"/>
          <w:szCs w:val="20"/>
          <w:lang w:val="es-CO"/>
        </w:rPr>
        <w:t>2</w:t>
      </w:r>
      <w:r w:rsidRPr="00FE18B5">
        <w:rPr>
          <w:color w:val="auto"/>
          <w:sz w:val="20"/>
          <w:szCs w:val="20"/>
        </w:rPr>
        <w:fldChar w:fldCharType="end"/>
      </w:r>
      <w:r w:rsidRPr="00FE18B5">
        <w:rPr>
          <w:i w:val="0"/>
          <w:color w:val="auto"/>
          <w:sz w:val="20"/>
          <w:szCs w:val="20"/>
          <w:lang w:val="es-CO"/>
        </w:rPr>
        <w:t>.</w:t>
      </w:r>
      <w:r w:rsidRPr="009104DE">
        <w:rPr>
          <w:i w:val="0"/>
          <w:color w:val="auto"/>
          <w:lang w:val="es-CO"/>
        </w:rPr>
        <w:t xml:space="preserve"> </w:t>
      </w:r>
      <w:r w:rsidR="00994ED4" w:rsidRPr="009104DE">
        <w:rPr>
          <w:rFonts w:cs="Times New Roman"/>
          <w:i w:val="0"/>
          <w:color w:val="auto"/>
          <w:sz w:val="20"/>
          <w:szCs w:val="20"/>
          <w:lang w:val="es-MX"/>
        </w:rPr>
        <w:t>Artículos seleccionados para la revisión. Adaptado de Microsoft Visio 2016</w:t>
      </w:r>
      <w:bookmarkEnd w:id="72"/>
    </w:p>
    <w:p w:rsidR="00C70ECC" w:rsidRDefault="00C70ECC" w:rsidP="001078F8">
      <w:pPr>
        <w:rPr>
          <w:rFonts w:cs="Times New Roman"/>
          <w:szCs w:val="24"/>
          <w:lang w:val="es-MX"/>
        </w:rPr>
      </w:pPr>
    </w:p>
    <w:p w:rsidR="00570E0D" w:rsidRPr="00E555E4" w:rsidRDefault="00994ED4" w:rsidP="00E555E4">
      <w:pPr>
        <w:rPr>
          <w:rFonts w:cs="Times New Roman"/>
          <w:szCs w:val="24"/>
          <w:lang w:val="es-MX"/>
        </w:rPr>
      </w:pPr>
      <w:r w:rsidRPr="00C34EFE">
        <w:rPr>
          <w:rFonts w:cs="Times New Roman"/>
          <w:szCs w:val="24"/>
          <w:lang w:val="es-MX"/>
        </w:rPr>
        <w:t xml:space="preserve">El análisis </w:t>
      </w:r>
      <w:proofErr w:type="spellStart"/>
      <w:r w:rsidRPr="00C34EFE">
        <w:rPr>
          <w:rFonts w:cs="Times New Roman"/>
          <w:szCs w:val="24"/>
          <w:lang w:val="es-MX"/>
        </w:rPr>
        <w:t>bibliomé</w:t>
      </w:r>
      <w:r w:rsidR="00C07B01">
        <w:rPr>
          <w:rFonts w:cs="Times New Roman"/>
          <w:szCs w:val="24"/>
          <w:lang w:val="es-MX"/>
        </w:rPr>
        <w:t>trico</w:t>
      </w:r>
      <w:proofErr w:type="spellEnd"/>
      <w:r w:rsidR="00C07B01">
        <w:rPr>
          <w:rFonts w:cs="Times New Roman"/>
          <w:szCs w:val="24"/>
          <w:lang w:val="es-MX"/>
        </w:rPr>
        <w:t xml:space="preserve"> se desarrolla mediante 3</w:t>
      </w:r>
      <w:r w:rsidRPr="00C34EFE">
        <w:rPr>
          <w:rFonts w:cs="Times New Roman"/>
          <w:szCs w:val="24"/>
          <w:lang w:val="es-MX"/>
        </w:rPr>
        <w:t xml:space="preserve"> herramientas, el lenguaje de programación R, específicamente con la herramienta </w:t>
      </w:r>
      <w:proofErr w:type="spellStart"/>
      <w:r w:rsidRPr="00FE18B5">
        <w:rPr>
          <w:rFonts w:cs="Times New Roman"/>
          <w:i/>
          <w:szCs w:val="24"/>
          <w:lang w:val="es-MX"/>
        </w:rPr>
        <w:t>Bibliometrix</w:t>
      </w:r>
      <w:proofErr w:type="spellEnd"/>
      <w:r w:rsidRPr="00C34EFE">
        <w:rPr>
          <w:rFonts w:cs="Times New Roman"/>
          <w:szCs w:val="24"/>
          <w:lang w:val="es-MX"/>
        </w:rPr>
        <w:t xml:space="preserve"> cuyo paquete permite importar datos bibliográficos de la base de datos empleada </w:t>
      </w:r>
      <w:proofErr w:type="spellStart"/>
      <w:r w:rsidRPr="00C34EFE">
        <w:rPr>
          <w:rFonts w:cs="Times New Roman"/>
          <w:szCs w:val="24"/>
          <w:lang w:val="es-MX"/>
        </w:rPr>
        <w:t>Scopus</w:t>
      </w:r>
      <w:proofErr w:type="spellEnd"/>
      <w:r w:rsidRPr="00C34EFE">
        <w:rPr>
          <w:rFonts w:cs="Times New Roman"/>
          <w:szCs w:val="24"/>
          <w:lang w:val="es-MX"/>
        </w:rPr>
        <w:t xml:space="preserve">, adicional a esto se ejecuta el aplicativo </w:t>
      </w:r>
      <w:proofErr w:type="spellStart"/>
      <w:r w:rsidRPr="00FE18B5">
        <w:rPr>
          <w:rFonts w:cs="Times New Roman"/>
          <w:i/>
          <w:szCs w:val="24"/>
          <w:lang w:val="es-MX"/>
        </w:rPr>
        <w:t>Biblio</w:t>
      </w:r>
      <w:r w:rsidR="00C07B01" w:rsidRPr="00FE18B5">
        <w:rPr>
          <w:rFonts w:cs="Times New Roman"/>
          <w:i/>
          <w:szCs w:val="24"/>
          <w:lang w:val="es-MX"/>
        </w:rPr>
        <w:t>shiny</w:t>
      </w:r>
      <w:proofErr w:type="spellEnd"/>
      <w:r w:rsidR="00C07B01">
        <w:rPr>
          <w:rFonts w:cs="Times New Roman"/>
          <w:szCs w:val="24"/>
          <w:lang w:val="es-MX"/>
        </w:rPr>
        <w:t xml:space="preserve"> en la consola de </w:t>
      </w:r>
      <w:proofErr w:type="spellStart"/>
      <w:proofErr w:type="gramStart"/>
      <w:r w:rsidR="00C07B01" w:rsidRPr="00FE18B5">
        <w:rPr>
          <w:rFonts w:cs="Times New Roman"/>
          <w:i/>
          <w:szCs w:val="24"/>
          <w:lang w:val="es-MX"/>
        </w:rPr>
        <w:t>RStudio</w:t>
      </w:r>
      <w:proofErr w:type="spellEnd"/>
      <w:r w:rsidR="00C07B01">
        <w:rPr>
          <w:rFonts w:cs="Times New Roman"/>
          <w:szCs w:val="24"/>
          <w:lang w:val="es-MX"/>
        </w:rPr>
        <w:t xml:space="preserve"> ,</w:t>
      </w:r>
      <w:proofErr w:type="gramEnd"/>
      <w:r w:rsidRPr="00C34EFE">
        <w:rPr>
          <w:rFonts w:cs="Times New Roman"/>
          <w:szCs w:val="24"/>
          <w:lang w:val="es-MX"/>
        </w:rPr>
        <w:t xml:space="preserve"> la herramienta para análisis de es</w:t>
      </w:r>
      <w:r w:rsidR="00C07B01">
        <w:rPr>
          <w:rFonts w:cs="Times New Roman"/>
          <w:szCs w:val="24"/>
          <w:lang w:val="es-MX"/>
        </w:rPr>
        <w:t xml:space="preserve">tudios </w:t>
      </w:r>
      <w:proofErr w:type="spellStart"/>
      <w:r w:rsidR="00C07B01">
        <w:rPr>
          <w:rFonts w:cs="Times New Roman"/>
          <w:szCs w:val="24"/>
          <w:lang w:val="es-MX"/>
        </w:rPr>
        <w:t>bibliométricos</w:t>
      </w:r>
      <w:proofErr w:type="spellEnd"/>
      <w:r w:rsidR="00C07B01">
        <w:rPr>
          <w:rFonts w:cs="Times New Roman"/>
          <w:szCs w:val="24"/>
          <w:lang w:val="es-MX"/>
        </w:rPr>
        <w:t xml:space="preserve"> de </w:t>
      </w:r>
      <w:proofErr w:type="spellStart"/>
      <w:r w:rsidR="00C07B01">
        <w:rPr>
          <w:rFonts w:cs="Times New Roman"/>
          <w:szCs w:val="24"/>
          <w:lang w:val="es-MX"/>
        </w:rPr>
        <w:t>Scopus</w:t>
      </w:r>
      <w:proofErr w:type="spellEnd"/>
      <w:r w:rsidR="00C07B01">
        <w:rPr>
          <w:rFonts w:cs="Times New Roman"/>
          <w:szCs w:val="24"/>
          <w:lang w:val="es-MX"/>
        </w:rPr>
        <w:t xml:space="preserve"> y </w:t>
      </w:r>
      <w:proofErr w:type="spellStart"/>
      <w:r w:rsidR="00C07B01" w:rsidRPr="00FE18B5">
        <w:rPr>
          <w:rFonts w:cs="Times New Roman"/>
          <w:i/>
          <w:szCs w:val="24"/>
          <w:lang w:val="es-MX"/>
        </w:rPr>
        <w:t>VOSviewer</w:t>
      </w:r>
      <w:proofErr w:type="spellEnd"/>
      <w:r w:rsidR="00C07B01">
        <w:rPr>
          <w:rFonts w:cs="Times New Roman"/>
          <w:szCs w:val="24"/>
          <w:lang w:val="es-MX"/>
        </w:rPr>
        <w:t>.</w:t>
      </w:r>
    </w:p>
    <w:p w:rsidR="00994ED4" w:rsidRPr="00C34EFE" w:rsidRDefault="003F2767" w:rsidP="001078F8">
      <w:pPr>
        <w:rPr>
          <w:rFonts w:cs="Times New Roman"/>
          <w:szCs w:val="24"/>
          <w:lang w:val="es-MX"/>
        </w:rPr>
      </w:pPr>
      <w:r>
        <w:rPr>
          <w:rFonts w:cs="Times New Roman"/>
          <w:szCs w:val="24"/>
          <w:lang w:val="es-MX"/>
        </w:rPr>
        <w:t xml:space="preserve">Se </w:t>
      </w:r>
      <w:r w:rsidR="00994ED4" w:rsidRPr="00C34EFE">
        <w:rPr>
          <w:rFonts w:cs="Times New Roman"/>
          <w:szCs w:val="24"/>
          <w:lang w:val="es-MX"/>
        </w:rPr>
        <w:t>rastrea los inicios del trabajo intelec</w:t>
      </w:r>
      <w:r w:rsidR="00DC2BD2">
        <w:rPr>
          <w:rFonts w:cs="Times New Roman"/>
          <w:szCs w:val="24"/>
          <w:lang w:val="es-MX"/>
        </w:rPr>
        <w:t>tual del tema a tratar (Figura 3</w:t>
      </w:r>
      <w:r w:rsidR="00994ED4" w:rsidRPr="00C34EFE">
        <w:rPr>
          <w:rFonts w:cs="Times New Roman"/>
          <w:szCs w:val="24"/>
          <w:lang w:val="es-MX"/>
        </w:rPr>
        <w:t xml:space="preserve">), con la publicación de un artículo </w:t>
      </w:r>
      <w:r w:rsidR="000C2225">
        <w:rPr>
          <w:rFonts w:cs="Times New Roman"/>
          <w:szCs w:val="24"/>
          <w:lang w:val="es-MX"/>
        </w:rPr>
        <w:t xml:space="preserve">de </w:t>
      </w:r>
      <w:r w:rsidR="000C2225">
        <w:rPr>
          <w:rFonts w:cs="Times New Roman"/>
          <w:szCs w:val="24"/>
          <w:lang w:val="es-MX"/>
        </w:rPr>
        <w:fldChar w:fldCharType="begin" w:fldLock="1"/>
      </w:r>
      <w:r w:rsidR="002A39D9">
        <w:rPr>
          <w:rFonts w:cs="Times New Roman"/>
          <w:szCs w:val="24"/>
          <w:lang w:val="es-MX"/>
        </w:rPr>
        <w:instrText>ADDIN CSL_CITATION {"citationItems":[{"id":"ITEM-1","itemData":{"DOI":"10.1080/10807030902761056","ISSN":"10807039","abstract":"Under the network environment, the trading volume and asset price of a financial commodity or instrument are affected by various complicated factors. Machine learning and sentiment analysis provide powerful tools to collect a great deal of data from the website and retrieve useful information for effectively forecasting financial risk of associated companies. This article studies trading volume and asset price risk when sentimental financial information data are available using both sentiment analysis and popular machine learning approaches: artificial neural network (ANN) and support vector machine (SVM). Nonlinear GARCH-based mining models are developed by integrating GARCH (generalized autoregressive conditional heteroskedasticity) theory and ANN and SVM. Empirical studies in the U.S. stock market show that the proposed approach achieves favorable forecast performances. GARCH-based SVM outperforms GARCH-based ANN for volatility forecast, whereas GARCH-based ANN achieves a better forecast result for the volatility trend. Results also indicate a strong correlation between information sentiment and both trading volume and asset price volatility. Copyright © Taylor &amp; Francis Group, LLC.","author":[{"dropping-particle":"","family":"Li","given":"Nan","non-dropping-particle":"","parse-names":false,"suffix":""},{"dropping-particle":"","family":"Liang","given":"Xun","non-dropping-particle":"","parse-names":false,"suffix":""},{"dropping-particle":"","family":"Li","given":"Xinli","non-dropping-particle":"","parse-names":false,"suffix":""},{"dropping-particle":"","family":"Wang","given":"Chao","non-dropping-particle":"","parse-names":false,"suffix":""},{"dropping-particle":"","family":"Wu","given":"Desheng Dash","non-dropping-particle":"","parse-names":false,"suffix":""}],"container-title":"Human and Ecological Risk Assessment","id":"ITEM-1","issue":"2","issued":{"date-parts":[["2009","3"]]},"page":"227-252","title":"Network environment and financial risk using machine learning and sentiment analysis","type":"article-journal","volume":"15"},"uris":["http://www.mendeley.com/documents/?uuid=a18ae6bb-3c8b-3ce8-a45a-4f1228a05be9","http://www.mendeley.com/documents/?uuid=30b37a45-9f24-4f15-985c-68845f6c14e8"]}],"mendeley":{"formattedCitation":"(N. Li et al., 2009)","manualFormatting":"Li et al. (2009","plainTextFormattedCitation":"(N. Li et al., 2009)","previouslyFormattedCitation":"(N. Li et al., 2009)"},"properties":{"noteIndex":0},"schema":"https://github.com/citation-style-language/schema/raw/master/csl-citation.json"}</w:instrText>
      </w:r>
      <w:r w:rsidR="000C2225">
        <w:rPr>
          <w:rFonts w:cs="Times New Roman"/>
          <w:szCs w:val="24"/>
          <w:lang w:val="es-MX"/>
        </w:rPr>
        <w:fldChar w:fldCharType="separate"/>
      </w:r>
      <w:r w:rsidR="000C2225" w:rsidRPr="000C2225">
        <w:rPr>
          <w:rFonts w:cs="Times New Roman"/>
          <w:noProof/>
          <w:szCs w:val="24"/>
          <w:lang w:val="es-MX"/>
        </w:rPr>
        <w:t xml:space="preserve">Li et al. </w:t>
      </w:r>
      <w:r w:rsidR="000C2225">
        <w:rPr>
          <w:rFonts w:cs="Times New Roman"/>
          <w:noProof/>
          <w:szCs w:val="24"/>
          <w:lang w:val="es-MX"/>
        </w:rPr>
        <w:t>(</w:t>
      </w:r>
      <w:r w:rsidR="000C2225" w:rsidRPr="000C2225">
        <w:rPr>
          <w:rFonts w:cs="Times New Roman"/>
          <w:noProof/>
          <w:szCs w:val="24"/>
          <w:lang w:val="es-MX"/>
        </w:rPr>
        <w:t>2009</w:t>
      </w:r>
      <w:r w:rsidR="000C2225">
        <w:rPr>
          <w:rFonts w:cs="Times New Roman"/>
          <w:szCs w:val="24"/>
          <w:lang w:val="es-MX"/>
        </w:rPr>
        <w:fldChar w:fldCharType="end"/>
      </w:r>
      <w:r w:rsidR="000C2225">
        <w:rPr>
          <w:rFonts w:cs="Times New Roman"/>
          <w:szCs w:val="24"/>
          <w:lang w:val="es-MX"/>
        </w:rPr>
        <w:t xml:space="preserve">) </w:t>
      </w:r>
      <w:r w:rsidR="00994ED4" w:rsidRPr="00C34EFE">
        <w:rPr>
          <w:rFonts w:cs="Times New Roman"/>
          <w:szCs w:val="24"/>
          <w:lang w:val="es-MX"/>
        </w:rPr>
        <w:t>titulado “</w:t>
      </w:r>
      <w:r w:rsidR="00994ED4" w:rsidRPr="000C2225">
        <w:rPr>
          <w:rFonts w:cs="Times New Roman"/>
          <w:i/>
          <w:szCs w:val="24"/>
          <w:lang w:val="es-MX"/>
        </w:rPr>
        <w:t xml:space="preserve">Network </w:t>
      </w:r>
      <w:proofErr w:type="spellStart"/>
      <w:r w:rsidR="00994ED4" w:rsidRPr="000C2225">
        <w:rPr>
          <w:rFonts w:cs="Times New Roman"/>
          <w:i/>
          <w:szCs w:val="24"/>
          <w:lang w:val="es-MX"/>
        </w:rPr>
        <w:t>environment</w:t>
      </w:r>
      <w:proofErr w:type="spellEnd"/>
      <w:r w:rsidR="00994ED4" w:rsidRPr="000C2225">
        <w:rPr>
          <w:rFonts w:cs="Times New Roman"/>
          <w:i/>
          <w:szCs w:val="24"/>
          <w:lang w:val="es-MX"/>
        </w:rPr>
        <w:t xml:space="preserve"> and </w:t>
      </w:r>
      <w:proofErr w:type="spellStart"/>
      <w:r w:rsidR="00994ED4" w:rsidRPr="000C2225">
        <w:rPr>
          <w:rFonts w:cs="Times New Roman"/>
          <w:i/>
          <w:szCs w:val="24"/>
          <w:lang w:val="es-MX"/>
        </w:rPr>
        <w:t>financial</w:t>
      </w:r>
      <w:proofErr w:type="spellEnd"/>
      <w:r w:rsidR="00994ED4" w:rsidRPr="000C2225">
        <w:rPr>
          <w:rFonts w:cs="Times New Roman"/>
          <w:i/>
          <w:szCs w:val="24"/>
          <w:lang w:val="es-MX"/>
        </w:rPr>
        <w:t xml:space="preserve"> </w:t>
      </w:r>
      <w:proofErr w:type="spellStart"/>
      <w:r w:rsidR="00994ED4" w:rsidRPr="000C2225">
        <w:rPr>
          <w:rFonts w:cs="Times New Roman"/>
          <w:i/>
          <w:szCs w:val="24"/>
          <w:lang w:val="es-MX"/>
        </w:rPr>
        <w:t>risk</w:t>
      </w:r>
      <w:proofErr w:type="spellEnd"/>
      <w:r w:rsidR="00994ED4" w:rsidRPr="000C2225">
        <w:rPr>
          <w:rFonts w:cs="Times New Roman"/>
          <w:i/>
          <w:szCs w:val="24"/>
          <w:lang w:val="es-MX"/>
        </w:rPr>
        <w:t xml:space="preserve"> </w:t>
      </w:r>
      <w:proofErr w:type="spellStart"/>
      <w:r w:rsidR="00994ED4" w:rsidRPr="000C2225">
        <w:rPr>
          <w:rFonts w:cs="Times New Roman"/>
          <w:i/>
          <w:szCs w:val="24"/>
          <w:lang w:val="es-MX"/>
        </w:rPr>
        <w:t>using</w:t>
      </w:r>
      <w:proofErr w:type="spellEnd"/>
      <w:r w:rsidR="00994ED4" w:rsidRPr="000C2225">
        <w:rPr>
          <w:rFonts w:cs="Times New Roman"/>
          <w:i/>
          <w:szCs w:val="24"/>
          <w:lang w:val="es-MX"/>
        </w:rPr>
        <w:t xml:space="preserve"> machine </w:t>
      </w:r>
      <w:proofErr w:type="spellStart"/>
      <w:r w:rsidR="00994ED4" w:rsidRPr="000C2225">
        <w:rPr>
          <w:rFonts w:cs="Times New Roman"/>
          <w:i/>
          <w:szCs w:val="24"/>
          <w:lang w:val="es-MX"/>
        </w:rPr>
        <w:t>learning</w:t>
      </w:r>
      <w:proofErr w:type="spellEnd"/>
      <w:r w:rsidR="00994ED4" w:rsidRPr="000C2225">
        <w:rPr>
          <w:rFonts w:cs="Times New Roman"/>
          <w:i/>
          <w:szCs w:val="24"/>
          <w:lang w:val="es-MX"/>
        </w:rPr>
        <w:t xml:space="preserve"> and </w:t>
      </w:r>
      <w:proofErr w:type="spellStart"/>
      <w:r w:rsidR="00994ED4" w:rsidRPr="000C2225">
        <w:rPr>
          <w:rFonts w:cs="Times New Roman"/>
          <w:i/>
          <w:szCs w:val="24"/>
          <w:lang w:val="es-MX"/>
        </w:rPr>
        <w:t>sentiment</w:t>
      </w:r>
      <w:proofErr w:type="spellEnd"/>
      <w:r w:rsidR="00994ED4" w:rsidRPr="000C2225">
        <w:rPr>
          <w:rFonts w:cs="Times New Roman"/>
          <w:i/>
          <w:szCs w:val="24"/>
          <w:lang w:val="es-MX"/>
        </w:rPr>
        <w:t xml:space="preserve"> </w:t>
      </w:r>
      <w:proofErr w:type="spellStart"/>
      <w:r w:rsidR="00994ED4" w:rsidRPr="000C2225">
        <w:rPr>
          <w:rFonts w:cs="Times New Roman"/>
          <w:i/>
          <w:szCs w:val="24"/>
          <w:lang w:val="es-MX"/>
        </w:rPr>
        <w:t>analysis</w:t>
      </w:r>
      <w:proofErr w:type="spellEnd"/>
      <w:r w:rsidR="00994ED4" w:rsidRPr="000C2225">
        <w:rPr>
          <w:rFonts w:cs="Times New Roman"/>
          <w:i/>
          <w:szCs w:val="24"/>
          <w:lang w:val="es-MX"/>
        </w:rPr>
        <w:t>”</w:t>
      </w:r>
      <w:r w:rsidR="00994ED4" w:rsidRPr="00C34EFE">
        <w:rPr>
          <w:rFonts w:cs="Times New Roman"/>
          <w:szCs w:val="24"/>
          <w:lang w:val="es-MX"/>
        </w:rPr>
        <w:t xml:space="preserve"> y posterior a ese año se observa un crecimiento moderado hasta el año 2015 y que luego continua en el año 2016, para tener un pico de 53 artículos en 2018 y tener una cantidad vigente en 2019 de 32</w:t>
      </w:r>
      <w:r w:rsidR="00570E0D">
        <w:rPr>
          <w:rFonts w:cs="Times New Roman"/>
          <w:szCs w:val="24"/>
          <w:lang w:val="es-MX"/>
        </w:rPr>
        <w:t xml:space="preserve"> </w:t>
      </w:r>
      <w:r w:rsidR="00E555E4">
        <w:rPr>
          <w:rFonts w:cs="Times New Roman"/>
          <w:szCs w:val="24"/>
          <w:lang w:val="es-MX"/>
        </w:rPr>
        <w:t>artículos</w:t>
      </w:r>
      <w:r w:rsidR="00570E0D">
        <w:rPr>
          <w:rFonts w:cs="Times New Roman"/>
          <w:szCs w:val="24"/>
          <w:lang w:val="es-MX"/>
        </w:rPr>
        <w:t>.</w:t>
      </w:r>
    </w:p>
    <w:p w:rsidR="00994ED4" w:rsidRPr="00C34EFE" w:rsidRDefault="00994ED4" w:rsidP="00E555E4">
      <w:pPr>
        <w:jc w:val="center"/>
        <w:rPr>
          <w:rFonts w:cs="Times New Roman"/>
          <w:szCs w:val="24"/>
          <w:lang w:val="es-MX"/>
        </w:rPr>
      </w:pPr>
      <w:r w:rsidRPr="00C34EFE">
        <w:rPr>
          <w:rFonts w:cs="Times New Roman"/>
          <w:noProof/>
          <w:szCs w:val="24"/>
          <w:lang w:val="en-AU" w:eastAsia="en-AU"/>
        </w:rPr>
        <w:drawing>
          <wp:inline distT="0" distB="0" distL="0" distR="0" wp14:anchorId="3757420B" wp14:editId="298D7976">
            <wp:extent cx="2840990" cy="132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33" cy="1357166"/>
                    </a:xfrm>
                    <a:prstGeom prst="rect">
                      <a:avLst/>
                    </a:prstGeom>
                  </pic:spPr>
                </pic:pic>
              </a:graphicData>
            </a:graphic>
          </wp:inline>
        </w:drawing>
      </w:r>
    </w:p>
    <w:p w:rsidR="00994ED4" w:rsidRPr="009104DE" w:rsidRDefault="009104DE" w:rsidP="009104DE">
      <w:pPr>
        <w:pStyle w:val="Caption"/>
        <w:jc w:val="center"/>
        <w:rPr>
          <w:rFonts w:cs="Times New Roman"/>
          <w:i w:val="0"/>
          <w:sz w:val="20"/>
          <w:szCs w:val="20"/>
          <w:lang w:val="es-MX"/>
        </w:rPr>
      </w:pPr>
      <w:bookmarkStart w:id="73" w:name="_Toc33405105"/>
      <w:r w:rsidRPr="001E0C0B">
        <w:rPr>
          <w:color w:val="auto"/>
          <w:sz w:val="20"/>
          <w:szCs w:val="20"/>
          <w:lang w:val="es-CO"/>
        </w:rPr>
        <w:t xml:space="preserve">Figura </w:t>
      </w:r>
      <w:r w:rsidRPr="001E0C0B">
        <w:rPr>
          <w:color w:val="auto"/>
          <w:sz w:val="20"/>
          <w:szCs w:val="20"/>
        </w:rPr>
        <w:fldChar w:fldCharType="begin"/>
      </w:r>
      <w:r w:rsidRPr="001E0C0B">
        <w:rPr>
          <w:color w:val="auto"/>
          <w:sz w:val="20"/>
          <w:szCs w:val="20"/>
          <w:lang w:val="es-CO"/>
        </w:rPr>
        <w:instrText xml:space="preserve"> SEQ Figura \* ARABIC </w:instrText>
      </w:r>
      <w:r w:rsidRPr="001E0C0B">
        <w:rPr>
          <w:color w:val="auto"/>
          <w:sz w:val="20"/>
          <w:szCs w:val="20"/>
        </w:rPr>
        <w:fldChar w:fldCharType="separate"/>
      </w:r>
      <w:r w:rsidR="00F9554A" w:rsidRPr="001E0C0B">
        <w:rPr>
          <w:noProof/>
          <w:color w:val="auto"/>
          <w:sz w:val="20"/>
          <w:szCs w:val="20"/>
          <w:lang w:val="es-CO"/>
        </w:rPr>
        <w:t>3</w:t>
      </w:r>
      <w:r w:rsidRPr="001E0C0B">
        <w:rPr>
          <w:color w:val="auto"/>
          <w:sz w:val="20"/>
          <w:szCs w:val="20"/>
        </w:rPr>
        <w:fldChar w:fldCharType="end"/>
      </w:r>
      <w:r w:rsidRPr="001E0C0B">
        <w:rPr>
          <w:color w:val="auto"/>
          <w:sz w:val="20"/>
          <w:szCs w:val="20"/>
          <w:lang w:val="es-CO"/>
        </w:rPr>
        <w:t>.</w:t>
      </w:r>
      <w:r w:rsidRPr="009104DE">
        <w:rPr>
          <w:i w:val="0"/>
          <w:color w:val="auto"/>
          <w:sz w:val="20"/>
          <w:szCs w:val="20"/>
          <w:lang w:val="es-CO"/>
        </w:rPr>
        <w:t xml:space="preserve"> </w:t>
      </w:r>
      <w:r w:rsidR="00994ED4" w:rsidRPr="009104DE">
        <w:rPr>
          <w:rFonts w:cs="Times New Roman"/>
          <w:i w:val="0"/>
          <w:color w:val="auto"/>
          <w:sz w:val="20"/>
          <w:szCs w:val="20"/>
          <w:lang w:val="es-MX"/>
        </w:rPr>
        <w:t xml:space="preserve">Publicaciones realizadas por año. Adaptado de </w:t>
      </w:r>
      <w:proofErr w:type="spellStart"/>
      <w:r w:rsidR="00994ED4" w:rsidRPr="009104DE">
        <w:rPr>
          <w:rFonts w:cs="Times New Roman"/>
          <w:i w:val="0"/>
          <w:color w:val="auto"/>
          <w:sz w:val="20"/>
          <w:szCs w:val="20"/>
          <w:lang w:val="es-MX"/>
        </w:rPr>
        <w:t>Scopus</w:t>
      </w:r>
      <w:bookmarkEnd w:id="73"/>
      <w:proofErr w:type="spellEnd"/>
    </w:p>
    <w:p w:rsidR="00994ED4" w:rsidRPr="00C34EFE" w:rsidRDefault="00994ED4" w:rsidP="001078F8">
      <w:pPr>
        <w:jc w:val="center"/>
        <w:rPr>
          <w:rFonts w:cs="Times New Roman"/>
          <w:szCs w:val="24"/>
          <w:lang w:val="es-MX"/>
        </w:rPr>
      </w:pPr>
    </w:p>
    <w:p w:rsidR="00994ED4" w:rsidRPr="00C34EFE" w:rsidRDefault="00994ED4" w:rsidP="001078F8">
      <w:pPr>
        <w:rPr>
          <w:rFonts w:cs="Times New Roman"/>
          <w:szCs w:val="24"/>
          <w:lang w:val="es-MX"/>
        </w:rPr>
      </w:pPr>
      <w:r w:rsidRPr="00C34EFE">
        <w:rPr>
          <w:rFonts w:cs="Times New Roman"/>
          <w:szCs w:val="24"/>
          <w:lang w:val="es-MX"/>
        </w:rPr>
        <w:lastRenderedPageBreak/>
        <w:t>Entre los artículos más destacados (mayores citaciones) se encuentra</w:t>
      </w:r>
      <w:r w:rsidR="0045767A">
        <w:rPr>
          <w:rFonts w:cs="Times New Roman"/>
          <w:szCs w:val="24"/>
          <w:lang w:val="es-MX"/>
        </w:rPr>
        <w:t xml:space="preserve"> el de </w:t>
      </w:r>
      <w:r w:rsidR="0045767A">
        <w:rPr>
          <w:rFonts w:cs="Times New Roman"/>
          <w:szCs w:val="24"/>
          <w:lang w:val="es-MX"/>
        </w:rPr>
        <w:fldChar w:fldCharType="begin" w:fldLock="1"/>
      </w:r>
      <w:r w:rsidR="002A39D9">
        <w:rPr>
          <w:rFonts w:cs="Times New Roman"/>
          <w:szCs w:val="24"/>
          <w:lang w:val="es-MX"/>
        </w:rPr>
        <w:instrText>ADDIN CSL_CITATION {"citationItems":[{"id":"ITEM-1","itemData":{"DOI":"10.1109/MIS.2016.31","ISSN":"15411672","abstract":"Understanding emotions is an important aspect of personal development and growth, and as such it is a key tile for the emulation of human intelligence. Besides being important for the advancement of AI, emotion processing is also important for the closely related task of polarity detection. The opportunity to automatically capture the general public's sentiments about social events, political movements, marketing campaigns, and product preferences has raised interest in both the scientific community, for the exciting open challenges, and the business world, for the remarkable fallouts in marketing and financial market prediction. This has led to the emerging fields of affective computing and sentiment analysis, which leverage human-computer interaction, information retrieval, and multimodal signal processing for distilling people's sentiments from the ever-growing amount of online social data.","author":[{"dropping-particle":"","family":"Cambria","given":"Erik","non-dropping-particle":"","parse-names":false,"suffix":""}],"container-title":"IEEE Intelligent Systems","id":"ITEM-1","issue":"2","issued":{"date-parts":[["2016"]]},"page":"102-107","publisher":"IEEE","title":"Affective Computing and Sentiment Analysis","type":"article-journal","volume":"31"},"uris":["http://www.mendeley.com/documents/?uuid=55db3717-d508-47d1-980b-2befcfd8443f","http://www.mendeley.com/documents/?uuid=5c9f82ed-3eff-4f17-a4da-648cfdbd2566"]}],"mendeley":{"formattedCitation":"(Cambria, 2016)","manualFormatting":"Cambria (2016)","plainTextFormattedCitation":"(Cambria, 2016)","previouslyFormattedCitation":"(Cambria, 2016)"},"properties":{"noteIndex":0},"schema":"https://github.com/citation-style-language/schema/raw/master/csl-citation.json"}</w:instrText>
      </w:r>
      <w:r w:rsidR="0045767A">
        <w:rPr>
          <w:rFonts w:cs="Times New Roman"/>
          <w:szCs w:val="24"/>
          <w:lang w:val="es-MX"/>
        </w:rPr>
        <w:fldChar w:fldCharType="separate"/>
      </w:r>
      <w:r w:rsidR="0045767A" w:rsidRPr="0045767A">
        <w:rPr>
          <w:rFonts w:cs="Times New Roman"/>
          <w:noProof/>
          <w:szCs w:val="24"/>
          <w:lang w:val="es-MX"/>
        </w:rPr>
        <w:t xml:space="preserve">Cambria </w:t>
      </w:r>
      <w:r w:rsidR="0045767A">
        <w:rPr>
          <w:rFonts w:cs="Times New Roman"/>
          <w:noProof/>
          <w:szCs w:val="24"/>
          <w:lang w:val="es-MX"/>
        </w:rPr>
        <w:t>(</w:t>
      </w:r>
      <w:r w:rsidR="0045767A" w:rsidRPr="0045767A">
        <w:rPr>
          <w:rFonts w:cs="Times New Roman"/>
          <w:noProof/>
          <w:szCs w:val="24"/>
          <w:lang w:val="es-MX"/>
        </w:rPr>
        <w:t>2016)</w:t>
      </w:r>
      <w:r w:rsidR="0045767A">
        <w:rPr>
          <w:rFonts w:cs="Times New Roman"/>
          <w:szCs w:val="24"/>
          <w:lang w:val="es-MX"/>
        </w:rPr>
        <w:fldChar w:fldCharType="end"/>
      </w:r>
      <w:r w:rsidRPr="00C34EFE">
        <w:rPr>
          <w:rFonts w:cs="Times New Roman"/>
          <w:szCs w:val="24"/>
          <w:lang w:val="es-MX"/>
        </w:rPr>
        <w:t xml:space="preserve"> “</w:t>
      </w:r>
      <w:proofErr w:type="spellStart"/>
      <w:r w:rsidRPr="0045767A">
        <w:rPr>
          <w:rFonts w:cs="Times New Roman"/>
          <w:i/>
          <w:szCs w:val="24"/>
          <w:lang w:val="es-MX"/>
        </w:rPr>
        <w:t>Affective</w:t>
      </w:r>
      <w:proofErr w:type="spellEnd"/>
      <w:r w:rsidRPr="0045767A">
        <w:rPr>
          <w:rFonts w:cs="Times New Roman"/>
          <w:i/>
          <w:szCs w:val="24"/>
          <w:lang w:val="es-MX"/>
        </w:rPr>
        <w:t xml:space="preserve"> Computing and </w:t>
      </w:r>
      <w:proofErr w:type="spellStart"/>
      <w:r w:rsidRPr="0045767A">
        <w:rPr>
          <w:rFonts w:cs="Times New Roman"/>
          <w:i/>
          <w:szCs w:val="24"/>
          <w:lang w:val="es-MX"/>
        </w:rPr>
        <w:t>Sentiment</w:t>
      </w:r>
      <w:proofErr w:type="spellEnd"/>
      <w:r w:rsidRPr="0045767A">
        <w:rPr>
          <w:rFonts w:cs="Times New Roman"/>
          <w:i/>
          <w:szCs w:val="24"/>
          <w:lang w:val="es-MX"/>
        </w:rPr>
        <w:t xml:space="preserve"> </w:t>
      </w:r>
      <w:proofErr w:type="spellStart"/>
      <w:r w:rsidRPr="0045767A">
        <w:rPr>
          <w:rFonts w:cs="Times New Roman"/>
          <w:i/>
          <w:szCs w:val="24"/>
          <w:lang w:val="es-MX"/>
        </w:rPr>
        <w:t>Analysis</w:t>
      </w:r>
      <w:proofErr w:type="spellEnd"/>
      <w:r w:rsidRPr="00C34EFE">
        <w:rPr>
          <w:rFonts w:cs="Times New Roman"/>
          <w:szCs w:val="24"/>
          <w:lang w:val="es-MX"/>
        </w:rPr>
        <w:t>”</w:t>
      </w:r>
      <w:r w:rsidR="0045767A">
        <w:rPr>
          <w:rFonts w:cs="Times New Roman"/>
          <w:szCs w:val="24"/>
          <w:lang w:val="es-MX"/>
        </w:rPr>
        <w:t xml:space="preserve"> </w:t>
      </w:r>
      <w:r w:rsidRPr="00C34EFE">
        <w:rPr>
          <w:rFonts w:cs="Times New Roman"/>
          <w:szCs w:val="24"/>
          <w:lang w:val="es-MX"/>
        </w:rPr>
        <w:t xml:space="preserve">con 251 citas, y se destaca el desglose del análisis de sentimiento como dos tareas que consiste en identificar el reconocimiento de emociones y la detección de polaridad, además de las tres categorías de análisis de sentimiento: Técnicas basadas en conocimiento, métodos estadísticos y enfoques híbridos.  </w:t>
      </w:r>
      <w:r w:rsidR="0045767A" w:rsidRPr="0045767A">
        <w:rPr>
          <w:rFonts w:cs="Times New Roman"/>
          <w:szCs w:val="24"/>
          <w:lang w:val="en-US"/>
        </w:rPr>
        <w:t>Y “</w:t>
      </w:r>
      <w:r w:rsidRPr="0045767A">
        <w:rPr>
          <w:rFonts w:cs="Times New Roman"/>
          <w:i/>
          <w:szCs w:val="24"/>
          <w:lang w:val="en-US"/>
        </w:rPr>
        <w:t>News impact on stock price return via sentiment analysis”</w:t>
      </w:r>
      <w:r w:rsidR="00B55402">
        <w:rPr>
          <w:rFonts w:cs="Times New Roman"/>
          <w:szCs w:val="24"/>
          <w:lang w:val="en-US"/>
        </w:rPr>
        <w:t xml:space="preserve"> </w:t>
      </w:r>
      <w:r w:rsidRPr="0045767A">
        <w:rPr>
          <w:rFonts w:cs="Times New Roman"/>
          <w:szCs w:val="24"/>
          <w:lang w:val="en-US"/>
        </w:rPr>
        <w:t xml:space="preserve"> </w:t>
      </w:r>
      <w:r w:rsidR="0045767A">
        <w:rPr>
          <w:rFonts w:cs="Times New Roman"/>
          <w:szCs w:val="24"/>
          <w:lang w:val="es-MX"/>
        </w:rPr>
        <w:fldChar w:fldCharType="begin" w:fldLock="1"/>
      </w:r>
      <w:r w:rsidR="002A39D9">
        <w:rPr>
          <w:rFonts w:cs="Times New Roman"/>
          <w:szCs w:val="24"/>
          <w:lang w:val="en-US"/>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w:instrText>
      </w:r>
      <w:r w:rsidR="002A39D9" w:rsidRPr="00523A93">
        <w:rPr>
          <w:rFonts w:cs="Times New Roman"/>
          <w:szCs w:val="24"/>
          <w:lang w:val="es-CO"/>
        </w:rPr>
        <w:instrText xml:space="preserve"> which use sentiment polarity cannot provid</w:instrText>
      </w:r>
      <w:r w:rsidR="002A39D9" w:rsidRPr="002A39D9">
        <w:rPr>
          <w:rFonts w:cs="Times New Roman"/>
          <w:szCs w:val="24"/>
          <w:lang w:val="es-CO"/>
        </w:rPr>
        <w:instrText>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analysis","type":"article-journal","volume":"69"},"uris":["http://www.mendeley.com/documents/?uuid=02c02b40-ba10-3808-8772-e2f9f3c74a9b","http://www.mendeley.com/documents/?uuid=a042d5e9-e2de-4ee9-b8f8-bd623b96c211"]}],"mendeley":{"formattedCitation":"(X. Li et al., 2014)","manualFormatting":"X. Li et al. (2014","plainTextFormattedCitation":"(X. Li et al., 2014)","previouslyFormattedCitation":"(X. Li et al., 2014)"},"properties":{"noteIndex":0},"schema":"https://github.com/citation-style-language/schema/raw/master/csl-citation.json"}</w:instrText>
      </w:r>
      <w:r w:rsidR="0045767A">
        <w:rPr>
          <w:rFonts w:cs="Times New Roman"/>
          <w:szCs w:val="24"/>
          <w:lang w:val="es-MX"/>
        </w:rPr>
        <w:fldChar w:fldCharType="separate"/>
      </w:r>
      <w:r w:rsidR="0045767A" w:rsidRPr="0045767A">
        <w:rPr>
          <w:rFonts w:cs="Times New Roman"/>
          <w:noProof/>
          <w:szCs w:val="24"/>
          <w:lang w:val="es-MX"/>
        </w:rPr>
        <w:t xml:space="preserve">X. Li et al. </w:t>
      </w:r>
      <w:r w:rsidR="00B55402">
        <w:rPr>
          <w:rFonts w:cs="Times New Roman"/>
          <w:noProof/>
          <w:szCs w:val="24"/>
          <w:lang w:val="es-MX"/>
        </w:rPr>
        <w:t>(</w:t>
      </w:r>
      <w:r w:rsidR="0045767A" w:rsidRPr="0045767A">
        <w:rPr>
          <w:rFonts w:cs="Times New Roman"/>
          <w:noProof/>
          <w:szCs w:val="24"/>
          <w:lang w:val="es-MX"/>
        </w:rPr>
        <w:t>2014</w:t>
      </w:r>
      <w:r w:rsidR="0045767A">
        <w:rPr>
          <w:rFonts w:cs="Times New Roman"/>
          <w:szCs w:val="24"/>
          <w:lang w:val="es-MX"/>
        </w:rPr>
        <w:fldChar w:fldCharType="end"/>
      </w:r>
      <w:r w:rsidR="00B55402">
        <w:rPr>
          <w:rFonts w:cs="Times New Roman"/>
          <w:szCs w:val="24"/>
          <w:lang w:val="es-MX"/>
        </w:rPr>
        <w:t>)</w:t>
      </w:r>
      <w:r w:rsidR="0045767A">
        <w:rPr>
          <w:rFonts w:cs="Times New Roman"/>
          <w:szCs w:val="24"/>
          <w:lang w:val="es-MX"/>
        </w:rPr>
        <w:t xml:space="preserve"> </w:t>
      </w:r>
      <w:r w:rsidRPr="00C34EFE">
        <w:rPr>
          <w:rFonts w:cs="Times New Roman"/>
          <w:szCs w:val="24"/>
          <w:lang w:val="es-MX"/>
        </w:rPr>
        <w:t xml:space="preserve">con 120 citas y donde concluye que, los modelos que usan análisis de sentimiento tiene mayor rendimiento que aquellos que usan </w:t>
      </w:r>
      <w:r w:rsidRPr="00C34EFE">
        <w:rPr>
          <w:rFonts w:cs="Times New Roman"/>
          <w:i/>
          <w:szCs w:val="24"/>
          <w:lang w:val="es-MX"/>
        </w:rPr>
        <w:t>bag-of-</w:t>
      </w:r>
      <w:proofErr w:type="spellStart"/>
      <w:r w:rsidRPr="00C34EFE">
        <w:rPr>
          <w:rFonts w:cs="Times New Roman"/>
          <w:i/>
          <w:szCs w:val="24"/>
          <w:lang w:val="es-MX"/>
        </w:rPr>
        <w:t>words</w:t>
      </w:r>
      <w:proofErr w:type="spellEnd"/>
      <w:r w:rsidRPr="00C34EFE">
        <w:rPr>
          <w:rFonts w:cs="Times New Roman"/>
          <w:i/>
          <w:szCs w:val="24"/>
          <w:lang w:val="es-MX"/>
        </w:rPr>
        <w:t xml:space="preserve"> </w:t>
      </w:r>
      <w:r w:rsidRPr="00C34EFE">
        <w:rPr>
          <w:rFonts w:cs="Times New Roman"/>
          <w:szCs w:val="24"/>
          <w:lang w:val="es-MX"/>
        </w:rPr>
        <w:t>y que los modelos basados en la polaridad no obtuvieron predicciones acertadas.</w:t>
      </w:r>
    </w:p>
    <w:p w:rsidR="00994ED4" w:rsidRPr="00C34EFE" w:rsidRDefault="00994ED4" w:rsidP="001078F8">
      <w:pPr>
        <w:rPr>
          <w:rFonts w:cs="Times New Roman"/>
          <w:szCs w:val="24"/>
          <w:lang w:val="es-MX"/>
        </w:rPr>
      </w:pPr>
      <w:r w:rsidRPr="00C34EFE">
        <w:rPr>
          <w:rFonts w:cs="Times New Roman"/>
          <w:szCs w:val="24"/>
          <w:lang w:val="es-MX"/>
        </w:rPr>
        <w:t>La red de colaboración entre autores muestra la relación entre aquellos autores quienes se relacionaro</w:t>
      </w:r>
      <w:r w:rsidR="00DC2BD2">
        <w:rPr>
          <w:rFonts w:cs="Times New Roman"/>
          <w:szCs w:val="24"/>
          <w:lang w:val="es-MX"/>
        </w:rPr>
        <w:t>n en más de 1 articulo (Figura 4</w:t>
      </w:r>
      <w:r w:rsidR="0045767A">
        <w:rPr>
          <w:rFonts w:cs="Times New Roman"/>
          <w:szCs w:val="24"/>
          <w:lang w:val="es-MX"/>
        </w:rPr>
        <w:t>).</w:t>
      </w:r>
      <w:r w:rsidR="00E51714">
        <w:rPr>
          <w:rFonts w:cs="Times New Roman"/>
          <w:szCs w:val="24"/>
          <w:lang w:val="es-MX"/>
        </w:rPr>
        <w:t xml:space="preserve"> Donde Cambria </w:t>
      </w:r>
      <w:r w:rsidR="00E51714" w:rsidRPr="00C34EFE">
        <w:rPr>
          <w:rFonts w:cs="Times New Roman"/>
          <w:szCs w:val="24"/>
          <w:lang w:val="es-MX"/>
        </w:rPr>
        <w:t>es</w:t>
      </w:r>
      <w:r w:rsidRPr="00C34EFE">
        <w:rPr>
          <w:rFonts w:cs="Times New Roman"/>
          <w:szCs w:val="24"/>
          <w:lang w:val="es-MX"/>
        </w:rPr>
        <w:t xml:space="preserve"> a la vez el autor cuya publicación es más citada (251)</w:t>
      </w:r>
    </w:p>
    <w:p w:rsidR="00C07B01" w:rsidRDefault="004173E3" w:rsidP="001078F8">
      <w:pPr>
        <w:jc w:val="center"/>
        <w:rPr>
          <w:rFonts w:cs="Times New Roman"/>
          <w:szCs w:val="24"/>
          <w:lang w:val="es-MX"/>
        </w:rPr>
      </w:pPr>
      <w:r w:rsidRPr="00C34EFE">
        <w:rPr>
          <w:rFonts w:cs="Times New Roman"/>
          <w:noProof/>
          <w:szCs w:val="24"/>
          <w:lang w:val="en-AU" w:eastAsia="en-AU"/>
        </w:rPr>
        <w:drawing>
          <wp:inline distT="0" distB="0" distL="0" distR="0" wp14:anchorId="33797910" wp14:editId="56262271">
            <wp:extent cx="3178074" cy="2660073"/>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78074" cy="2660073"/>
                    </a:xfrm>
                    <a:prstGeom prst="rect">
                      <a:avLst/>
                    </a:prstGeom>
                  </pic:spPr>
                </pic:pic>
              </a:graphicData>
            </a:graphic>
          </wp:inline>
        </w:drawing>
      </w:r>
    </w:p>
    <w:p w:rsidR="00994ED4" w:rsidRPr="009104DE" w:rsidRDefault="009104DE" w:rsidP="009104DE">
      <w:pPr>
        <w:pStyle w:val="Caption"/>
        <w:jc w:val="center"/>
        <w:rPr>
          <w:rFonts w:cs="Times New Roman"/>
          <w:i w:val="0"/>
          <w:color w:val="auto"/>
          <w:sz w:val="20"/>
          <w:szCs w:val="20"/>
          <w:lang w:val="es-MX"/>
        </w:rPr>
      </w:pPr>
      <w:bookmarkStart w:id="74" w:name="_Toc33405106"/>
      <w:r w:rsidRPr="001E0C0B">
        <w:rPr>
          <w:color w:val="auto"/>
          <w:lang w:val="es-CO"/>
        </w:rPr>
        <w:t xml:space="preserve">Figura </w:t>
      </w:r>
      <w:r w:rsidRPr="001E0C0B">
        <w:rPr>
          <w:color w:val="auto"/>
        </w:rPr>
        <w:fldChar w:fldCharType="begin"/>
      </w:r>
      <w:r w:rsidRPr="001E0C0B">
        <w:rPr>
          <w:color w:val="auto"/>
          <w:lang w:val="es-CO"/>
        </w:rPr>
        <w:instrText xml:space="preserve"> SEQ Figura \* ARABIC </w:instrText>
      </w:r>
      <w:r w:rsidRPr="001E0C0B">
        <w:rPr>
          <w:color w:val="auto"/>
        </w:rPr>
        <w:fldChar w:fldCharType="separate"/>
      </w:r>
      <w:r w:rsidR="00F9554A" w:rsidRPr="001E0C0B">
        <w:rPr>
          <w:noProof/>
          <w:color w:val="auto"/>
          <w:lang w:val="es-CO"/>
        </w:rPr>
        <w:t>4</w:t>
      </w:r>
      <w:r w:rsidRPr="001E0C0B">
        <w:rPr>
          <w:color w:val="auto"/>
        </w:rPr>
        <w:fldChar w:fldCharType="end"/>
      </w:r>
      <w:r w:rsidRPr="003C00B6">
        <w:rPr>
          <w:i w:val="0"/>
          <w:color w:val="auto"/>
          <w:lang w:val="es-CO"/>
        </w:rPr>
        <w:t xml:space="preserve">. </w:t>
      </w:r>
      <w:r w:rsidR="00994ED4" w:rsidRPr="009104DE">
        <w:rPr>
          <w:rFonts w:cs="Times New Roman"/>
          <w:i w:val="0"/>
          <w:color w:val="auto"/>
          <w:sz w:val="20"/>
          <w:szCs w:val="20"/>
          <w:lang w:val="es-MX"/>
        </w:rPr>
        <w:t>Colaborac</w:t>
      </w:r>
      <w:r w:rsidR="004173E3" w:rsidRPr="009104DE">
        <w:rPr>
          <w:rFonts w:cs="Times New Roman"/>
          <w:i w:val="0"/>
          <w:color w:val="auto"/>
          <w:sz w:val="20"/>
          <w:szCs w:val="20"/>
          <w:lang w:val="es-MX"/>
        </w:rPr>
        <w:t xml:space="preserve">ión entre autores. Adaptado de </w:t>
      </w:r>
      <w:proofErr w:type="spellStart"/>
      <w:r w:rsidR="004173E3" w:rsidRPr="00E51714">
        <w:rPr>
          <w:rFonts w:cs="Times New Roman"/>
          <w:color w:val="auto"/>
          <w:sz w:val="20"/>
          <w:szCs w:val="20"/>
          <w:lang w:val="es-MX"/>
        </w:rPr>
        <w:t>VOSviewer</w:t>
      </w:r>
      <w:bookmarkEnd w:id="74"/>
      <w:proofErr w:type="spellEnd"/>
    </w:p>
    <w:p w:rsidR="00994ED4" w:rsidRPr="00C34EFE" w:rsidRDefault="00994ED4" w:rsidP="001078F8">
      <w:pPr>
        <w:rPr>
          <w:rFonts w:cs="Times New Roman"/>
          <w:szCs w:val="24"/>
          <w:lang w:val="es-MX"/>
        </w:rPr>
      </w:pPr>
    </w:p>
    <w:p w:rsidR="00994ED4" w:rsidRPr="00C34EFE" w:rsidRDefault="00994ED4" w:rsidP="001078F8">
      <w:pPr>
        <w:rPr>
          <w:rFonts w:cs="Times New Roman"/>
          <w:szCs w:val="24"/>
          <w:lang w:val="es-MX"/>
        </w:rPr>
      </w:pPr>
      <w:r w:rsidRPr="00C34EFE">
        <w:rPr>
          <w:rFonts w:cs="Times New Roman"/>
          <w:szCs w:val="24"/>
          <w:lang w:val="es-MX"/>
        </w:rPr>
        <w:t xml:space="preserve">Con el propósito de lograr un análisis más profundo, se realiza una red de </w:t>
      </w:r>
      <w:proofErr w:type="spellStart"/>
      <w:r w:rsidRPr="00C34EFE">
        <w:rPr>
          <w:rFonts w:cs="Times New Roman"/>
          <w:szCs w:val="24"/>
          <w:lang w:val="es-MX"/>
        </w:rPr>
        <w:t>co</w:t>
      </w:r>
      <w:proofErr w:type="spellEnd"/>
      <w:r w:rsidRPr="00C34EFE">
        <w:rPr>
          <w:rFonts w:cs="Times New Roman"/>
          <w:szCs w:val="24"/>
          <w:lang w:val="es-MX"/>
        </w:rPr>
        <w:t xml:space="preserve">-citaciones </w:t>
      </w:r>
      <w:r w:rsidR="00DC2BD2">
        <w:rPr>
          <w:rFonts w:cs="Times New Roman"/>
          <w:szCs w:val="24"/>
          <w:lang w:val="es-MX"/>
        </w:rPr>
        <w:t xml:space="preserve">(Figura 5) </w:t>
      </w:r>
      <w:r w:rsidRPr="00C34EFE">
        <w:rPr>
          <w:rFonts w:cs="Times New Roman"/>
          <w:szCs w:val="24"/>
          <w:lang w:val="es-MX"/>
        </w:rPr>
        <w:t xml:space="preserve">con el fin de encontrar artículos bases que puedan llegar aportar valor a la investigación, resaltando dos </w:t>
      </w:r>
      <w:r w:rsidR="001E0C0B" w:rsidRPr="00C34EFE">
        <w:rPr>
          <w:rFonts w:cs="Times New Roman"/>
          <w:szCs w:val="24"/>
          <w:lang w:val="es-MX"/>
        </w:rPr>
        <w:t>artículos</w:t>
      </w:r>
      <w:r w:rsidRPr="00C34EFE">
        <w:rPr>
          <w:rFonts w:cs="Times New Roman"/>
          <w:szCs w:val="24"/>
          <w:lang w:val="es-MX"/>
        </w:rPr>
        <w:t xml:space="preserve"> en particular: “</w:t>
      </w:r>
      <w:r w:rsidRPr="00BE6492">
        <w:rPr>
          <w:rFonts w:cs="Times New Roman"/>
          <w:i/>
          <w:szCs w:val="24"/>
          <w:lang w:val="es-MX"/>
        </w:rPr>
        <w:t xml:space="preserve">Twitter </w:t>
      </w:r>
      <w:proofErr w:type="spellStart"/>
      <w:r w:rsidRPr="00BE6492">
        <w:rPr>
          <w:rFonts w:cs="Times New Roman"/>
          <w:i/>
          <w:szCs w:val="24"/>
          <w:lang w:val="es-MX"/>
        </w:rPr>
        <w:t>mood</w:t>
      </w:r>
      <w:proofErr w:type="spellEnd"/>
      <w:r w:rsidRPr="00BE6492">
        <w:rPr>
          <w:rFonts w:cs="Times New Roman"/>
          <w:i/>
          <w:szCs w:val="24"/>
          <w:lang w:val="es-MX"/>
        </w:rPr>
        <w:t xml:space="preserve"> </w:t>
      </w:r>
      <w:proofErr w:type="spellStart"/>
      <w:r w:rsidRPr="00BE6492">
        <w:rPr>
          <w:rFonts w:cs="Times New Roman"/>
          <w:i/>
          <w:szCs w:val="24"/>
          <w:lang w:val="es-MX"/>
        </w:rPr>
        <w:t>predicts</w:t>
      </w:r>
      <w:proofErr w:type="spellEnd"/>
      <w:r w:rsidRPr="00BE6492">
        <w:rPr>
          <w:rFonts w:cs="Times New Roman"/>
          <w:i/>
          <w:szCs w:val="24"/>
          <w:lang w:val="es-MX"/>
        </w:rPr>
        <w:t xml:space="preserve"> </w:t>
      </w:r>
      <w:proofErr w:type="spellStart"/>
      <w:r w:rsidRPr="00BE6492">
        <w:rPr>
          <w:rFonts w:cs="Times New Roman"/>
          <w:i/>
          <w:szCs w:val="24"/>
          <w:lang w:val="es-MX"/>
        </w:rPr>
        <w:t>the</w:t>
      </w:r>
      <w:proofErr w:type="spellEnd"/>
      <w:r w:rsidRPr="00BE6492">
        <w:rPr>
          <w:rFonts w:cs="Times New Roman"/>
          <w:i/>
          <w:szCs w:val="24"/>
          <w:lang w:val="es-MX"/>
        </w:rPr>
        <w:t xml:space="preserve"> stock </w:t>
      </w:r>
      <w:proofErr w:type="spellStart"/>
      <w:r w:rsidRPr="00BE6492">
        <w:rPr>
          <w:rFonts w:cs="Times New Roman"/>
          <w:i/>
          <w:szCs w:val="24"/>
          <w:lang w:val="es-MX"/>
        </w:rPr>
        <w:t>market</w:t>
      </w:r>
      <w:proofErr w:type="spellEnd"/>
      <w:r w:rsidRPr="00C34EFE">
        <w:rPr>
          <w:rFonts w:cs="Times New Roman"/>
          <w:szCs w:val="24"/>
          <w:lang w:val="es-MX"/>
        </w:rPr>
        <w:t xml:space="preserve"> </w:t>
      </w:r>
      <w:r w:rsidR="00BE6492">
        <w:rPr>
          <w:rFonts w:cs="Times New Roman"/>
          <w:szCs w:val="24"/>
          <w:lang w:val="es-MX"/>
        </w:rPr>
        <w:t>“</w:t>
      </w:r>
      <w:r w:rsidR="00EE57B6">
        <w:rPr>
          <w:rFonts w:cs="Times New Roman"/>
          <w:szCs w:val="24"/>
          <w:lang w:val="es-MX"/>
        </w:rPr>
        <w:t xml:space="preserve"> </w:t>
      </w:r>
      <w:r w:rsidR="00EE57B6">
        <w:rPr>
          <w:rFonts w:cs="Times New Roman"/>
          <w:szCs w:val="24"/>
          <w:lang w:val="es-MX"/>
        </w:rPr>
        <w:fldChar w:fldCharType="begin" w:fldLock="1"/>
      </w:r>
      <w:r w:rsidR="002A39D9">
        <w:rPr>
          <w:rFonts w:cs="Times New Roman"/>
          <w:szCs w:val="24"/>
          <w:lang w:val="es-MX"/>
        </w:rPr>
        <w:instrText>ADDIN CSL_CITATION {"citationItems":[{"id":"ITEM-1","itemData":{"DOI":"10.1016/j.jocs.2010.12.007","ISSN":"18777503","abstract":"Behavioral economics tells us that emotions can profoundly affect individual behavior and decision-making. Does this also apply to societies at large, i.e. can societies experience mood states that affect their collective decision making? By extension is the public mood correlated or even predictive of economic indicators? Here we investigate whether measurements of collective mood states derived from large-scale Twitter feeds are correlated to the value of the Dow Jones Industrial Average (DJIA) over time. We analyze the text content of daily Twitter feeds by two mood tracking tools, namely OpinionFinder that measures positive vs. negative mood and Google-Profile of Mood States (GPOMS) that measures mood in terms of 6 dimensions (Calm, Alert, Sure, Vital, Kind, and Happy). We cross-validate the resulting mood time series by comparing their ability to detect the public's response to the presidential election and Thanksgiving day in 2008. A Granger causality analysis and a Self-Organizing Fuzzy Neural Network are then used to investigate the hypothesis that public mood states, as measured by the OpinionFinder and GPOMS mood time series, are predicti</w:instrText>
      </w:r>
      <w:r w:rsidR="002A39D9" w:rsidRPr="00523A93">
        <w:rPr>
          <w:rFonts w:cs="Times New Roman"/>
          <w:szCs w:val="24"/>
          <w:lang w:val="en-AU"/>
        </w:rPr>
        <w:instrText>ve of changes in DJIA closing values. Our results indicate that the accuracy of DJIA predictions can be significantly improved by the inclusion of specific public mood dimensions but not others. We find an accuracy of 86.7% in predicting the daily up and down changes in the closing values of the DJIA and a reduction of the Mean Average Percentage Error (MAPE) by more than 6%. © 2011 Elsevier B.V.","author":[{"dropping-particle":"","family":"Bollen","given":"Johan","non-dropping-particle":"","parse-names":false,"suffix":""},{"dropping-particle":"","family":"Mao","given":"Huina","non-dropping-particle":"","parse-names":false,"suffix":""},{"dropping-particle":"","family":"Zeng","given":"Xiaojun","non-dropping-particle":"","parse-names":false,"suffix":""}],"container-title":"Journal of Computational Science","id":"ITEM-1","issue":"1","issued":{"date-parts":[["2011","3"]]},"page":"1-8","publisher":"Elsevier","title":"Twitter mood predicts the stock market","type":"article-journal","volume":"2"},"uris":["http://www.mendeley.com/documents/?uuid=14f85482-2453-39c6-b974-6863a0580b42","http://www.mendeley.com/documents/?uuid=1b07986d-84fd-4084-8a35-aa88c5f3ae7f"]}],"mendeley":{"formattedCitation":"(Bollen et al., 2011)","manualFormatting":"Bollen et al. (2011)","plainTextFormattedCitation":"(Bollen et al., 2011)","previouslyFormattedCitation":"(Bollen et al., 2011)"},"properties":{"noteIndex":0},"schema":"https://git</w:instrText>
      </w:r>
      <w:r w:rsidR="002A39D9" w:rsidRPr="002A39D9">
        <w:rPr>
          <w:rFonts w:cs="Times New Roman"/>
          <w:szCs w:val="24"/>
          <w:lang w:val="en-AU"/>
        </w:rPr>
        <w:instrText>hub.com/citation-style-language/schema/raw/master/csl-citation.json"}</w:instrText>
      </w:r>
      <w:r w:rsidR="00EE57B6">
        <w:rPr>
          <w:rFonts w:cs="Times New Roman"/>
          <w:szCs w:val="24"/>
          <w:lang w:val="es-MX"/>
        </w:rPr>
        <w:fldChar w:fldCharType="separate"/>
      </w:r>
      <w:r w:rsidR="00EE57B6" w:rsidRPr="002A39D9">
        <w:rPr>
          <w:rFonts w:cs="Times New Roman"/>
          <w:noProof/>
          <w:szCs w:val="24"/>
          <w:lang w:val="en-AU"/>
        </w:rPr>
        <w:t>Bolle</w:t>
      </w:r>
      <w:r w:rsidR="00EE57B6" w:rsidRPr="00EE57B6">
        <w:rPr>
          <w:rFonts w:cs="Times New Roman"/>
          <w:noProof/>
          <w:szCs w:val="24"/>
          <w:lang w:val="en-US"/>
        </w:rPr>
        <w:t xml:space="preserve">n et al. </w:t>
      </w:r>
      <w:r w:rsidR="00B55402">
        <w:rPr>
          <w:rFonts w:cs="Times New Roman"/>
          <w:noProof/>
          <w:szCs w:val="24"/>
          <w:lang w:val="en-US"/>
        </w:rPr>
        <w:t>(</w:t>
      </w:r>
      <w:r w:rsidR="00EE57B6" w:rsidRPr="00EE57B6">
        <w:rPr>
          <w:rFonts w:cs="Times New Roman"/>
          <w:noProof/>
          <w:szCs w:val="24"/>
          <w:lang w:val="en-US"/>
        </w:rPr>
        <w:t>2011)</w:t>
      </w:r>
      <w:r w:rsidR="00EE57B6">
        <w:rPr>
          <w:rFonts w:cs="Times New Roman"/>
          <w:szCs w:val="24"/>
          <w:lang w:val="es-MX"/>
        </w:rPr>
        <w:fldChar w:fldCharType="end"/>
      </w:r>
      <w:r w:rsidR="00EE57B6" w:rsidRPr="00EE57B6">
        <w:rPr>
          <w:rFonts w:cs="Times New Roman"/>
          <w:szCs w:val="24"/>
          <w:lang w:val="en-US"/>
        </w:rPr>
        <w:t xml:space="preserve"> </w:t>
      </w:r>
      <w:r w:rsidR="00BE6492" w:rsidRPr="00EE57B6">
        <w:rPr>
          <w:rFonts w:cs="Times New Roman"/>
          <w:szCs w:val="24"/>
          <w:lang w:val="en-US"/>
        </w:rPr>
        <w:t>y</w:t>
      </w:r>
      <w:r w:rsidRPr="00EE57B6">
        <w:rPr>
          <w:rFonts w:cs="Times New Roman"/>
          <w:szCs w:val="24"/>
          <w:lang w:val="en-US"/>
        </w:rPr>
        <w:t xml:space="preserve"> “</w:t>
      </w:r>
      <w:r w:rsidRPr="00EE57B6">
        <w:rPr>
          <w:rFonts w:cs="Times New Roman"/>
          <w:i/>
          <w:szCs w:val="24"/>
          <w:lang w:val="en-US"/>
        </w:rPr>
        <w:t>Textual analysis of stock market prediction using financial news articles</w:t>
      </w:r>
      <w:r w:rsidR="00EE57B6" w:rsidRPr="00EE57B6">
        <w:rPr>
          <w:rFonts w:cs="Times New Roman"/>
          <w:szCs w:val="24"/>
          <w:lang w:val="en-US"/>
        </w:rPr>
        <w:t xml:space="preserve">” </w:t>
      </w:r>
      <w:r w:rsidR="00EE57B6">
        <w:rPr>
          <w:rFonts w:cs="Times New Roman"/>
          <w:szCs w:val="24"/>
          <w:lang w:val="es-MX"/>
        </w:rPr>
        <w:fldChar w:fldCharType="begin" w:fldLock="1"/>
      </w:r>
      <w:r w:rsidR="002A39D9">
        <w:rPr>
          <w:rFonts w:cs="Times New Roman"/>
          <w:szCs w:val="24"/>
          <w:lang w:val="en-US"/>
        </w:rPr>
        <w:instrText>ADDIN CSL_CITATION {"citationItems":[{"id":"ITEM-1","itemData":{"DOI":"10.1145/1462198.1462204","ISSN":"10468188","abstract":"Our research examines a predictive machine learning approach for financial news articles analysis using several different textual representations: bag of words, noun phrases, and named entities. Through this approach, we investigated 9,211 financial news articles and 10,259,042 stock quotes covering the S&amp;P 500 stocks during a five week period. We applied our analysis to estimate a discrete stock price twenty minutes after a news article was released. Using a support vector machine (SVM) derivative specially tailored for discrete numeric prediction and models containing different stock-specific variables, we show that the model containing both article terms and stock price at the time of article release had the best performance in closeness to the actual future stock price (MSE 0.04261), the same direction of price movement as the future price (57.1% directional accuracy) and the highest return using a simulated trading engine (2.06% return). We further investigated the different textual representations and found that a Proper Noun scheme performs better than the de facto standard of Bag of Words in all three metrics.","author":[{"dropping-particle":"","family":"Schumaker","given":"Robert P.","non-dropping-particle":"","parse-names":false,"suffix":""},{"dropping-particle":"","family":"Chen","given":"Hsinchun","non-dropping-particle":"","parse-names":false,"suffix":""}],"container-title":"ACM Transactions on Information Systems","id":"ITEM-1","issue":"2","issued":{"date-parts":[["2009","2"]]},"page":"1-19","title":"Textual analysis of stock market prediction using breaking financial news: The AZFin text system","type":"article-journal","volume":"27"},"uris":["http://www.mendeley.com/documents/?uuid=f7f8aa67-3067-3852-a806-9ff0d3703053","http://www.mendeley.com/documents/?uuid=b49638ef-4990-425b-b5dc-8c3587a0caff"]}],"mendeley":{"formattedCitation":"(Schumaker &amp; Chen, 2009)","manualFormatting":"Schumaker &amp; Chen (2009)","plainTextFormattedCitation":"(Schumaker &amp; Chen, 2009)","previouslyFormattedCitation":"(Schumaker &amp; Chen, 2009)"},"properties":{"noteIndex":0},"schema":"https://github.com/citation-style-language/schema/raw/master/csl-citation.json"}</w:instrText>
      </w:r>
      <w:r w:rsidR="00EE57B6">
        <w:rPr>
          <w:rFonts w:cs="Times New Roman"/>
          <w:szCs w:val="24"/>
          <w:lang w:val="es-MX"/>
        </w:rPr>
        <w:fldChar w:fldCharType="separate"/>
      </w:r>
      <w:r w:rsidR="00EE57B6" w:rsidRPr="00EE57B6">
        <w:rPr>
          <w:rFonts w:cs="Times New Roman"/>
          <w:noProof/>
          <w:szCs w:val="24"/>
          <w:lang w:val="es-MX"/>
        </w:rPr>
        <w:t xml:space="preserve">Schumaker &amp; Chen </w:t>
      </w:r>
      <w:r w:rsidR="00B55402">
        <w:rPr>
          <w:rFonts w:cs="Times New Roman"/>
          <w:noProof/>
          <w:szCs w:val="24"/>
          <w:lang w:val="es-MX"/>
        </w:rPr>
        <w:t>(</w:t>
      </w:r>
      <w:r w:rsidR="00EE57B6" w:rsidRPr="00EE57B6">
        <w:rPr>
          <w:rFonts w:cs="Times New Roman"/>
          <w:noProof/>
          <w:szCs w:val="24"/>
          <w:lang w:val="es-MX"/>
        </w:rPr>
        <w:t>2009)</w:t>
      </w:r>
      <w:r w:rsidR="00EE57B6">
        <w:rPr>
          <w:rFonts w:cs="Times New Roman"/>
          <w:szCs w:val="24"/>
          <w:lang w:val="es-MX"/>
        </w:rPr>
        <w:fldChar w:fldCharType="end"/>
      </w:r>
      <w:r w:rsidR="00EE57B6">
        <w:rPr>
          <w:rFonts w:cs="Times New Roman"/>
          <w:szCs w:val="24"/>
          <w:lang w:val="es-MX"/>
        </w:rPr>
        <w:t>.</w:t>
      </w:r>
    </w:p>
    <w:p w:rsidR="00994ED4" w:rsidRPr="00C34EFE" w:rsidRDefault="00994ED4" w:rsidP="001078F8">
      <w:pPr>
        <w:rPr>
          <w:rFonts w:cs="Times New Roman"/>
          <w:szCs w:val="24"/>
          <w:lang w:val="es-MX"/>
        </w:rPr>
      </w:pPr>
    </w:p>
    <w:p w:rsidR="00994ED4" w:rsidRPr="00C34EFE" w:rsidRDefault="00994ED4" w:rsidP="001078F8">
      <w:pPr>
        <w:rPr>
          <w:rFonts w:cs="Times New Roman"/>
          <w:szCs w:val="24"/>
          <w:lang w:val="es-MX"/>
        </w:rPr>
      </w:pPr>
    </w:p>
    <w:p w:rsidR="00994ED4" w:rsidRPr="00C34EFE" w:rsidRDefault="00994ED4" w:rsidP="001078F8">
      <w:pPr>
        <w:jc w:val="center"/>
        <w:rPr>
          <w:rFonts w:cs="Times New Roman"/>
          <w:szCs w:val="24"/>
          <w:lang w:val="es-MX"/>
        </w:rPr>
      </w:pPr>
      <w:r w:rsidRPr="00C34EFE">
        <w:rPr>
          <w:rFonts w:cs="Times New Roman"/>
          <w:szCs w:val="24"/>
        </w:rPr>
        <w:object w:dxaOrig="9565" w:dyaOrig="5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1pt;height:230pt" o:ole="">
            <v:imagedata r:id="rId13" o:title=""/>
          </v:shape>
          <o:OLEObject Type="Embed" ProgID="Visio.Drawing.15" ShapeID="_x0000_i1025" DrawAspect="Content" ObjectID="_1675088115" r:id="rId14"/>
        </w:object>
      </w:r>
    </w:p>
    <w:p w:rsidR="00F736D6" w:rsidRPr="009104DE" w:rsidRDefault="009104DE" w:rsidP="009104DE">
      <w:pPr>
        <w:pStyle w:val="Caption"/>
        <w:jc w:val="center"/>
        <w:rPr>
          <w:rFonts w:cs="Times New Roman"/>
          <w:i w:val="0"/>
          <w:color w:val="auto"/>
          <w:sz w:val="20"/>
          <w:szCs w:val="20"/>
          <w:lang w:val="es-MX"/>
        </w:rPr>
      </w:pPr>
      <w:bookmarkStart w:id="75" w:name="_Toc33405107"/>
      <w:r w:rsidRPr="00FC2A47">
        <w:rPr>
          <w:color w:val="auto"/>
          <w:lang w:val="es-CO"/>
        </w:rPr>
        <w:t xml:space="preserve">Figura </w:t>
      </w:r>
      <w:r w:rsidRPr="00FC2A47">
        <w:rPr>
          <w:color w:val="auto"/>
        </w:rPr>
        <w:fldChar w:fldCharType="begin"/>
      </w:r>
      <w:r w:rsidRPr="00FC2A47">
        <w:rPr>
          <w:color w:val="auto"/>
          <w:lang w:val="es-CO"/>
        </w:rPr>
        <w:instrText xml:space="preserve"> SEQ Figura \* ARABIC </w:instrText>
      </w:r>
      <w:r w:rsidRPr="00FC2A47">
        <w:rPr>
          <w:color w:val="auto"/>
        </w:rPr>
        <w:fldChar w:fldCharType="separate"/>
      </w:r>
      <w:r w:rsidR="00F9554A" w:rsidRPr="00FC2A47">
        <w:rPr>
          <w:noProof/>
          <w:color w:val="auto"/>
          <w:lang w:val="es-CO"/>
        </w:rPr>
        <w:t>5</w:t>
      </w:r>
      <w:r w:rsidRPr="00FC2A47">
        <w:rPr>
          <w:color w:val="auto"/>
        </w:rPr>
        <w:fldChar w:fldCharType="end"/>
      </w:r>
      <w:r w:rsidRPr="009104DE">
        <w:rPr>
          <w:i w:val="0"/>
          <w:color w:val="auto"/>
          <w:lang w:val="es-CO"/>
        </w:rPr>
        <w:t xml:space="preserve">. </w:t>
      </w:r>
      <w:r w:rsidR="00994ED4" w:rsidRPr="009104DE">
        <w:rPr>
          <w:rFonts w:cs="Times New Roman"/>
          <w:i w:val="0"/>
          <w:color w:val="auto"/>
          <w:sz w:val="20"/>
          <w:szCs w:val="20"/>
          <w:lang w:val="es-MX"/>
        </w:rPr>
        <w:t xml:space="preserve">Red de </w:t>
      </w:r>
      <w:proofErr w:type="spellStart"/>
      <w:r w:rsidR="00994ED4" w:rsidRPr="009104DE">
        <w:rPr>
          <w:rFonts w:cs="Times New Roman"/>
          <w:i w:val="0"/>
          <w:color w:val="auto"/>
          <w:sz w:val="20"/>
          <w:szCs w:val="20"/>
          <w:lang w:val="es-MX"/>
        </w:rPr>
        <w:t>co</w:t>
      </w:r>
      <w:proofErr w:type="spellEnd"/>
      <w:r w:rsidR="00994ED4" w:rsidRPr="009104DE">
        <w:rPr>
          <w:rFonts w:cs="Times New Roman"/>
          <w:i w:val="0"/>
          <w:color w:val="auto"/>
          <w:sz w:val="20"/>
          <w:szCs w:val="20"/>
          <w:lang w:val="es-MX"/>
        </w:rPr>
        <w:t>-citaciones</w:t>
      </w:r>
      <w:bookmarkEnd w:id="75"/>
    </w:p>
    <w:p w:rsidR="00994ED4" w:rsidRPr="00C34EFE" w:rsidRDefault="00F2369E" w:rsidP="001078F8">
      <w:pPr>
        <w:rPr>
          <w:rFonts w:cs="Times New Roman"/>
          <w:szCs w:val="24"/>
          <w:lang w:val="es-MX"/>
        </w:rPr>
      </w:pPr>
      <w:r>
        <w:rPr>
          <w:rFonts w:cs="Times New Roman"/>
          <w:szCs w:val="24"/>
          <w:lang w:val="es-MX"/>
        </w:rPr>
        <w:t xml:space="preserve">Con </w:t>
      </w:r>
      <w:r w:rsidR="0045767A">
        <w:rPr>
          <w:rFonts w:cs="Times New Roman"/>
          <w:szCs w:val="24"/>
          <w:lang w:val="es-MX"/>
        </w:rPr>
        <w:t>el fin</w:t>
      </w:r>
      <w:r>
        <w:rPr>
          <w:rFonts w:cs="Times New Roman"/>
          <w:szCs w:val="24"/>
          <w:lang w:val="es-MX"/>
        </w:rPr>
        <w:t xml:space="preserve"> de mostrar un </w:t>
      </w:r>
      <w:r w:rsidRPr="00FC2A47">
        <w:rPr>
          <w:rFonts w:cs="Times New Roman"/>
          <w:i/>
          <w:szCs w:val="24"/>
          <w:lang w:val="es-MX"/>
        </w:rPr>
        <w:t>insight</w:t>
      </w:r>
      <w:r>
        <w:rPr>
          <w:rFonts w:cs="Times New Roman"/>
          <w:szCs w:val="24"/>
          <w:lang w:val="es-MX"/>
        </w:rPr>
        <w:t xml:space="preserve"> global, la</w:t>
      </w:r>
      <w:r w:rsidR="00994ED4" w:rsidRPr="00C34EFE">
        <w:rPr>
          <w:rFonts w:cs="Times New Roman"/>
          <w:szCs w:val="24"/>
          <w:lang w:val="es-MX"/>
        </w:rPr>
        <w:t xml:space="preserve"> distribución por países muestra que el continente asiático, en particular India (39) y China (</w:t>
      </w:r>
      <w:r w:rsidR="005C5A9B" w:rsidRPr="00C34EFE">
        <w:rPr>
          <w:rFonts w:cs="Times New Roman"/>
          <w:szCs w:val="24"/>
          <w:lang w:val="es-MX"/>
        </w:rPr>
        <w:t>27)</w:t>
      </w:r>
      <w:r w:rsidR="005C5A9B">
        <w:rPr>
          <w:rFonts w:cs="Times New Roman"/>
          <w:szCs w:val="24"/>
          <w:lang w:val="es-MX"/>
        </w:rPr>
        <w:t xml:space="preserve"> son</w:t>
      </w:r>
      <w:r w:rsidR="00994ED4" w:rsidRPr="00C34EFE">
        <w:rPr>
          <w:rFonts w:cs="Times New Roman"/>
          <w:szCs w:val="24"/>
          <w:lang w:val="es-MX"/>
        </w:rPr>
        <w:t xml:space="preserve"> la</w:t>
      </w:r>
      <w:r w:rsidR="005C5A9B">
        <w:rPr>
          <w:rFonts w:cs="Times New Roman"/>
          <w:szCs w:val="24"/>
          <w:lang w:val="es-MX"/>
        </w:rPr>
        <w:t>s</w:t>
      </w:r>
      <w:r w:rsidR="00994ED4" w:rsidRPr="00C34EFE">
        <w:rPr>
          <w:rFonts w:cs="Times New Roman"/>
          <w:szCs w:val="24"/>
          <w:lang w:val="es-MX"/>
        </w:rPr>
        <w:t xml:space="preserve"> </w:t>
      </w:r>
      <w:r w:rsidR="005C5A9B" w:rsidRPr="00C34EFE">
        <w:rPr>
          <w:rFonts w:cs="Times New Roman"/>
          <w:szCs w:val="24"/>
          <w:lang w:val="es-MX"/>
        </w:rPr>
        <w:t>principales zonas</w:t>
      </w:r>
      <w:r w:rsidR="00994ED4" w:rsidRPr="00C34EFE">
        <w:rPr>
          <w:rFonts w:cs="Times New Roman"/>
          <w:szCs w:val="24"/>
          <w:lang w:val="es-MX"/>
        </w:rPr>
        <w:t xml:space="preserve"> de producción científica de este tema, seguido por Estados Unidos (15), y se detalla la colaboración entre países, en donde se destacan como los países estrechos en colaboración intelectual: Estados Unidos, Canadá, China</w:t>
      </w:r>
      <w:r>
        <w:rPr>
          <w:rFonts w:cs="Times New Roman"/>
          <w:szCs w:val="24"/>
          <w:lang w:val="es-MX"/>
        </w:rPr>
        <w:t xml:space="preserve"> </w:t>
      </w:r>
      <w:r w:rsidR="00994ED4" w:rsidRPr="00C34EFE">
        <w:rPr>
          <w:rFonts w:cs="Times New Roman"/>
          <w:szCs w:val="24"/>
          <w:lang w:val="es-MX"/>
        </w:rPr>
        <w:t>y Corea del Sur (Figura 6)</w:t>
      </w:r>
    </w:p>
    <w:p w:rsidR="00994ED4" w:rsidRPr="00C34EFE" w:rsidRDefault="00994ED4" w:rsidP="001078F8">
      <w:pPr>
        <w:jc w:val="center"/>
        <w:rPr>
          <w:rFonts w:cs="Times New Roman"/>
          <w:szCs w:val="24"/>
          <w:lang w:val="es-MX"/>
        </w:rPr>
      </w:pPr>
      <w:r w:rsidRPr="00C34EFE">
        <w:rPr>
          <w:rFonts w:cs="Times New Roman"/>
          <w:szCs w:val="24"/>
        </w:rPr>
        <w:object w:dxaOrig="13801" w:dyaOrig="7597">
          <v:shape id="_x0000_i1026" type="#_x0000_t75" style="width:374.7pt;height:206.2pt" o:ole="">
            <v:imagedata r:id="rId15" o:title=""/>
          </v:shape>
          <o:OLEObject Type="Embed" ProgID="Visio.Drawing.15" ShapeID="_x0000_i1026" DrawAspect="Content" ObjectID="_1675088116" r:id="rId16"/>
        </w:object>
      </w:r>
    </w:p>
    <w:p w:rsidR="00994ED4" w:rsidRPr="009104DE" w:rsidRDefault="009104DE" w:rsidP="009104DE">
      <w:pPr>
        <w:pStyle w:val="Caption"/>
        <w:jc w:val="center"/>
        <w:rPr>
          <w:rFonts w:cs="Times New Roman"/>
          <w:i w:val="0"/>
          <w:color w:val="auto"/>
          <w:sz w:val="20"/>
          <w:szCs w:val="20"/>
          <w:lang w:val="es-MX"/>
        </w:rPr>
      </w:pPr>
      <w:bookmarkStart w:id="76" w:name="_Toc33405108"/>
      <w:r w:rsidRPr="00951840">
        <w:rPr>
          <w:color w:val="auto"/>
          <w:sz w:val="20"/>
          <w:szCs w:val="20"/>
          <w:lang w:val="es-CO"/>
        </w:rPr>
        <w:t xml:space="preserve">Figura </w:t>
      </w:r>
      <w:r w:rsidRPr="00951840">
        <w:rPr>
          <w:color w:val="auto"/>
          <w:sz w:val="20"/>
          <w:szCs w:val="20"/>
        </w:rPr>
        <w:fldChar w:fldCharType="begin"/>
      </w:r>
      <w:r w:rsidRPr="00951840">
        <w:rPr>
          <w:color w:val="auto"/>
          <w:sz w:val="20"/>
          <w:szCs w:val="20"/>
          <w:lang w:val="es-CO"/>
        </w:rPr>
        <w:instrText xml:space="preserve"> SEQ Figura \* ARABIC </w:instrText>
      </w:r>
      <w:r w:rsidRPr="00951840">
        <w:rPr>
          <w:color w:val="auto"/>
          <w:sz w:val="20"/>
          <w:szCs w:val="20"/>
        </w:rPr>
        <w:fldChar w:fldCharType="separate"/>
      </w:r>
      <w:r w:rsidR="00F9554A" w:rsidRPr="00951840">
        <w:rPr>
          <w:noProof/>
          <w:color w:val="auto"/>
          <w:sz w:val="20"/>
          <w:szCs w:val="20"/>
          <w:lang w:val="es-CO"/>
        </w:rPr>
        <w:t>6</w:t>
      </w:r>
      <w:r w:rsidRPr="00951840">
        <w:rPr>
          <w:color w:val="auto"/>
          <w:sz w:val="20"/>
          <w:szCs w:val="20"/>
        </w:rPr>
        <w:fldChar w:fldCharType="end"/>
      </w:r>
      <w:r w:rsidRPr="009104DE">
        <w:rPr>
          <w:i w:val="0"/>
          <w:color w:val="auto"/>
          <w:sz w:val="20"/>
          <w:szCs w:val="20"/>
          <w:lang w:val="es-CO"/>
        </w:rPr>
        <w:t xml:space="preserve">. </w:t>
      </w:r>
      <w:r w:rsidR="00994ED4" w:rsidRPr="009104DE">
        <w:rPr>
          <w:rFonts w:cs="Times New Roman"/>
          <w:i w:val="0"/>
          <w:color w:val="auto"/>
          <w:sz w:val="20"/>
          <w:szCs w:val="20"/>
          <w:lang w:val="es-MX"/>
        </w:rPr>
        <w:t xml:space="preserve">Mapa de colaboración entre </w:t>
      </w:r>
      <w:r w:rsidR="008A0DFD" w:rsidRPr="009104DE">
        <w:rPr>
          <w:rFonts w:cs="Times New Roman"/>
          <w:i w:val="0"/>
          <w:color w:val="auto"/>
          <w:sz w:val="20"/>
          <w:szCs w:val="20"/>
          <w:lang w:val="es-MX"/>
        </w:rPr>
        <w:t>países</w:t>
      </w:r>
      <w:r w:rsidR="00994ED4" w:rsidRPr="009104DE">
        <w:rPr>
          <w:rFonts w:cs="Times New Roman"/>
          <w:i w:val="0"/>
          <w:color w:val="auto"/>
          <w:sz w:val="20"/>
          <w:szCs w:val="20"/>
          <w:lang w:val="es-MX"/>
        </w:rPr>
        <w:t>. Adaptado de R</w:t>
      </w:r>
      <w:bookmarkEnd w:id="76"/>
    </w:p>
    <w:p w:rsidR="00DC2BD2" w:rsidRDefault="00DC2BD2" w:rsidP="00F2369E">
      <w:pPr>
        <w:ind w:firstLine="0"/>
        <w:rPr>
          <w:lang w:val="es-MX"/>
        </w:rPr>
      </w:pPr>
    </w:p>
    <w:p w:rsidR="004B1314" w:rsidRDefault="00E61424" w:rsidP="005277F8">
      <w:pPr>
        <w:pStyle w:val="Heading1"/>
        <w:ind w:left="0" w:firstLine="0"/>
      </w:pPr>
      <w:bookmarkStart w:id="77" w:name="_Toc32534610"/>
      <w:bookmarkStart w:id="78" w:name="_Toc32540501"/>
      <w:bookmarkStart w:id="79" w:name="_Toc33054596"/>
      <w:bookmarkStart w:id="80" w:name="_Toc33061078"/>
      <w:bookmarkStart w:id="81" w:name="_Toc33139630"/>
      <w:bookmarkStart w:id="82" w:name="_Toc33139897"/>
      <w:r>
        <w:lastRenderedPageBreak/>
        <w:t xml:space="preserve"> </w:t>
      </w:r>
      <w:bookmarkStart w:id="83" w:name="_Toc33261638"/>
      <w:bookmarkStart w:id="84" w:name="_Toc33394801"/>
      <w:bookmarkStart w:id="85" w:name="_Toc60590715"/>
      <w:r w:rsidR="009A69C6" w:rsidRPr="009A69C6">
        <w:t xml:space="preserve">2.2 </w:t>
      </w:r>
      <w:r w:rsidR="009B47E1" w:rsidRPr="009A69C6">
        <w:t>Análisis preliminar de literatura</w:t>
      </w:r>
      <w:bookmarkEnd w:id="77"/>
      <w:bookmarkEnd w:id="78"/>
      <w:bookmarkEnd w:id="79"/>
      <w:bookmarkEnd w:id="80"/>
      <w:bookmarkEnd w:id="81"/>
      <w:bookmarkEnd w:id="82"/>
      <w:bookmarkEnd w:id="83"/>
      <w:bookmarkEnd w:id="84"/>
      <w:r w:rsidR="00951840">
        <w:t>.</w:t>
      </w:r>
      <w:bookmarkEnd w:id="85"/>
    </w:p>
    <w:p w:rsidR="00126531" w:rsidRPr="00126531" w:rsidRDefault="00126531" w:rsidP="00126531">
      <w:pPr>
        <w:ind w:firstLine="0"/>
        <w:rPr>
          <w:lang w:val="es-MX"/>
        </w:rPr>
      </w:pPr>
      <w:r w:rsidRPr="00DB2635">
        <w:rPr>
          <w:rFonts w:cs="Times New Roman"/>
          <w:szCs w:val="24"/>
          <w:lang w:val="es-MX"/>
        </w:rPr>
        <w:t>En la revisión de los diversos artículos se encontraron modelos que se enfocaban en la predicción de índices bursátiles (</w:t>
      </w:r>
      <w:r w:rsidRPr="00FE18B5">
        <w:rPr>
          <w:rFonts w:cs="Times New Roman"/>
          <w:i/>
          <w:szCs w:val="24"/>
          <w:lang w:val="es-MX"/>
        </w:rPr>
        <w:t xml:space="preserve">SSE </w:t>
      </w:r>
      <w:proofErr w:type="spellStart"/>
      <w:r w:rsidRPr="00FE18B5">
        <w:rPr>
          <w:rFonts w:cs="Times New Roman"/>
          <w:i/>
          <w:szCs w:val="24"/>
          <w:lang w:val="es-MX"/>
        </w:rPr>
        <w:t>Composite</w:t>
      </w:r>
      <w:proofErr w:type="spellEnd"/>
      <w:r w:rsidRPr="00FE18B5">
        <w:rPr>
          <w:rFonts w:cs="Times New Roman"/>
          <w:i/>
          <w:szCs w:val="24"/>
          <w:lang w:val="es-MX"/>
        </w:rPr>
        <w:t xml:space="preserve"> </w:t>
      </w:r>
      <w:proofErr w:type="spellStart"/>
      <w:r w:rsidRPr="00FE18B5">
        <w:rPr>
          <w:rFonts w:cs="Times New Roman"/>
          <w:i/>
          <w:szCs w:val="24"/>
          <w:lang w:val="es-MX"/>
        </w:rPr>
        <w:t>Index</w:t>
      </w:r>
      <w:proofErr w:type="spellEnd"/>
      <w:r w:rsidRPr="00FE18B5">
        <w:rPr>
          <w:rFonts w:cs="Times New Roman"/>
          <w:i/>
          <w:szCs w:val="24"/>
          <w:lang w:val="es-MX"/>
        </w:rPr>
        <w:t xml:space="preserve">, Dow Jones, S&amp;P 500 </w:t>
      </w:r>
      <w:r w:rsidRPr="00DB2635">
        <w:rPr>
          <w:rFonts w:cs="Times New Roman"/>
          <w:szCs w:val="24"/>
          <w:lang w:val="es-MX"/>
        </w:rPr>
        <w:t xml:space="preserve">entre otros), divisas (Dólar, Euro, </w:t>
      </w:r>
      <w:r w:rsidR="008A0DFD" w:rsidRPr="00DB2635">
        <w:rPr>
          <w:rFonts w:cs="Times New Roman"/>
          <w:szCs w:val="24"/>
          <w:lang w:val="es-MX"/>
        </w:rPr>
        <w:t>etc.</w:t>
      </w:r>
      <w:r w:rsidRPr="00DB2635">
        <w:rPr>
          <w:rFonts w:cs="Times New Roman"/>
          <w:szCs w:val="24"/>
          <w:lang w:val="es-MX"/>
        </w:rPr>
        <w:t>) y acciones específicas, se considera priorizar en esta última y tener en cuenta las relacionadas con índices bursátiles, mientras que los modelos de divisas se descartaron por no ser afines a la investigación.</w:t>
      </w:r>
    </w:p>
    <w:p w:rsidR="00C03001" w:rsidRPr="00126531" w:rsidRDefault="009A69C6" w:rsidP="00126531">
      <w:pPr>
        <w:rPr>
          <w:b/>
        </w:rPr>
      </w:pPr>
      <w:bookmarkStart w:id="86" w:name="_Toc32534611"/>
      <w:bookmarkStart w:id="87" w:name="_Toc32540502"/>
      <w:bookmarkStart w:id="88" w:name="_Toc33054597"/>
      <w:bookmarkStart w:id="89" w:name="_Toc33061079"/>
      <w:bookmarkStart w:id="90" w:name="_Toc33139631"/>
      <w:bookmarkStart w:id="91" w:name="_Toc33139898"/>
      <w:bookmarkStart w:id="92" w:name="_Toc33261639"/>
      <w:bookmarkStart w:id="93" w:name="_Toc33394802"/>
      <w:bookmarkStart w:id="94" w:name="_Toc60590716"/>
      <w:r w:rsidRPr="005277F8">
        <w:rPr>
          <w:rStyle w:val="Heading1Char"/>
        </w:rPr>
        <w:t xml:space="preserve">2.2.1 </w:t>
      </w:r>
      <w:r w:rsidR="00DA6DA1" w:rsidRPr="005277F8">
        <w:rPr>
          <w:rStyle w:val="Heading1Char"/>
        </w:rPr>
        <w:t>Modelos predictivos para el pronóstico del movimiento de las</w:t>
      </w:r>
      <w:bookmarkEnd w:id="86"/>
      <w:r w:rsidR="00DA6DA1" w:rsidRPr="005277F8">
        <w:rPr>
          <w:rStyle w:val="Heading1Char"/>
        </w:rPr>
        <w:t xml:space="preserve"> acciones</w:t>
      </w:r>
      <w:r w:rsidR="00126531" w:rsidRPr="005277F8">
        <w:rPr>
          <w:rStyle w:val="Heading1Char"/>
        </w:rPr>
        <w:t>.</w:t>
      </w:r>
      <w:bookmarkEnd w:id="87"/>
      <w:bookmarkEnd w:id="88"/>
      <w:bookmarkEnd w:id="89"/>
      <w:bookmarkEnd w:id="90"/>
      <w:bookmarkEnd w:id="91"/>
      <w:bookmarkEnd w:id="92"/>
      <w:bookmarkEnd w:id="93"/>
      <w:bookmarkEnd w:id="94"/>
      <w:r w:rsidR="00DA6DA1" w:rsidRPr="00126531">
        <w:rPr>
          <w:rStyle w:val="Heading3Char"/>
          <w:b w:val="0"/>
        </w:rPr>
        <w:t xml:space="preserve"> </w:t>
      </w:r>
      <w:r w:rsidR="00126531" w:rsidRPr="00126531">
        <w:rPr>
          <w:rStyle w:val="Heading3Char"/>
          <w:b w:val="0"/>
        </w:rPr>
        <w:t xml:space="preserve"> </w:t>
      </w:r>
      <w:r w:rsidR="00AC76C2">
        <w:rPr>
          <w:rFonts w:cs="Times New Roman"/>
          <w:szCs w:val="24"/>
          <w:lang w:val="es-MX"/>
        </w:rPr>
        <w:t>Se decide usar como referencia el estudio de</w:t>
      </w:r>
      <w:r w:rsidR="00C32632">
        <w:rPr>
          <w:rFonts w:cs="Times New Roman"/>
          <w:szCs w:val="24"/>
          <w:lang w:val="es-MX"/>
        </w:rPr>
        <w:t xml:space="preserve"> </w:t>
      </w:r>
      <w:r w:rsidR="0045767A">
        <w:rPr>
          <w:rFonts w:cs="Times New Roman"/>
          <w:szCs w:val="24"/>
          <w:lang w:val="es-MX"/>
        </w:rPr>
        <w:fldChar w:fldCharType="begin" w:fldLock="1"/>
      </w:r>
      <w:r w:rsidR="002A39D9">
        <w:rPr>
          <w:rFonts w:cs="Times New Roman"/>
          <w:szCs w:val="24"/>
          <w:lang w:val="es-MX"/>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techniques","type":"article-journal","volume":"7"},"uris":["http://www.mendeley.com/documents/?uuid=334f4371-f0a0-4f3b-8870-6bf777fe1dc5","http://www.mendeley.com/documents/?uuid=6b9a8e68-69c6-4970-9905-b24e2486d956"]}],"mendeley":{"formattedCitation":"(Shah et al., 2019)","manualFormatting":"Shah et al. (2019)","plainTextFormattedCitation":"(Shah et al., 2019)","previouslyFormattedCitation":"(Shah et al., 2019)"},"properties":{"noteIndex":0},"schema":"https://github.com/citation-style-language/schema/raw/master/csl-citation.json"}</w:instrText>
      </w:r>
      <w:r w:rsidR="0045767A">
        <w:rPr>
          <w:rFonts w:cs="Times New Roman"/>
          <w:szCs w:val="24"/>
          <w:lang w:val="es-MX"/>
        </w:rPr>
        <w:fldChar w:fldCharType="separate"/>
      </w:r>
      <w:bookmarkStart w:id="95" w:name="_Hlk33343068"/>
      <w:r w:rsidR="0045767A" w:rsidRPr="0045767A">
        <w:rPr>
          <w:rFonts w:cs="Times New Roman"/>
          <w:noProof/>
          <w:szCs w:val="24"/>
          <w:lang w:val="es-MX"/>
        </w:rPr>
        <w:t xml:space="preserve">Shah et al. </w:t>
      </w:r>
      <w:r w:rsidR="0045767A">
        <w:rPr>
          <w:rFonts w:cs="Times New Roman"/>
          <w:noProof/>
          <w:szCs w:val="24"/>
          <w:lang w:val="es-MX"/>
        </w:rPr>
        <w:t>(</w:t>
      </w:r>
      <w:r w:rsidR="0045767A" w:rsidRPr="0045767A">
        <w:rPr>
          <w:rFonts w:cs="Times New Roman"/>
          <w:noProof/>
          <w:szCs w:val="24"/>
          <w:lang w:val="es-MX"/>
        </w:rPr>
        <w:t>2019</w:t>
      </w:r>
      <w:bookmarkEnd w:id="95"/>
      <w:r w:rsidR="0045767A" w:rsidRPr="0045767A">
        <w:rPr>
          <w:rFonts w:cs="Times New Roman"/>
          <w:noProof/>
          <w:szCs w:val="24"/>
          <w:lang w:val="es-MX"/>
        </w:rPr>
        <w:t>)</w:t>
      </w:r>
      <w:r w:rsidR="0045767A">
        <w:rPr>
          <w:rFonts w:cs="Times New Roman"/>
          <w:szCs w:val="24"/>
          <w:lang w:val="es-MX"/>
        </w:rPr>
        <w:fldChar w:fldCharType="end"/>
      </w:r>
      <w:r w:rsidR="00C32632">
        <w:rPr>
          <w:rFonts w:cs="Times New Roman"/>
          <w:szCs w:val="24"/>
          <w:lang w:val="es-MX"/>
        </w:rPr>
        <w:t xml:space="preserve"> </w:t>
      </w:r>
      <w:r w:rsidR="00F2369E">
        <w:rPr>
          <w:rFonts w:cs="Times New Roman"/>
          <w:szCs w:val="24"/>
          <w:lang w:val="es-MX"/>
        </w:rPr>
        <w:t>titulado “</w:t>
      </w:r>
      <w:r w:rsidR="00C90785" w:rsidRPr="00C90785">
        <w:rPr>
          <w:rFonts w:cs="Times New Roman"/>
          <w:i/>
          <w:szCs w:val="24"/>
          <w:lang w:val="es-MX"/>
        </w:rPr>
        <w:t xml:space="preserve">Stock </w:t>
      </w:r>
      <w:proofErr w:type="spellStart"/>
      <w:r w:rsidR="00C90785" w:rsidRPr="00C90785">
        <w:rPr>
          <w:rFonts w:cs="Times New Roman"/>
          <w:i/>
          <w:szCs w:val="24"/>
          <w:lang w:val="es-MX"/>
        </w:rPr>
        <w:t>Market</w:t>
      </w:r>
      <w:proofErr w:type="spellEnd"/>
      <w:r w:rsidR="00C90785" w:rsidRPr="00C90785">
        <w:rPr>
          <w:rFonts w:cs="Times New Roman"/>
          <w:i/>
          <w:szCs w:val="24"/>
          <w:lang w:val="es-MX"/>
        </w:rPr>
        <w:t xml:space="preserve"> </w:t>
      </w:r>
      <w:proofErr w:type="spellStart"/>
      <w:r w:rsidR="00C90785" w:rsidRPr="00C90785">
        <w:rPr>
          <w:rFonts w:cs="Times New Roman"/>
          <w:i/>
          <w:szCs w:val="24"/>
          <w:lang w:val="es-MX"/>
        </w:rPr>
        <w:t>Analysis</w:t>
      </w:r>
      <w:proofErr w:type="spellEnd"/>
      <w:r w:rsidR="00C90785" w:rsidRPr="00C90785">
        <w:rPr>
          <w:rFonts w:cs="Times New Roman"/>
          <w:i/>
          <w:szCs w:val="24"/>
          <w:lang w:val="es-MX"/>
        </w:rPr>
        <w:t xml:space="preserve">- A </w:t>
      </w:r>
      <w:proofErr w:type="spellStart"/>
      <w:r w:rsidR="00C90785" w:rsidRPr="00C90785">
        <w:rPr>
          <w:rFonts w:cs="Times New Roman"/>
          <w:i/>
          <w:szCs w:val="24"/>
          <w:lang w:val="es-MX"/>
        </w:rPr>
        <w:t>Review</w:t>
      </w:r>
      <w:proofErr w:type="spellEnd"/>
      <w:r w:rsidR="00C90785" w:rsidRPr="00C90785">
        <w:rPr>
          <w:rFonts w:cs="Times New Roman"/>
          <w:i/>
          <w:szCs w:val="24"/>
          <w:lang w:val="es-MX"/>
        </w:rPr>
        <w:t xml:space="preserve"> and </w:t>
      </w:r>
      <w:proofErr w:type="spellStart"/>
      <w:r w:rsidR="00C90785" w:rsidRPr="00C90785">
        <w:rPr>
          <w:rFonts w:cs="Times New Roman"/>
          <w:i/>
          <w:szCs w:val="24"/>
          <w:lang w:val="es-MX"/>
        </w:rPr>
        <w:t>Taxonomy</w:t>
      </w:r>
      <w:proofErr w:type="spellEnd"/>
      <w:r w:rsidR="00C90785" w:rsidRPr="00C90785">
        <w:rPr>
          <w:rFonts w:cs="Times New Roman"/>
          <w:i/>
          <w:szCs w:val="24"/>
          <w:lang w:val="es-MX"/>
        </w:rPr>
        <w:t xml:space="preserve"> of</w:t>
      </w:r>
      <w:r w:rsidR="00F761AE">
        <w:rPr>
          <w:rFonts w:cs="Times New Roman"/>
          <w:i/>
          <w:szCs w:val="24"/>
          <w:lang w:val="es-MX"/>
        </w:rPr>
        <w:t xml:space="preserve"> </w:t>
      </w:r>
      <w:proofErr w:type="spellStart"/>
      <w:r w:rsidR="00C90785" w:rsidRPr="00C90785">
        <w:rPr>
          <w:rFonts w:cs="Times New Roman"/>
          <w:i/>
          <w:szCs w:val="24"/>
          <w:lang w:val="es-MX"/>
        </w:rPr>
        <w:t>Prediction</w:t>
      </w:r>
      <w:proofErr w:type="spellEnd"/>
      <w:r w:rsidR="00C90785" w:rsidRPr="00C90785">
        <w:rPr>
          <w:rFonts w:cs="Times New Roman"/>
          <w:i/>
          <w:szCs w:val="24"/>
          <w:lang w:val="es-MX"/>
        </w:rPr>
        <w:t xml:space="preserve"> </w:t>
      </w:r>
      <w:proofErr w:type="spellStart"/>
      <w:r w:rsidR="00C90785" w:rsidRPr="00C90785">
        <w:rPr>
          <w:rFonts w:cs="Times New Roman"/>
          <w:i/>
          <w:szCs w:val="24"/>
          <w:lang w:val="es-MX"/>
        </w:rPr>
        <w:t>Techniques</w:t>
      </w:r>
      <w:proofErr w:type="spellEnd"/>
      <w:r w:rsidR="00C90785">
        <w:rPr>
          <w:rFonts w:cs="Times New Roman"/>
          <w:szCs w:val="24"/>
          <w:lang w:val="es-MX"/>
        </w:rPr>
        <w:t>”</w:t>
      </w:r>
      <w:r w:rsidR="00C90785" w:rsidRPr="00C90785">
        <w:rPr>
          <w:rFonts w:cs="Times New Roman"/>
          <w:szCs w:val="24"/>
          <w:lang w:val="es-MX"/>
        </w:rPr>
        <w:t xml:space="preserve"> </w:t>
      </w:r>
      <w:r w:rsidR="00C90785">
        <w:rPr>
          <w:rFonts w:cs="Times New Roman"/>
          <w:szCs w:val="24"/>
          <w:lang w:val="es-MX"/>
        </w:rPr>
        <w:t xml:space="preserve">en donde </w:t>
      </w:r>
      <w:r w:rsidR="00C03001">
        <w:rPr>
          <w:rFonts w:cs="Times New Roman"/>
          <w:szCs w:val="24"/>
          <w:lang w:val="es-MX"/>
        </w:rPr>
        <w:t xml:space="preserve">desarrollaron una revisión y taxonomía de las diferentes clases de técnicas de predicción </w:t>
      </w:r>
      <w:r w:rsidR="002A16EF">
        <w:rPr>
          <w:rFonts w:cs="Times New Roman"/>
          <w:szCs w:val="24"/>
          <w:lang w:val="es-MX"/>
        </w:rPr>
        <w:t>de acciones (</w:t>
      </w:r>
      <w:r w:rsidR="00C03001">
        <w:rPr>
          <w:rFonts w:cs="Times New Roman"/>
          <w:szCs w:val="24"/>
          <w:lang w:val="es-MX"/>
        </w:rPr>
        <w:t>v</w:t>
      </w:r>
      <w:r w:rsidR="0027721C">
        <w:rPr>
          <w:rFonts w:cs="Times New Roman"/>
          <w:szCs w:val="24"/>
          <w:lang w:val="es-MX"/>
        </w:rPr>
        <w:t xml:space="preserve">er Figura </w:t>
      </w:r>
      <w:r w:rsidR="008A0DFD">
        <w:rPr>
          <w:rFonts w:cs="Times New Roman"/>
          <w:szCs w:val="24"/>
          <w:lang w:val="es-MX"/>
        </w:rPr>
        <w:t>7</w:t>
      </w:r>
      <w:r w:rsidR="002A16EF">
        <w:rPr>
          <w:rFonts w:cs="Times New Roman"/>
          <w:szCs w:val="24"/>
          <w:lang w:val="es-MX"/>
        </w:rPr>
        <w:t>).</w:t>
      </w:r>
    </w:p>
    <w:p w:rsidR="002A16EF" w:rsidRDefault="002A16EF" w:rsidP="005277F8">
      <w:pPr>
        <w:jc w:val="center"/>
        <w:rPr>
          <w:rFonts w:cs="Times New Roman"/>
          <w:szCs w:val="24"/>
          <w:lang w:val="es-MX"/>
        </w:rPr>
      </w:pPr>
      <w:r>
        <w:rPr>
          <w:rFonts w:cs="Times New Roman"/>
          <w:noProof/>
          <w:szCs w:val="24"/>
          <w:lang w:val="en-AU" w:eastAsia="en-AU"/>
        </w:rPr>
        <w:drawing>
          <wp:inline distT="0" distB="0" distL="0" distR="0" wp14:anchorId="10043BC5" wp14:editId="0D75AB91">
            <wp:extent cx="5302630" cy="2024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313" cy="2036077"/>
                    </a:xfrm>
                    <a:prstGeom prst="rect">
                      <a:avLst/>
                    </a:prstGeom>
                    <a:noFill/>
                    <a:ln>
                      <a:noFill/>
                    </a:ln>
                  </pic:spPr>
                </pic:pic>
              </a:graphicData>
            </a:graphic>
          </wp:inline>
        </w:drawing>
      </w:r>
    </w:p>
    <w:p w:rsidR="002A16EF" w:rsidRDefault="009104DE" w:rsidP="009104DE">
      <w:pPr>
        <w:pStyle w:val="Caption"/>
        <w:jc w:val="center"/>
        <w:rPr>
          <w:rFonts w:cs="Times New Roman"/>
          <w:sz w:val="20"/>
          <w:szCs w:val="20"/>
          <w:lang w:val="es-MX"/>
        </w:rPr>
      </w:pPr>
      <w:bookmarkStart w:id="96" w:name="_Toc33405109"/>
      <w:r w:rsidRPr="00EB50A7">
        <w:rPr>
          <w:color w:val="auto"/>
          <w:sz w:val="20"/>
          <w:szCs w:val="20"/>
          <w:lang w:val="es-CO"/>
        </w:rPr>
        <w:t xml:space="preserve">Figura </w:t>
      </w:r>
      <w:r w:rsidRPr="00EB50A7">
        <w:rPr>
          <w:color w:val="auto"/>
          <w:sz w:val="20"/>
          <w:szCs w:val="20"/>
        </w:rPr>
        <w:fldChar w:fldCharType="begin"/>
      </w:r>
      <w:r w:rsidRPr="00EB50A7">
        <w:rPr>
          <w:color w:val="auto"/>
          <w:sz w:val="20"/>
          <w:szCs w:val="20"/>
          <w:lang w:val="es-CO"/>
        </w:rPr>
        <w:instrText xml:space="preserve"> SEQ Figura \* ARABIC </w:instrText>
      </w:r>
      <w:r w:rsidRPr="00EB50A7">
        <w:rPr>
          <w:color w:val="auto"/>
          <w:sz w:val="20"/>
          <w:szCs w:val="20"/>
        </w:rPr>
        <w:fldChar w:fldCharType="separate"/>
      </w:r>
      <w:r w:rsidR="00F9554A" w:rsidRPr="00EB50A7">
        <w:rPr>
          <w:noProof/>
          <w:color w:val="auto"/>
          <w:sz w:val="20"/>
          <w:szCs w:val="20"/>
          <w:lang w:val="es-CO"/>
        </w:rPr>
        <w:t>7</w:t>
      </w:r>
      <w:r w:rsidRPr="00EB50A7">
        <w:rPr>
          <w:color w:val="auto"/>
          <w:sz w:val="20"/>
          <w:szCs w:val="20"/>
        </w:rPr>
        <w:fldChar w:fldCharType="end"/>
      </w:r>
      <w:r w:rsidRPr="009104DE">
        <w:rPr>
          <w:i w:val="0"/>
          <w:color w:val="auto"/>
          <w:sz w:val="20"/>
          <w:szCs w:val="20"/>
          <w:lang w:val="es-CO"/>
        </w:rPr>
        <w:t xml:space="preserve">. </w:t>
      </w:r>
      <w:r w:rsidR="002A16EF" w:rsidRPr="009104DE">
        <w:rPr>
          <w:rFonts w:cs="Times New Roman"/>
          <w:i w:val="0"/>
          <w:color w:val="auto"/>
          <w:sz w:val="20"/>
          <w:szCs w:val="20"/>
          <w:lang w:val="es-MX"/>
        </w:rPr>
        <w:t>Taxonomía de las técnicas de predicción de acciones</w:t>
      </w:r>
      <w:r w:rsidR="00EB50A7">
        <w:rPr>
          <w:rFonts w:cs="Times New Roman"/>
          <w:i w:val="0"/>
          <w:color w:val="auto"/>
          <w:sz w:val="20"/>
          <w:szCs w:val="20"/>
          <w:lang w:val="es-MX"/>
        </w:rPr>
        <w:t>. A</w:t>
      </w:r>
      <w:r w:rsidR="0045767A" w:rsidRPr="009104DE">
        <w:rPr>
          <w:rFonts w:cs="Times New Roman"/>
          <w:i w:val="0"/>
          <w:color w:val="auto"/>
          <w:sz w:val="20"/>
          <w:szCs w:val="20"/>
          <w:lang w:val="es-MX"/>
        </w:rPr>
        <w:t xml:space="preserve">daptado de </w:t>
      </w:r>
      <w:proofErr w:type="spellStart"/>
      <w:r w:rsidR="00A2269C" w:rsidRPr="009104DE">
        <w:rPr>
          <w:rFonts w:cs="Times New Roman"/>
          <w:i w:val="0"/>
          <w:color w:val="auto"/>
          <w:sz w:val="20"/>
          <w:szCs w:val="20"/>
          <w:lang w:val="es-MX"/>
        </w:rPr>
        <w:t>Shah</w:t>
      </w:r>
      <w:proofErr w:type="spellEnd"/>
      <w:r w:rsidR="00A2269C" w:rsidRPr="009104DE">
        <w:rPr>
          <w:rFonts w:cs="Times New Roman"/>
          <w:i w:val="0"/>
          <w:color w:val="auto"/>
          <w:sz w:val="20"/>
          <w:szCs w:val="20"/>
          <w:lang w:val="es-MX"/>
        </w:rPr>
        <w:t xml:space="preserve"> et al. (2019</w:t>
      </w:r>
      <w:r w:rsidR="00A2269C">
        <w:rPr>
          <w:rFonts w:cs="Times New Roman"/>
          <w:sz w:val="20"/>
          <w:szCs w:val="20"/>
          <w:lang w:val="es-MX"/>
        </w:rPr>
        <w:t>)</w:t>
      </w:r>
      <w:bookmarkEnd w:id="96"/>
    </w:p>
    <w:p w:rsidR="006F478F" w:rsidRPr="00570E0D" w:rsidRDefault="006F478F" w:rsidP="00C74BD0">
      <w:pPr>
        <w:pStyle w:val="Heading4"/>
        <w:rPr>
          <w:lang w:val="es-MX"/>
        </w:rPr>
      </w:pPr>
    </w:p>
    <w:p w:rsidR="002A16EF" w:rsidRPr="00126531" w:rsidRDefault="006E3F13" w:rsidP="00921F5D">
      <w:pPr>
        <w:ind w:firstLine="0"/>
      </w:pPr>
      <w:r>
        <w:t xml:space="preserve">     </w:t>
      </w:r>
      <w:r w:rsidR="00734BA7" w:rsidRPr="00C74BD0">
        <w:t>Para empezar,</w:t>
      </w:r>
      <w:r w:rsidR="002A16EF" w:rsidRPr="00C74BD0">
        <w:t xml:space="preserve"> </w:t>
      </w:r>
      <w:r w:rsidR="00734BA7" w:rsidRPr="00C74BD0">
        <w:t xml:space="preserve">al hablar de una serie de tiempo nos referimos a datos estadísticos que se recolectan u observan en intervalos de tiempo regulares, además estas series de tiempo poseen cuatro componentes que denotan su cambio a través del tiempo y carácter errático, tendencia secular, variación estacional, variación cíclica, </w:t>
      </w:r>
      <w:r w:rsidR="00AD0B45" w:rsidRPr="00C74BD0">
        <w:t>variación</w:t>
      </w:r>
      <w:r w:rsidR="00734BA7" w:rsidRPr="00C74BD0">
        <w:t xml:space="preserve"> irregular</w:t>
      </w:r>
      <w:r w:rsidR="00734BA7">
        <w:rPr>
          <w:rFonts w:cs="Times New Roman"/>
          <w:szCs w:val="24"/>
          <w:lang w:val="es-MX"/>
        </w:rPr>
        <w:t>.</w:t>
      </w:r>
    </w:p>
    <w:p w:rsidR="00734BA7" w:rsidRDefault="00AD0B45" w:rsidP="001078F8">
      <w:pPr>
        <w:rPr>
          <w:rFonts w:cs="Times New Roman"/>
          <w:szCs w:val="24"/>
          <w:lang w:val="es-MX"/>
        </w:rPr>
      </w:pPr>
      <w:r>
        <w:rPr>
          <w:rFonts w:cs="Times New Roman"/>
          <w:szCs w:val="24"/>
          <w:lang w:val="es-MX"/>
        </w:rPr>
        <w:t>Los modelos con enfoque estadísticos son aplicados sobre series de tiempo, por ejemplo</w:t>
      </w:r>
      <w:r w:rsidR="00B120DA">
        <w:rPr>
          <w:rFonts w:cs="Times New Roman"/>
          <w:szCs w:val="24"/>
          <w:lang w:val="es-MX"/>
        </w:rPr>
        <w:t xml:space="preserve"> </w:t>
      </w:r>
      <w:r w:rsidR="00BF2C37">
        <w:rPr>
          <w:rFonts w:cs="Times New Roman"/>
          <w:szCs w:val="24"/>
          <w:lang w:val="es-MX"/>
        </w:rPr>
        <w:fldChar w:fldCharType="begin" w:fldLock="1"/>
      </w:r>
      <w:r w:rsidR="002A39D9">
        <w:rPr>
          <w:rFonts w:cs="Times New Roman"/>
          <w:szCs w:val="24"/>
          <w:lang w:val="es-MX"/>
        </w:rPr>
        <w:instrText>ADDIN CSL_CITATION {"citationItems":[{"id":"ITEM-1","itemData":{"DOI":"10.1016/j.eswa.2009.04.032","ISSN":"09574174","abstract":"The study of financial markets has been addressed in many works during the last years. Different methods have been used in order to capture the non-linear behavior which is characteristic of these complex systems. The development of profitable strategies has been associated with the predictive character of the market movement, and special attention has been devoted to forecast the trends of financial markets. This work performs a predictive study of the principal index of the Brazilian stock market through artificial neural networks and the adaptive exponential smoothing method, respectively. The objective is to compare the forecasting performance of both methods on this market index, and in particular, to evaluate the accuracy of both methods to predict the sign of the market returns. Also the influence on the results of some parameters associated to both methods is studied. Our results show that both methods produce similar results regarding the prediction of the index returns. On the contrary, the neural networks outperform the adaptive exponential smoothing method in the forecasting of the market movement, with relative hit rates similar to the ones found in other developed markets. © 2009 Elsevier Ltd. All rights reserved.","author":[{"dropping-particle":"","family":"Faria","given":"E. L.","non-dropping-particle":"de","parse-names":false,"suffix":""},{"dropping-particle":"","family":"Albuquerque","given":"Marcelo P.","non-dropping-particle":"","parse-names":false,"suffix":""},{"dropping-particle":"","family":"Gonzalez","given":"J. L.","non-dropping-particle":"","parse-names":false,"suffix":""},{"dropping-particle":"","family":"Cavalcante","given":"J. T.P.","non-dropping-particle":"","parse-names":false,"suffix":""},{"dropping-particle":"","family":"Albuquerque","given":"Marcio P.","non-dropping-particle":"","parse-names":false,"suffix":""}],"container-title":"Expert Systems with Applications","id":"ITEM-1","issue":"10","issued":{"date-parts":[["2009","12"]]},"page":"12506-12509","publisher":"Pergamon","title":"Predicting the Brazilian stock market through neural networks and adaptive exponential smoothing methods","type":"article-journal","volume":"36"},"uris":["http://www.mendeley.com/documents/?uuid=e66e35ef-efe1-3d86-b78c-cb8e77edaeca","http://www.mendeley.com/documents/?uuid=bdb40a1c-1eb0-4942-8d26-6366b7f6d636"]}],"mendeley":{"formattedCitation":"(de Faria et al., 2009)","manualFormatting":"Faria et al. (2009)","plainTextFormattedCitation":"(de Faria et al., 2009)","previouslyFormattedCitation":"(de Faria et al., 2009)"},"properties":{"noteIndex":0},"schema":"https://github.com/citation-style-language/schema/raw/master/csl-citation.json"}</w:instrText>
      </w:r>
      <w:r w:rsidR="00BF2C37">
        <w:rPr>
          <w:rFonts w:cs="Times New Roman"/>
          <w:szCs w:val="24"/>
          <w:lang w:val="es-MX"/>
        </w:rPr>
        <w:fldChar w:fldCharType="separate"/>
      </w:r>
      <w:r w:rsidR="00BF2C37" w:rsidRPr="00BF2C37">
        <w:rPr>
          <w:rFonts w:cs="Times New Roman"/>
          <w:noProof/>
          <w:szCs w:val="24"/>
          <w:lang w:val="es-MX"/>
        </w:rPr>
        <w:t xml:space="preserve">Faria et al. </w:t>
      </w:r>
      <w:r w:rsidR="00A2269C">
        <w:rPr>
          <w:rFonts w:cs="Times New Roman"/>
          <w:noProof/>
          <w:szCs w:val="24"/>
          <w:lang w:val="es-MX"/>
        </w:rPr>
        <w:t>(</w:t>
      </w:r>
      <w:r w:rsidR="00BF2C37" w:rsidRPr="00BF2C37">
        <w:rPr>
          <w:rFonts w:cs="Times New Roman"/>
          <w:noProof/>
          <w:szCs w:val="24"/>
          <w:lang w:val="es-MX"/>
        </w:rPr>
        <w:t>2009)</w:t>
      </w:r>
      <w:r w:rsidR="00BF2C37">
        <w:rPr>
          <w:rFonts w:cs="Times New Roman"/>
          <w:szCs w:val="24"/>
          <w:lang w:val="es-MX"/>
        </w:rPr>
        <w:fldChar w:fldCharType="end"/>
      </w:r>
      <w:r w:rsidR="00BF2C37">
        <w:rPr>
          <w:rFonts w:cs="Times New Roman"/>
          <w:szCs w:val="24"/>
          <w:lang w:val="es-MX"/>
        </w:rPr>
        <w:t xml:space="preserve"> </w:t>
      </w:r>
      <w:r w:rsidR="00921F5D">
        <w:rPr>
          <w:rFonts w:cs="Times New Roman"/>
          <w:szCs w:val="24"/>
          <w:lang w:val="es-MX"/>
        </w:rPr>
        <w:t>comparó redes neuronales artificiales y un modelo de suavizado exponencial (</w:t>
      </w:r>
      <w:proofErr w:type="spellStart"/>
      <w:r w:rsidR="00A2269C" w:rsidRPr="00A2269C">
        <w:rPr>
          <w:rFonts w:cs="Times New Roman"/>
          <w:i/>
          <w:szCs w:val="24"/>
          <w:lang w:val="es-MX"/>
        </w:rPr>
        <w:t>Exponential</w:t>
      </w:r>
      <w:proofErr w:type="spellEnd"/>
      <w:r w:rsidR="00A2269C" w:rsidRPr="00A2269C">
        <w:rPr>
          <w:rFonts w:cs="Times New Roman"/>
          <w:i/>
          <w:szCs w:val="24"/>
          <w:lang w:val="es-MX"/>
        </w:rPr>
        <w:t xml:space="preserve"> </w:t>
      </w:r>
      <w:proofErr w:type="spellStart"/>
      <w:r w:rsidR="00A2269C" w:rsidRPr="00A2269C">
        <w:rPr>
          <w:rFonts w:cs="Times New Roman"/>
          <w:i/>
          <w:szCs w:val="24"/>
          <w:lang w:val="es-MX"/>
        </w:rPr>
        <w:t>Smoothing</w:t>
      </w:r>
      <w:proofErr w:type="spellEnd"/>
      <w:r w:rsidR="00A2269C" w:rsidRPr="00A2269C">
        <w:rPr>
          <w:rFonts w:cs="Times New Roman"/>
          <w:i/>
          <w:szCs w:val="24"/>
          <w:lang w:val="es-MX"/>
        </w:rPr>
        <w:t xml:space="preserve"> Macro</w:t>
      </w:r>
      <w:r w:rsidR="00A2269C">
        <w:rPr>
          <w:rFonts w:cs="Times New Roman"/>
          <w:szCs w:val="24"/>
          <w:lang w:val="es-MX"/>
        </w:rPr>
        <w:t xml:space="preserve">, </w:t>
      </w:r>
      <w:r w:rsidR="00921F5D">
        <w:rPr>
          <w:rFonts w:cs="Times New Roman"/>
          <w:szCs w:val="24"/>
          <w:lang w:val="es-MX"/>
        </w:rPr>
        <w:t xml:space="preserve">ESM) para predecir los indicies bursátiles de </w:t>
      </w:r>
      <w:r w:rsidR="00A2269C">
        <w:rPr>
          <w:rFonts w:cs="Times New Roman"/>
          <w:szCs w:val="24"/>
          <w:lang w:val="es-MX"/>
        </w:rPr>
        <w:t>Brasil</w:t>
      </w:r>
      <w:r w:rsidR="00921F5D">
        <w:rPr>
          <w:rFonts w:cs="Times New Roman"/>
          <w:szCs w:val="24"/>
          <w:lang w:val="es-MX"/>
        </w:rPr>
        <w:t>, en donde demostr</w:t>
      </w:r>
      <w:r w:rsidR="00B120DA">
        <w:rPr>
          <w:rFonts w:cs="Times New Roman"/>
          <w:szCs w:val="24"/>
          <w:lang w:val="es-MX"/>
        </w:rPr>
        <w:t>ó el poder predictivo del ESM, las redes neuronales mostró mejor desempeño en el error cuadrático medio (</w:t>
      </w:r>
      <w:proofErr w:type="spellStart"/>
      <w:r w:rsidR="00A2269C" w:rsidRPr="00A2269C">
        <w:rPr>
          <w:rFonts w:cs="Times New Roman"/>
          <w:i/>
          <w:szCs w:val="24"/>
          <w:lang w:val="es-MX"/>
        </w:rPr>
        <w:t>Root</w:t>
      </w:r>
      <w:proofErr w:type="spellEnd"/>
      <w:r w:rsidR="00A2269C" w:rsidRPr="00A2269C">
        <w:rPr>
          <w:rFonts w:cs="Times New Roman"/>
          <w:i/>
          <w:szCs w:val="24"/>
          <w:lang w:val="es-MX"/>
        </w:rPr>
        <w:t xml:space="preserve"> Mean </w:t>
      </w:r>
      <w:proofErr w:type="spellStart"/>
      <w:r w:rsidR="00A2269C" w:rsidRPr="00A2269C">
        <w:rPr>
          <w:rFonts w:cs="Times New Roman"/>
          <w:i/>
          <w:szCs w:val="24"/>
          <w:lang w:val="es-MX"/>
        </w:rPr>
        <w:t>Square</w:t>
      </w:r>
      <w:proofErr w:type="spellEnd"/>
      <w:r w:rsidR="00A2269C" w:rsidRPr="00A2269C">
        <w:rPr>
          <w:rFonts w:cs="Times New Roman"/>
          <w:i/>
          <w:szCs w:val="24"/>
          <w:lang w:val="es-MX"/>
        </w:rPr>
        <w:t xml:space="preserve"> </w:t>
      </w:r>
      <w:proofErr w:type="spellStart"/>
      <w:r w:rsidR="00A2269C" w:rsidRPr="00A2269C">
        <w:rPr>
          <w:rFonts w:cs="Times New Roman"/>
          <w:i/>
          <w:szCs w:val="24"/>
          <w:lang w:val="es-MX"/>
        </w:rPr>
        <w:t>Derivation</w:t>
      </w:r>
      <w:proofErr w:type="spellEnd"/>
      <w:r w:rsidR="00A2269C">
        <w:rPr>
          <w:rFonts w:cs="Times New Roman"/>
          <w:szCs w:val="24"/>
          <w:lang w:val="es-MX"/>
        </w:rPr>
        <w:t xml:space="preserve">, </w:t>
      </w:r>
      <w:r w:rsidR="00B120DA">
        <w:rPr>
          <w:rFonts w:cs="Times New Roman"/>
          <w:szCs w:val="24"/>
          <w:lang w:val="es-MX"/>
        </w:rPr>
        <w:t xml:space="preserve">RMSE) </w:t>
      </w:r>
      <w:r w:rsidR="00921F5D">
        <w:rPr>
          <w:rFonts w:cs="Times New Roman"/>
          <w:szCs w:val="24"/>
          <w:lang w:val="es-MX"/>
        </w:rPr>
        <w:t>También se encuentran los modelos auto regresivos, en este caso</w:t>
      </w:r>
      <w:r w:rsidR="00554AEE">
        <w:rPr>
          <w:rFonts w:cs="Times New Roman"/>
          <w:szCs w:val="24"/>
          <w:lang w:val="es-MX"/>
        </w:rPr>
        <w:t xml:space="preserve"> </w:t>
      </w:r>
      <w:r w:rsidR="00BF2C37">
        <w:rPr>
          <w:rFonts w:cs="Times New Roman"/>
          <w:szCs w:val="24"/>
          <w:lang w:val="es-MX"/>
        </w:rPr>
        <w:fldChar w:fldCharType="begin" w:fldLock="1"/>
      </w:r>
      <w:r w:rsidR="002A39D9">
        <w:rPr>
          <w:rFonts w:cs="Times New Roman"/>
          <w:szCs w:val="24"/>
          <w:lang w:val="es-MX"/>
        </w:rPr>
        <w:instrText>ADDIN CSL_CITATION {"citationItems":[{"id":"ITEM-1","itemData":{"DOI":"10.1016/j.eswa.2016.09.027","ISSN":"09574174","abstract":"In financial markets, it is both important and challenging to forecast the daily direction of the stock market return. Among the few studies that focus on predicting daily stock market returns, the data mining procedures utilized are either incomplete or inefficient, especially when a large amount of features are involved. This paper presents a complete and efficient data mining process to forecast the daily direction of the S&amp;P 500 Index ETF (SPY) return based on 60 financial and economic features. Three mature dimensionality reduction techniques, including principal component analysis (PCA), fuzzy robust principal component analysis (FRPCA), and kernel-based principal component analysis (KPCA) are applied to the whole data set to simplify and rearrange the original data structure. Corresponding to different levels of the dimensionality reduction, twelve new data sets are generated from the entire cleaned data using each of the three different dimensionality reduction methods. Artificial neural networks (ANNs) are then used with the thirty-six transformed data sets for classification to forecast the daily direction of future market returns. Moreover, the three different dimensionality reduction methods are compared with respect to the natural data set. A group of hypothesis tests are then performed over the classification and simulation results to show that combining the ANNs with the PCA gives slightly higher classification accuracy than the other two combinations, and that the trading strategies guided by the comprehensive classification mining procedures based on PCA and ANNs gain significantly higher risk-adjusted profits than the comparison benchmarks, while also being slightly higher than those strategies guided by the forecasts based on the FRPCA and KPCA models.","author":[{"dropping-particle":"","family":"Zhong","given":"Xiao","non-dropping-particle":"","parse-names":false,"suffix":""},{"dropping-particle":"","family":"Enke","given":"David","non-dropping-particle":"","parse-names":false,"suffix":""}],"container-title":"Expert Systems with Applications","id":"ITEM-1","issued":{"date-parts":[["2017","1"]]},"page":"126-139","publisher":"Elsevier Ltd","title":"Forecasting daily stock market return using dimensionality reduction","type":"article-journal","volume":"67"},"uris":["http://www.mendeley.com/documents/?uuid=1e1c6670-8119-3699-99aa-c1b9156e24e0","http://www.mendeley.com/documents/?uuid=a0ebffbe-16d5-493d-ab5b-c9fe394a75d1"]}],"mendeley":{"formattedCitation":"(Zhong &amp; Enke, 2017)","manualFormatting":"Zhong &amp; Enke (2017)","plainTextFormattedCitation":"(Zhong &amp; Enke, 2017)","previouslyFormattedCitation":"(Zhong &amp; Enke, 2017)"},"properties":{"noteIndex":0},"schema":"https://github.com/citation-style-language/schema/raw/master/csl-citation.json"}</w:instrText>
      </w:r>
      <w:r w:rsidR="00BF2C37">
        <w:rPr>
          <w:rFonts w:cs="Times New Roman"/>
          <w:szCs w:val="24"/>
          <w:lang w:val="es-MX"/>
        </w:rPr>
        <w:fldChar w:fldCharType="separate"/>
      </w:r>
      <w:r w:rsidR="00BF2C37" w:rsidRPr="00BF2C37">
        <w:rPr>
          <w:rFonts w:cs="Times New Roman"/>
          <w:noProof/>
          <w:szCs w:val="24"/>
          <w:lang w:val="es-MX"/>
        </w:rPr>
        <w:t xml:space="preserve">Zhong &amp; Enke </w:t>
      </w:r>
      <w:r w:rsidR="00A2269C">
        <w:rPr>
          <w:rFonts w:cs="Times New Roman"/>
          <w:noProof/>
          <w:szCs w:val="24"/>
          <w:lang w:val="es-MX"/>
        </w:rPr>
        <w:t>(</w:t>
      </w:r>
      <w:r w:rsidR="00BF2C37" w:rsidRPr="00BF2C37">
        <w:rPr>
          <w:rFonts w:cs="Times New Roman"/>
          <w:noProof/>
          <w:szCs w:val="24"/>
          <w:lang w:val="es-MX"/>
        </w:rPr>
        <w:t>2017)</w:t>
      </w:r>
      <w:r w:rsidR="00BF2C37">
        <w:rPr>
          <w:rFonts w:cs="Times New Roman"/>
          <w:szCs w:val="24"/>
          <w:lang w:val="es-MX"/>
        </w:rPr>
        <w:fldChar w:fldCharType="end"/>
      </w:r>
      <w:r w:rsidR="00554AEE">
        <w:rPr>
          <w:rFonts w:cs="Times New Roman"/>
          <w:szCs w:val="24"/>
          <w:lang w:val="es-MX"/>
        </w:rPr>
        <w:t xml:space="preserve"> establecen que el modelo </w:t>
      </w:r>
      <w:proofErr w:type="spellStart"/>
      <w:r w:rsidR="00554AEE">
        <w:rPr>
          <w:rFonts w:cs="Times New Roman"/>
          <w:szCs w:val="24"/>
          <w:lang w:val="es-MX"/>
        </w:rPr>
        <w:t>autorregresivo</w:t>
      </w:r>
      <w:proofErr w:type="spellEnd"/>
      <w:r w:rsidR="00554AEE">
        <w:rPr>
          <w:rFonts w:cs="Times New Roman"/>
          <w:szCs w:val="24"/>
          <w:lang w:val="es-MX"/>
        </w:rPr>
        <w:t xml:space="preserve"> de media móvil (</w:t>
      </w:r>
      <w:proofErr w:type="spellStart"/>
      <w:r w:rsidR="00A2269C" w:rsidRPr="00A2269C">
        <w:rPr>
          <w:rFonts w:cs="Times New Roman"/>
          <w:i/>
          <w:szCs w:val="24"/>
          <w:lang w:val="es-MX"/>
        </w:rPr>
        <w:t>Autoregressive</w:t>
      </w:r>
      <w:proofErr w:type="spellEnd"/>
      <w:r w:rsidR="00A2269C" w:rsidRPr="00A2269C">
        <w:rPr>
          <w:rFonts w:cs="Times New Roman"/>
          <w:i/>
          <w:szCs w:val="24"/>
          <w:lang w:val="es-MX"/>
        </w:rPr>
        <w:t xml:space="preserve"> </w:t>
      </w:r>
      <w:proofErr w:type="spellStart"/>
      <w:r w:rsidR="000D339F">
        <w:rPr>
          <w:rFonts w:cs="Times New Roman"/>
          <w:i/>
          <w:szCs w:val="24"/>
          <w:lang w:val="es-MX"/>
        </w:rPr>
        <w:t>M</w:t>
      </w:r>
      <w:r w:rsidR="00A2269C" w:rsidRPr="00A2269C">
        <w:rPr>
          <w:rFonts w:cs="Times New Roman"/>
          <w:i/>
          <w:szCs w:val="24"/>
          <w:lang w:val="es-MX"/>
        </w:rPr>
        <w:t>oving</w:t>
      </w:r>
      <w:proofErr w:type="spellEnd"/>
      <w:r w:rsidR="00A2269C" w:rsidRPr="00A2269C">
        <w:rPr>
          <w:rFonts w:cs="Times New Roman"/>
          <w:i/>
          <w:szCs w:val="24"/>
          <w:lang w:val="es-MX"/>
        </w:rPr>
        <w:t xml:space="preserve"> </w:t>
      </w:r>
      <w:proofErr w:type="spellStart"/>
      <w:r w:rsidR="000D339F">
        <w:rPr>
          <w:rFonts w:cs="Times New Roman"/>
          <w:i/>
          <w:szCs w:val="24"/>
          <w:lang w:val="es-MX"/>
        </w:rPr>
        <w:t>A</w:t>
      </w:r>
      <w:r w:rsidR="00A2269C" w:rsidRPr="00A2269C">
        <w:rPr>
          <w:rFonts w:cs="Times New Roman"/>
          <w:i/>
          <w:szCs w:val="24"/>
          <w:lang w:val="es-MX"/>
        </w:rPr>
        <w:t>verage</w:t>
      </w:r>
      <w:proofErr w:type="spellEnd"/>
      <w:r w:rsidR="00A2269C" w:rsidRPr="00A2269C">
        <w:rPr>
          <w:rFonts w:cs="Times New Roman"/>
          <w:i/>
          <w:szCs w:val="24"/>
          <w:lang w:val="es-MX"/>
        </w:rPr>
        <w:t xml:space="preserve">, </w:t>
      </w:r>
      <w:r w:rsidR="00554AEE">
        <w:rPr>
          <w:rFonts w:cs="Times New Roman"/>
          <w:szCs w:val="24"/>
          <w:lang w:val="es-MX"/>
        </w:rPr>
        <w:t xml:space="preserve">ARMA), el modelo </w:t>
      </w:r>
      <w:proofErr w:type="spellStart"/>
      <w:r w:rsidR="00554AEE">
        <w:rPr>
          <w:rFonts w:cs="Times New Roman"/>
          <w:szCs w:val="24"/>
          <w:lang w:val="es-MX"/>
        </w:rPr>
        <w:t>autorregresivo</w:t>
      </w:r>
      <w:proofErr w:type="spellEnd"/>
      <w:r w:rsidR="00554AEE">
        <w:rPr>
          <w:rFonts w:cs="Times New Roman"/>
          <w:szCs w:val="24"/>
          <w:lang w:val="es-MX"/>
        </w:rPr>
        <w:t xml:space="preserve"> integrado de media móvil (</w:t>
      </w:r>
      <w:proofErr w:type="spellStart"/>
      <w:r w:rsidR="000D339F" w:rsidRPr="00A2269C">
        <w:rPr>
          <w:rFonts w:cs="Times New Roman"/>
          <w:i/>
          <w:szCs w:val="24"/>
          <w:lang w:val="es-MX"/>
        </w:rPr>
        <w:t>Autoregressive</w:t>
      </w:r>
      <w:proofErr w:type="spellEnd"/>
      <w:r w:rsidR="000D339F" w:rsidRPr="00A2269C">
        <w:rPr>
          <w:rFonts w:cs="Times New Roman"/>
          <w:i/>
          <w:szCs w:val="24"/>
          <w:lang w:val="es-MX"/>
        </w:rPr>
        <w:t xml:space="preserve"> </w:t>
      </w:r>
      <w:proofErr w:type="spellStart"/>
      <w:r w:rsidR="000D339F">
        <w:rPr>
          <w:rFonts w:cs="Times New Roman"/>
          <w:i/>
          <w:szCs w:val="24"/>
          <w:lang w:val="es-MX"/>
        </w:rPr>
        <w:t>I</w:t>
      </w:r>
      <w:r w:rsidR="000D339F" w:rsidRPr="00A2269C">
        <w:rPr>
          <w:rFonts w:cs="Times New Roman"/>
          <w:i/>
          <w:szCs w:val="24"/>
          <w:lang w:val="es-MX"/>
        </w:rPr>
        <w:t>ntegrated</w:t>
      </w:r>
      <w:proofErr w:type="spellEnd"/>
      <w:r w:rsidR="000D339F" w:rsidRPr="00A2269C">
        <w:rPr>
          <w:rFonts w:cs="Times New Roman"/>
          <w:i/>
          <w:szCs w:val="24"/>
          <w:lang w:val="es-MX"/>
        </w:rPr>
        <w:t xml:space="preserve"> </w:t>
      </w:r>
      <w:proofErr w:type="spellStart"/>
      <w:r w:rsidR="000D339F">
        <w:rPr>
          <w:rFonts w:cs="Times New Roman"/>
          <w:i/>
          <w:szCs w:val="24"/>
          <w:lang w:val="es-MX"/>
        </w:rPr>
        <w:t>M</w:t>
      </w:r>
      <w:r w:rsidR="000D339F" w:rsidRPr="00A2269C">
        <w:rPr>
          <w:rFonts w:cs="Times New Roman"/>
          <w:i/>
          <w:szCs w:val="24"/>
          <w:lang w:val="es-MX"/>
        </w:rPr>
        <w:t>oving</w:t>
      </w:r>
      <w:proofErr w:type="spellEnd"/>
      <w:r w:rsidR="000D339F" w:rsidRPr="00A2269C">
        <w:rPr>
          <w:rFonts w:cs="Times New Roman"/>
          <w:i/>
          <w:szCs w:val="24"/>
          <w:lang w:val="es-MX"/>
        </w:rPr>
        <w:t xml:space="preserve"> </w:t>
      </w:r>
      <w:proofErr w:type="spellStart"/>
      <w:r w:rsidR="000D339F">
        <w:rPr>
          <w:rFonts w:cs="Times New Roman"/>
          <w:i/>
          <w:szCs w:val="24"/>
          <w:lang w:val="es-MX"/>
        </w:rPr>
        <w:t>A</w:t>
      </w:r>
      <w:r w:rsidR="000D339F" w:rsidRPr="00A2269C">
        <w:rPr>
          <w:rFonts w:cs="Times New Roman"/>
          <w:i/>
          <w:szCs w:val="24"/>
          <w:lang w:val="es-MX"/>
        </w:rPr>
        <w:t>verage</w:t>
      </w:r>
      <w:proofErr w:type="spellEnd"/>
      <w:r w:rsidR="000D339F">
        <w:rPr>
          <w:rFonts w:cs="Times New Roman"/>
          <w:i/>
          <w:szCs w:val="24"/>
          <w:lang w:val="es-MX"/>
        </w:rPr>
        <w:t xml:space="preserve">, </w:t>
      </w:r>
      <w:r w:rsidR="00554AEE">
        <w:rPr>
          <w:rFonts w:cs="Times New Roman"/>
          <w:szCs w:val="24"/>
          <w:lang w:val="es-MX"/>
        </w:rPr>
        <w:lastRenderedPageBreak/>
        <w:t xml:space="preserve">ARIMA), el modelo </w:t>
      </w:r>
      <w:proofErr w:type="spellStart"/>
      <w:r w:rsidR="00554AEE">
        <w:rPr>
          <w:rFonts w:cs="Times New Roman"/>
          <w:szCs w:val="24"/>
          <w:lang w:val="es-MX"/>
        </w:rPr>
        <w:t>autorregresivo</w:t>
      </w:r>
      <w:proofErr w:type="spellEnd"/>
      <w:r w:rsidR="00554AEE">
        <w:rPr>
          <w:rFonts w:cs="Times New Roman"/>
          <w:szCs w:val="24"/>
          <w:lang w:val="es-MX"/>
        </w:rPr>
        <w:t xml:space="preserve"> con </w:t>
      </w:r>
      <w:proofErr w:type="spellStart"/>
      <w:r w:rsidR="00554AEE">
        <w:rPr>
          <w:rFonts w:cs="Times New Roman"/>
          <w:szCs w:val="24"/>
          <w:lang w:val="es-MX"/>
        </w:rPr>
        <w:t>heterocedasticidad</w:t>
      </w:r>
      <w:proofErr w:type="spellEnd"/>
      <w:r w:rsidR="00554AEE">
        <w:rPr>
          <w:rFonts w:cs="Times New Roman"/>
          <w:szCs w:val="24"/>
          <w:lang w:val="es-MX"/>
        </w:rPr>
        <w:t xml:space="preserve"> condicional (</w:t>
      </w:r>
      <w:proofErr w:type="spellStart"/>
      <w:r w:rsidR="000D339F" w:rsidRPr="000D339F">
        <w:rPr>
          <w:rFonts w:cs="Times New Roman"/>
          <w:i/>
          <w:szCs w:val="24"/>
          <w:lang w:val="es-MX"/>
        </w:rPr>
        <w:t>Generalized</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Autoregressive</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Conditional</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Heteroskedasticity</w:t>
      </w:r>
      <w:proofErr w:type="spellEnd"/>
      <w:r w:rsidR="000D339F">
        <w:rPr>
          <w:rFonts w:cs="Times New Roman"/>
          <w:szCs w:val="24"/>
          <w:lang w:val="es-MX"/>
        </w:rPr>
        <w:t>,</w:t>
      </w:r>
      <w:r w:rsidR="000D339F" w:rsidRPr="000D339F">
        <w:rPr>
          <w:rFonts w:cs="Times New Roman"/>
          <w:szCs w:val="24"/>
          <w:lang w:val="es-MX"/>
        </w:rPr>
        <w:t xml:space="preserve"> </w:t>
      </w:r>
      <w:r w:rsidR="00554AEE">
        <w:rPr>
          <w:rFonts w:cs="Times New Roman"/>
          <w:szCs w:val="24"/>
          <w:lang w:val="es-MX"/>
        </w:rPr>
        <w:t xml:space="preserve">GARCH) y el modelo </w:t>
      </w:r>
      <w:proofErr w:type="spellStart"/>
      <w:r w:rsidR="00554AEE">
        <w:rPr>
          <w:rFonts w:cs="Times New Roman"/>
          <w:szCs w:val="24"/>
          <w:lang w:val="es-MX"/>
        </w:rPr>
        <w:t>autorregresivo</w:t>
      </w:r>
      <w:proofErr w:type="spellEnd"/>
      <w:r w:rsidR="00554AEE">
        <w:rPr>
          <w:rFonts w:cs="Times New Roman"/>
          <w:szCs w:val="24"/>
          <w:lang w:val="es-MX"/>
        </w:rPr>
        <w:t xml:space="preserve"> de transición suave (</w:t>
      </w:r>
      <w:proofErr w:type="spellStart"/>
      <w:r w:rsidR="000D339F" w:rsidRPr="000D339F">
        <w:rPr>
          <w:rFonts w:cs="Times New Roman"/>
          <w:i/>
          <w:szCs w:val="24"/>
          <w:lang w:val="es-MX"/>
        </w:rPr>
        <w:t>Smooth</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Transition</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Autoregressive</w:t>
      </w:r>
      <w:proofErr w:type="spellEnd"/>
      <w:r w:rsidR="000D339F">
        <w:rPr>
          <w:rFonts w:cs="Times New Roman"/>
          <w:i/>
          <w:szCs w:val="24"/>
          <w:lang w:val="es-MX"/>
        </w:rPr>
        <w:t>,</w:t>
      </w:r>
      <w:r w:rsidR="000D339F" w:rsidRPr="000D339F">
        <w:rPr>
          <w:rFonts w:cs="Times New Roman"/>
          <w:szCs w:val="24"/>
          <w:lang w:val="es-MX"/>
        </w:rPr>
        <w:t xml:space="preserve"> </w:t>
      </w:r>
      <w:r w:rsidR="00554AEE">
        <w:rPr>
          <w:rFonts w:cs="Times New Roman"/>
          <w:szCs w:val="24"/>
          <w:lang w:val="es-MX"/>
        </w:rPr>
        <w:t xml:space="preserve">STAR), son modelos que entran en la categoría de análisis </w:t>
      </w:r>
      <w:proofErr w:type="spellStart"/>
      <w:r w:rsidR="00554AEE">
        <w:rPr>
          <w:rFonts w:cs="Times New Roman"/>
          <w:szCs w:val="24"/>
          <w:lang w:val="es-MX"/>
        </w:rPr>
        <w:t>univariado</w:t>
      </w:r>
      <w:proofErr w:type="spellEnd"/>
      <w:r w:rsidR="007733CA">
        <w:rPr>
          <w:rFonts w:cs="Times New Roman"/>
          <w:szCs w:val="24"/>
          <w:lang w:val="es-MX"/>
        </w:rPr>
        <w:t xml:space="preserve">. </w:t>
      </w:r>
      <w:r w:rsidR="000D339F">
        <w:rPr>
          <w:rFonts w:cs="Times New Roman"/>
          <w:szCs w:val="24"/>
          <w:lang w:val="es-MX"/>
        </w:rPr>
        <w:t>Además,</w:t>
      </w:r>
      <w:r w:rsidR="007733CA">
        <w:rPr>
          <w:rFonts w:cs="Times New Roman"/>
          <w:szCs w:val="24"/>
          <w:lang w:val="es-MX"/>
        </w:rPr>
        <w:t xml:space="preserve"> describen otro grupo de enfoques estadísticos que utilizan </w:t>
      </w:r>
      <w:proofErr w:type="spellStart"/>
      <w:r w:rsidR="007733CA">
        <w:rPr>
          <w:rFonts w:cs="Times New Roman"/>
          <w:szCs w:val="24"/>
          <w:lang w:val="es-MX"/>
        </w:rPr>
        <w:t>multiples</w:t>
      </w:r>
      <w:proofErr w:type="spellEnd"/>
      <w:r w:rsidR="007733CA">
        <w:rPr>
          <w:rFonts w:cs="Times New Roman"/>
          <w:szCs w:val="24"/>
          <w:lang w:val="es-MX"/>
        </w:rPr>
        <w:t xml:space="preserve"> variables de entrada, como la Asignación Latente de </w:t>
      </w:r>
      <w:proofErr w:type="spellStart"/>
      <w:r w:rsidR="007733CA">
        <w:rPr>
          <w:rFonts w:cs="Times New Roman"/>
          <w:szCs w:val="24"/>
          <w:lang w:val="es-MX"/>
        </w:rPr>
        <w:t>Dirichlet</w:t>
      </w:r>
      <w:proofErr w:type="spellEnd"/>
      <w:r w:rsidR="007733CA">
        <w:rPr>
          <w:rFonts w:cs="Times New Roman"/>
          <w:szCs w:val="24"/>
          <w:lang w:val="es-MX"/>
        </w:rPr>
        <w:t xml:space="preserve"> </w:t>
      </w:r>
      <w:r w:rsidR="000D339F" w:rsidRPr="000D339F">
        <w:rPr>
          <w:rFonts w:cs="Times New Roman"/>
          <w:i/>
          <w:szCs w:val="24"/>
          <w:lang w:val="es-MX"/>
        </w:rPr>
        <w:t>(</w:t>
      </w:r>
      <w:proofErr w:type="spellStart"/>
      <w:r w:rsidR="000D339F" w:rsidRPr="000D339F">
        <w:rPr>
          <w:rFonts w:cs="Times New Roman"/>
          <w:i/>
          <w:szCs w:val="24"/>
          <w:lang w:val="es-MX"/>
        </w:rPr>
        <w:t>Latent</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Dirichlet</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Allocation</w:t>
      </w:r>
      <w:proofErr w:type="spellEnd"/>
      <w:r w:rsidR="000D339F">
        <w:rPr>
          <w:rFonts w:cs="Times New Roman"/>
          <w:szCs w:val="24"/>
          <w:lang w:val="es-MX"/>
        </w:rPr>
        <w:t>,</w:t>
      </w:r>
      <w:r w:rsidR="000D339F" w:rsidRPr="000D339F">
        <w:rPr>
          <w:rFonts w:cs="Times New Roman"/>
          <w:szCs w:val="24"/>
          <w:lang w:val="es-MX"/>
        </w:rPr>
        <w:t xml:space="preserve"> </w:t>
      </w:r>
      <w:r w:rsidR="007733CA">
        <w:rPr>
          <w:rFonts w:cs="Times New Roman"/>
          <w:szCs w:val="24"/>
          <w:lang w:val="es-MX"/>
        </w:rPr>
        <w:t>LDA) y Análi</w:t>
      </w:r>
      <w:r>
        <w:rPr>
          <w:rFonts w:cs="Times New Roman"/>
          <w:szCs w:val="24"/>
          <w:lang w:val="es-MX"/>
        </w:rPr>
        <w:t>sis de datos cualitativos (</w:t>
      </w:r>
      <w:proofErr w:type="spellStart"/>
      <w:r w:rsidR="000D339F" w:rsidRPr="000D339F">
        <w:rPr>
          <w:rFonts w:cs="Times New Roman"/>
          <w:i/>
          <w:szCs w:val="24"/>
          <w:lang w:val="es-MX"/>
        </w:rPr>
        <w:t>Quantity</w:t>
      </w:r>
      <w:proofErr w:type="spellEnd"/>
      <w:r w:rsidR="000D339F" w:rsidRPr="000D339F">
        <w:rPr>
          <w:rFonts w:cs="Times New Roman"/>
          <w:i/>
          <w:szCs w:val="24"/>
          <w:lang w:val="es-MX"/>
        </w:rPr>
        <w:t xml:space="preserve"> Data </w:t>
      </w:r>
      <w:proofErr w:type="spellStart"/>
      <w:r w:rsidR="000D339F" w:rsidRPr="000D339F">
        <w:rPr>
          <w:rFonts w:cs="Times New Roman"/>
          <w:i/>
          <w:szCs w:val="24"/>
          <w:lang w:val="es-MX"/>
        </w:rPr>
        <w:t>Analysis</w:t>
      </w:r>
      <w:proofErr w:type="spellEnd"/>
      <w:r w:rsidR="000D339F" w:rsidRPr="000D339F">
        <w:rPr>
          <w:rFonts w:cs="Times New Roman"/>
          <w:i/>
          <w:szCs w:val="24"/>
          <w:lang w:val="es-MX"/>
        </w:rPr>
        <w:t>,</w:t>
      </w:r>
      <w:r w:rsidR="000D339F">
        <w:rPr>
          <w:rFonts w:cs="Times New Roman"/>
          <w:szCs w:val="24"/>
          <w:lang w:val="es-MX"/>
        </w:rPr>
        <w:t xml:space="preserve"> </w:t>
      </w:r>
      <w:r>
        <w:rPr>
          <w:rFonts w:cs="Times New Roman"/>
          <w:szCs w:val="24"/>
          <w:lang w:val="es-MX"/>
        </w:rPr>
        <w:t>QDA).</w:t>
      </w:r>
      <w:r w:rsidR="00B120DA">
        <w:rPr>
          <w:rFonts w:cs="Times New Roman"/>
          <w:szCs w:val="24"/>
          <w:lang w:val="es-MX"/>
        </w:rPr>
        <w:t xml:space="preserve"> Y respecto a los métodos de regresión</w:t>
      </w:r>
      <w:r w:rsidR="002D0309">
        <w:rPr>
          <w:rFonts w:cs="Times New Roman"/>
          <w:szCs w:val="24"/>
          <w:lang w:val="es-MX"/>
        </w:rPr>
        <w:t>,</w:t>
      </w:r>
      <w:r w:rsidR="00A47941">
        <w:rPr>
          <w:rFonts w:cs="Times New Roman"/>
          <w:szCs w:val="24"/>
          <w:lang w:val="es-MX"/>
        </w:rPr>
        <w:t xml:space="preserve"> </w:t>
      </w:r>
      <w:r w:rsidR="00A47941">
        <w:rPr>
          <w:rFonts w:cs="Times New Roman"/>
          <w:szCs w:val="24"/>
          <w:lang w:val="es-MX"/>
        </w:rPr>
        <w:fldChar w:fldCharType="begin" w:fldLock="1"/>
      </w:r>
      <w:r w:rsidR="003C023D">
        <w:rPr>
          <w:rFonts w:cs="Times New Roman"/>
          <w:szCs w:val="24"/>
          <w:lang w:val="es-MX"/>
        </w:rPr>
        <w:instrText>ADDIN CSL_CITATION {"citationItems":[{"id":"ITEM-1","itemData":{"DOI":"10.1109/ICECA.2017.8212716","abstract":"It is a serious challenge for investors and corporate stockholders to forecast the daily behavior of stock market which helps them to invest with more confidence by taking risks and fluctuations into consideration. In this paper, by applying linear regression for forecasting behavior of TCS data set, we prove that our proposed method is best to compare the other regression techniquemethod and the stockholders can invest confidentially based on that.","author":[{"dropping-particle":"","family":"Bhuriya","given":"Dinesh","non-dropping-particle":"","parse-names":false,"suffix":""},{"dropping-particle":"","family":"Kaushal","given":"Girish","non-dropping-particle":"","parse-names":false,"suffix":""},{"dropping-particle":"","family":"Sharma","given":"Ashish","non-dropping-particle":"","parse-names":false,"suffix":""},{"dropping-particle":"","family":"Singh","given":"Upendra","non-dropping-particle":"","parse-names":false,"suffix":""}],"container-title":"Proceedings of the International Conference on Electronics, Communication and Aerospace Technology, ICECA 2017","id":"ITEM-1","issued":{"date-parts":[["2017"]]},"page":"510-513","publisher":"Institute of Electrical and Electronics Engineers Inc.","title":"Stock market predication using a linear regression","type":"paper-conference","volume":"2017-Janua"},"uris":["http://www.mendeley.com/documents/?uuid=6359bde3-487c-3063-8659-94e3e296e9a8","http://www.mendeley.com/documents/?uuid=42009fe9-0f3c-40dd-a2aa-fa1f7c4cd412"]}],"mendeley":{"formattedCitation":"(Bhuriya et al., 2017)","manualFormatting":"Bhuriya et al. (2017)","plainTextFormattedCitation":"(Bhuriya et al., 2017)","previouslyFormattedCitation":"(Bhuriya et al., 2017)"},"properties":{"noteIndex":0},"schema":"https://github.com/citation-style-language/schema/raw/master/csl-citation.json"}</w:instrText>
      </w:r>
      <w:r w:rsidR="00A47941">
        <w:rPr>
          <w:rFonts w:cs="Times New Roman"/>
          <w:szCs w:val="24"/>
          <w:lang w:val="es-MX"/>
        </w:rPr>
        <w:fldChar w:fldCharType="separate"/>
      </w:r>
      <w:r w:rsidR="00A47941" w:rsidRPr="00A47941">
        <w:rPr>
          <w:rFonts w:cs="Times New Roman"/>
          <w:noProof/>
          <w:szCs w:val="24"/>
          <w:lang w:val="es-MX"/>
        </w:rPr>
        <w:t>Bhuriya et al.</w:t>
      </w:r>
      <w:r w:rsidR="000D339F">
        <w:rPr>
          <w:rFonts w:cs="Times New Roman"/>
          <w:noProof/>
          <w:szCs w:val="24"/>
          <w:lang w:val="es-MX"/>
        </w:rPr>
        <w:t xml:space="preserve"> (</w:t>
      </w:r>
      <w:r w:rsidR="00A47941" w:rsidRPr="00A47941">
        <w:rPr>
          <w:rFonts w:cs="Times New Roman"/>
          <w:noProof/>
          <w:szCs w:val="24"/>
          <w:lang w:val="es-MX"/>
        </w:rPr>
        <w:t>2017)</w:t>
      </w:r>
      <w:r w:rsidR="00A47941">
        <w:rPr>
          <w:rFonts w:cs="Times New Roman"/>
          <w:szCs w:val="24"/>
          <w:lang w:val="es-MX"/>
        </w:rPr>
        <w:fldChar w:fldCharType="end"/>
      </w:r>
      <w:r w:rsidR="002D0309">
        <w:rPr>
          <w:rFonts w:cs="Times New Roman"/>
          <w:szCs w:val="24"/>
          <w:lang w:val="es-MX"/>
        </w:rPr>
        <w:t xml:space="preserve"> implementaron</w:t>
      </w:r>
      <w:r w:rsidR="00BF2C37">
        <w:rPr>
          <w:rFonts w:cs="Times New Roman"/>
          <w:szCs w:val="24"/>
          <w:lang w:val="es-MX"/>
        </w:rPr>
        <w:t xml:space="preserve"> variantes de modelos regresivos para predecir el precio de la acción de Servicios de Consultoría Tata, basado en 5 </w:t>
      </w:r>
      <w:r w:rsidR="002D0309">
        <w:rPr>
          <w:rFonts w:cs="Times New Roman"/>
          <w:szCs w:val="24"/>
          <w:lang w:val="es-MX"/>
        </w:rPr>
        <w:t>características</w:t>
      </w:r>
      <w:r w:rsidR="00BF2C37">
        <w:rPr>
          <w:rFonts w:cs="Times New Roman"/>
          <w:szCs w:val="24"/>
          <w:lang w:val="es-MX"/>
        </w:rPr>
        <w:t xml:space="preserve">, precio de apertura, de cierre, el precio más alto, el más bajo y volumen. </w:t>
      </w:r>
    </w:p>
    <w:p w:rsidR="00126531" w:rsidRPr="00126531" w:rsidRDefault="000D339F" w:rsidP="000D339F">
      <w:pPr>
        <w:ind w:firstLine="0"/>
      </w:pPr>
      <w:bookmarkStart w:id="97" w:name="_Toc33139632"/>
      <w:r>
        <w:rPr>
          <w:rFonts w:cs="Times New Roman"/>
          <w:szCs w:val="24"/>
          <w:lang w:val="es-MX"/>
        </w:rPr>
        <w:t xml:space="preserve">     </w:t>
      </w:r>
      <w:r w:rsidR="00FE18B5">
        <w:rPr>
          <w:rFonts w:cs="Times New Roman"/>
          <w:szCs w:val="24"/>
          <w:lang w:val="es-MX"/>
        </w:rPr>
        <w:t xml:space="preserve">Dejando de lado las técnicas con enfoque estadístico, </w:t>
      </w:r>
      <w:r w:rsidR="00FE18B5">
        <w:t>e</w:t>
      </w:r>
      <w:r w:rsidR="00BF2C37" w:rsidRPr="00016AC5">
        <w:t>l reconocimiento de patrones</w:t>
      </w:r>
      <w:bookmarkEnd w:id="97"/>
      <w:r w:rsidR="007733CA">
        <w:rPr>
          <w:rFonts w:cs="Times New Roman"/>
          <w:szCs w:val="24"/>
          <w:lang w:val="es-MX"/>
        </w:rPr>
        <w:t xml:space="preserve"> </w:t>
      </w:r>
      <w:r w:rsidR="00FE18B5">
        <w:rPr>
          <w:rFonts w:cs="Times New Roman"/>
          <w:szCs w:val="24"/>
          <w:lang w:val="es-MX"/>
        </w:rPr>
        <w:t xml:space="preserve">que </w:t>
      </w:r>
      <w:r w:rsidR="007733CA">
        <w:rPr>
          <w:rFonts w:cs="Times New Roman"/>
          <w:szCs w:val="24"/>
          <w:lang w:val="es-MX"/>
        </w:rPr>
        <w:t>muchas veces es usado como sinónimo de aprendizaje automático, en el ámbito de análisis predictivo de mercado bursátil se aplican de maneras diferentes</w:t>
      </w:r>
      <w:r w:rsidR="00383516">
        <w:rPr>
          <w:rFonts w:cs="Times New Roman"/>
          <w:szCs w:val="24"/>
          <w:lang w:val="es-MX"/>
        </w:rPr>
        <w:t xml:space="preserve">. Por </w:t>
      </w:r>
      <w:r w:rsidR="008A0DFD">
        <w:rPr>
          <w:rFonts w:cs="Times New Roman"/>
          <w:szCs w:val="24"/>
          <w:lang w:val="es-MX"/>
        </w:rPr>
        <w:t>ejemplo,</w:t>
      </w:r>
      <w:r w:rsidR="00383516">
        <w:rPr>
          <w:rFonts w:cs="Times New Roman"/>
          <w:szCs w:val="24"/>
          <w:lang w:val="es-MX"/>
        </w:rPr>
        <w:t xml:space="preserve"> Patrones en el mercado de valores son secuencias encontradas en Precio de apertura- Precio de cierre- Precio más alto- Precio más bajo (</w:t>
      </w:r>
      <w:r w:rsidRPr="000D339F">
        <w:rPr>
          <w:rFonts w:cs="Times New Roman"/>
          <w:i/>
          <w:szCs w:val="24"/>
          <w:lang w:val="es-MX"/>
        </w:rPr>
        <w:t>Open-High-</w:t>
      </w:r>
      <w:proofErr w:type="spellStart"/>
      <w:r w:rsidRPr="000D339F">
        <w:rPr>
          <w:rFonts w:cs="Times New Roman"/>
          <w:i/>
          <w:szCs w:val="24"/>
          <w:lang w:val="es-MX"/>
        </w:rPr>
        <w:t>Low</w:t>
      </w:r>
      <w:proofErr w:type="spellEnd"/>
      <w:r w:rsidRPr="000D339F">
        <w:rPr>
          <w:rFonts w:cs="Times New Roman"/>
          <w:i/>
          <w:szCs w:val="24"/>
          <w:lang w:val="es-MX"/>
        </w:rPr>
        <w:t>-</w:t>
      </w:r>
      <w:proofErr w:type="spellStart"/>
      <w:r w:rsidRPr="000D339F">
        <w:rPr>
          <w:rFonts w:cs="Times New Roman"/>
          <w:i/>
          <w:szCs w:val="24"/>
          <w:lang w:val="es-MX"/>
        </w:rPr>
        <w:t>Close</w:t>
      </w:r>
      <w:proofErr w:type="spellEnd"/>
      <w:r>
        <w:rPr>
          <w:rFonts w:cs="Times New Roman"/>
          <w:i/>
          <w:szCs w:val="24"/>
          <w:lang w:val="es-MX"/>
        </w:rPr>
        <w:t xml:space="preserve">, </w:t>
      </w:r>
      <w:r w:rsidR="00383516">
        <w:rPr>
          <w:rFonts w:cs="Times New Roman"/>
          <w:szCs w:val="24"/>
          <w:lang w:val="es-MX"/>
        </w:rPr>
        <w:t xml:space="preserve">OHLC) en forma de grafico de velas que los </w:t>
      </w:r>
      <w:proofErr w:type="spellStart"/>
      <w:r w:rsidR="00383516">
        <w:rPr>
          <w:rFonts w:cs="Times New Roman"/>
          <w:i/>
          <w:szCs w:val="24"/>
          <w:lang w:val="es-MX"/>
        </w:rPr>
        <w:t>traders</w:t>
      </w:r>
      <w:proofErr w:type="spellEnd"/>
      <w:r w:rsidR="00383516">
        <w:rPr>
          <w:rFonts w:cs="Times New Roman"/>
          <w:szCs w:val="24"/>
          <w:lang w:val="es-MX"/>
        </w:rPr>
        <w:t xml:space="preserve"> usan como señales de compra y venta.  Una forma de encontrar </w:t>
      </w:r>
      <w:r w:rsidR="00B52247">
        <w:rPr>
          <w:rFonts w:cs="Times New Roman"/>
          <w:szCs w:val="24"/>
          <w:lang w:val="es-MX"/>
        </w:rPr>
        <w:t xml:space="preserve">patrones en las acciones involucra análisis visual de graficas de precios, volumen, y otros indicadores como </w:t>
      </w:r>
      <w:proofErr w:type="spellStart"/>
      <w:r w:rsidR="00B52247">
        <w:rPr>
          <w:rFonts w:cs="Times New Roman"/>
          <w:i/>
          <w:szCs w:val="24"/>
          <w:lang w:val="es-MX"/>
        </w:rPr>
        <w:t>momentum</w:t>
      </w:r>
      <w:proofErr w:type="spellEnd"/>
      <w:r w:rsidR="00B52247">
        <w:rPr>
          <w:rFonts w:cs="Times New Roman"/>
          <w:szCs w:val="24"/>
          <w:lang w:val="es-MX"/>
        </w:rPr>
        <w:t xml:space="preserve"> del precio, ahora esto hace uso de una técnica del llamado “Análisis técnico”, llamada </w:t>
      </w:r>
      <w:proofErr w:type="spellStart"/>
      <w:r w:rsidR="00B52247">
        <w:rPr>
          <w:rFonts w:cs="Times New Roman"/>
          <w:i/>
          <w:szCs w:val="24"/>
          <w:lang w:val="es-MX"/>
        </w:rPr>
        <w:t>charting</w:t>
      </w:r>
      <w:proofErr w:type="spellEnd"/>
      <w:r w:rsidR="00B52247">
        <w:rPr>
          <w:rFonts w:cs="Times New Roman"/>
          <w:szCs w:val="24"/>
          <w:lang w:val="es-MX"/>
        </w:rPr>
        <w:t xml:space="preserve"> que compara el precio y el volumen histórico para graficar patrones a fin de predecir el futuro comportamiento del valor de la acción basado en el grado similitud de estas</w:t>
      </w:r>
      <w:r w:rsidR="00941A53">
        <w:rPr>
          <w:rFonts w:cs="Times New Roman"/>
          <w:szCs w:val="24"/>
          <w:lang w:val="es-MX"/>
        </w:rPr>
        <w:t xml:space="preserve"> </w:t>
      </w:r>
      <w:r w:rsidR="00941A53">
        <w:rPr>
          <w:rFonts w:cs="Times New Roman"/>
          <w:szCs w:val="24"/>
          <w:lang w:val="es-MX"/>
        </w:rPr>
        <w:fldChar w:fldCharType="begin" w:fldLock="1"/>
      </w:r>
      <w:r w:rsidR="002A39D9">
        <w:rPr>
          <w:rFonts w:cs="Times New Roman"/>
          <w:szCs w:val="24"/>
          <w:lang w:val="es-MX"/>
        </w:rPr>
        <w:instrText>ADDIN CSL_CITATION {"citationItems":[{"id":"ITEM-1","itemData":{"DOI":"10.1016/S0957-4174(02)00034-9","ISSN":"09574174","author":[{"dropping-particle":"","family":"Leigh","given":"William","non-dropping-particle":"","parse-names":false,"suffix":""},{"dropping-particle":"","family":"Modani","given":"Naval","non-dropping-particle":"","parse-names":false,"suffix":""},{"dropping-particle":"","family":"Purvis","given":"Russell","non-dropping-particle":"","parse-names":false,"suffix":""},{"dropping-particle":"","family":"Roberts","given":"Tom","non-dropping-particle":"","parse-names":false,"suffix":""}],"container-title":"Expert Systems with Applications","id":"ITEM-1","issue":"2","issued":{"date-parts":[["2002","8"]]},"page":"155-159","publisher":"Pergamon","title":"Stock market trading rule discovery using technical charting heuristics","type":"article-journal","volume":"23"},"uris":["http://www.mendeley.com/documents/?uuid=98a953c4-9292-38fe-b998-95c6ac88c74d","http://www.mendeley.com/documents/?uuid=e145754c-b30e-464a-9316-2cce40581468"]}],"mendeley":{"formattedCitation":"(Leigh et al., 2002)","plainTextFormattedCitation":"(Leigh et al., 2002)","previouslyFormattedCitation":"(Leigh et al., 2002)"},"properties":{"noteIndex":0},"schema":"https://github.com/citation-style-language/schema/raw/master/csl-citation.json"}</w:instrText>
      </w:r>
      <w:r w:rsidR="00941A53">
        <w:rPr>
          <w:rFonts w:cs="Times New Roman"/>
          <w:szCs w:val="24"/>
          <w:lang w:val="es-MX"/>
        </w:rPr>
        <w:fldChar w:fldCharType="separate"/>
      </w:r>
      <w:r w:rsidR="00941A53" w:rsidRPr="00941A53">
        <w:rPr>
          <w:rFonts w:cs="Times New Roman"/>
          <w:noProof/>
          <w:szCs w:val="24"/>
          <w:lang w:val="es-MX"/>
        </w:rPr>
        <w:t>(Leigh et al., 2002)</w:t>
      </w:r>
      <w:r w:rsidR="00941A53">
        <w:rPr>
          <w:rFonts w:cs="Times New Roman"/>
          <w:szCs w:val="24"/>
          <w:lang w:val="es-MX"/>
        </w:rPr>
        <w:fldChar w:fldCharType="end"/>
      </w:r>
      <w:r w:rsidR="00B52247">
        <w:rPr>
          <w:rFonts w:cs="Times New Roman"/>
          <w:szCs w:val="24"/>
          <w:lang w:val="es-MX"/>
        </w:rPr>
        <w:t>. Los dos mét</w:t>
      </w:r>
      <w:r w:rsidR="00F87BA2">
        <w:rPr>
          <w:rFonts w:cs="Times New Roman"/>
          <w:szCs w:val="24"/>
          <w:lang w:val="es-MX"/>
        </w:rPr>
        <w:t>odos más ampliamente usados son, Puntos Perceptualmente Importantes (PIP), que implica reducir las dimensiones de la serie temporal (número de datos), preserva</w:t>
      </w:r>
      <w:r w:rsidR="00121433">
        <w:rPr>
          <w:rFonts w:cs="Times New Roman"/>
          <w:szCs w:val="24"/>
          <w:lang w:val="es-MX"/>
        </w:rPr>
        <w:t xml:space="preserve">ndo los puntos sobresalientes; y </w:t>
      </w:r>
      <w:r w:rsidR="00F87BA2">
        <w:rPr>
          <w:rFonts w:cs="Times New Roman"/>
          <w:szCs w:val="24"/>
          <w:lang w:val="es-MX"/>
        </w:rPr>
        <w:t>la similitud de plantillas (</w:t>
      </w:r>
      <w:proofErr w:type="spellStart"/>
      <w:r w:rsidR="00F87BA2" w:rsidRPr="00F87BA2">
        <w:rPr>
          <w:rFonts w:cs="Times New Roman"/>
          <w:i/>
          <w:szCs w:val="24"/>
          <w:lang w:val="es-MX"/>
        </w:rPr>
        <w:t>Template</w:t>
      </w:r>
      <w:proofErr w:type="spellEnd"/>
      <w:r w:rsidR="00F87BA2" w:rsidRPr="00F87BA2">
        <w:rPr>
          <w:rFonts w:cs="Times New Roman"/>
          <w:i/>
          <w:szCs w:val="24"/>
          <w:lang w:val="es-MX"/>
        </w:rPr>
        <w:t xml:space="preserve"> </w:t>
      </w:r>
      <w:proofErr w:type="spellStart"/>
      <w:r w:rsidR="00F87BA2" w:rsidRPr="00F87BA2">
        <w:rPr>
          <w:rFonts w:cs="Times New Roman"/>
          <w:i/>
          <w:szCs w:val="24"/>
          <w:lang w:val="es-MX"/>
        </w:rPr>
        <w:t>matching</w:t>
      </w:r>
      <w:proofErr w:type="spellEnd"/>
      <w:r w:rsidR="00F87BA2">
        <w:rPr>
          <w:rFonts w:cs="Times New Roman"/>
          <w:i/>
          <w:szCs w:val="24"/>
          <w:lang w:val="es-MX"/>
        </w:rPr>
        <w:t>)</w:t>
      </w:r>
      <w:r w:rsidR="00F87BA2">
        <w:rPr>
          <w:rFonts w:cs="Times New Roman"/>
          <w:szCs w:val="24"/>
          <w:lang w:val="es-MX"/>
        </w:rPr>
        <w:t xml:space="preserve"> una técnica usada para hacer coincidir un determinado </w:t>
      </w:r>
      <w:r w:rsidR="00121433">
        <w:rPr>
          <w:rFonts w:cs="Times New Roman"/>
          <w:szCs w:val="24"/>
          <w:lang w:val="es-MX"/>
        </w:rPr>
        <w:t xml:space="preserve">patrón del precio de la acción con una imagen pictográfica para identificación de objetos </w:t>
      </w:r>
      <w:r w:rsidR="00941A53">
        <w:rPr>
          <w:rFonts w:cs="Times New Roman"/>
          <w:szCs w:val="24"/>
          <w:lang w:val="es-MX"/>
        </w:rPr>
        <w:fldChar w:fldCharType="begin" w:fldLock="1"/>
      </w:r>
      <w:r w:rsidR="002A39D9">
        <w:rPr>
          <w:rFonts w:cs="Times New Roman"/>
          <w:szCs w:val="24"/>
          <w:lang w:val="es-MX"/>
        </w:rPr>
        <w:instrText>ADDIN CSL_CITATION {"citationItems":[{"id":"ITEM-1","itemData":{"DOI":"10.1016/j.ins.2016.01.079","ISSN":"00200255","abstract":"For many years, how to make stock market predictions has been a prevalent research topic. To carry out accurate forecasting, stock analysts and academic researchers have tried various analysis techniques, algorithms, and models. For example, technical analysis\" is a popular approach used by common stock investors to analyze market trend, and Artificial Intelligence (AI) algorithms such as genetic algorithms (GAs), neural network (NN), and fuzzy time-series (FTS), were proposed by researchers to forecast the future stock index. Although the daily forecasts are very useful for professional investors who implement intraday trading, we argue that forecasting a bullish turning point is a more interesting issue than the future stock index for common investor because an accurate forecast will bring a huge amount of stock return. Therefore, this paper proposes an intelligent pattern recognition model, based on two new stock pattern recognition methods, \"PIP bull-flag pattern matching\" and the \"floating-weighted bull-flag template,\" to recognize a bull-flag stock pattern. The bull-flag pattern is a stock's turning point with proper timing, which can enable a stock investor to profit. To promote recognition accuracy, the proposed model employs chart patterns and technical indicators, simultaneously, as pattern recognition factors. In the model verification, we evaluate the proposed model with stock returns by forecasting two stock databases (TAIEX and NASDAQ), and comparing the returns with other advanced algorithms. The experimental results indicate that the proposed model outperforms the published algorithms, such as rough set theory (RST), genetic algorithms (GAs) and their hybrid model, and gives a high-level of profitability. Additionally, the trading strategies, provided by the proposed model, also help investors to make beneficial investment decisions in the stock market.","author":[{"dropping-particle":"","family":"Chen","given":"Tai Liang","non-dropping-particle":"","parse-names":false,"suffix":""},{"dropping-particle":"","family":"Chen","given":"Feng Yu","non-dropping-particle":"","parse-names":false,"suffix":""}],"container-title":"Information Sciences","id":"ITEM-1","issued":{"date-parts":[["2016","6"]]},"page":"261-274","publisher":"Elsevier Inc.","title":"An intelligent pattern recognition model for supporting investment decisions in stock market","type":"article-journal","volume":"346-347"},"uris":["http://www.mendeley.com/documents/?uuid=f42476e2-244c-38ed-8a65-e0d2e6cbc319","http://www.mendeley.com/documents/?uuid=1392e8f7-9132-4ee3-b1e8-610d1ec93e66"]}],"mendeley":{"formattedCitation":"(Chen &amp; Chen, 2016)","plainTextFormattedCitation":"(Chen &amp; Chen, 2016)","previouslyFormattedCitation":"(Chen &amp; Chen, 2016)"},"properties":{"noteIndex":0},"schema":"https://github.com/citation-style-language/schema/raw/master/csl-citation.json"}</w:instrText>
      </w:r>
      <w:r w:rsidR="00941A53">
        <w:rPr>
          <w:rFonts w:cs="Times New Roman"/>
          <w:szCs w:val="24"/>
          <w:lang w:val="es-MX"/>
        </w:rPr>
        <w:fldChar w:fldCharType="separate"/>
      </w:r>
      <w:r w:rsidR="00941A53" w:rsidRPr="00941A53">
        <w:rPr>
          <w:rFonts w:cs="Times New Roman"/>
          <w:noProof/>
          <w:szCs w:val="24"/>
          <w:lang w:val="es-MX"/>
        </w:rPr>
        <w:t>(Chen &amp; Chen, 2016)</w:t>
      </w:r>
      <w:r w:rsidR="00941A53">
        <w:rPr>
          <w:rFonts w:cs="Times New Roman"/>
          <w:szCs w:val="24"/>
          <w:lang w:val="es-MX"/>
        </w:rPr>
        <w:fldChar w:fldCharType="end"/>
      </w:r>
    </w:p>
    <w:p w:rsidR="0027721C" w:rsidRPr="00126531" w:rsidRDefault="009A69C6" w:rsidP="00126531">
      <w:bookmarkStart w:id="98" w:name="_Toc32534614"/>
      <w:bookmarkStart w:id="99" w:name="_Toc32540505"/>
      <w:bookmarkStart w:id="100" w:name="_Toc33054600"/>
      <w:bookmarkStart w:id="101" w:name="_Toc33061082"/>
      <w:bookmarkStart w:id="102" w:name="_Toc33139633"/>
      <w:bookmarkStart w:id="103" w:name="_Toc33139899"/>
      <w:bookmarkStart w:id="104" w:name="_Toc33261640"/>
      <w:bookmarkStart w:id="105" w:name="_Toc33394803"/>
      <w:bookmarkStart w:id="106" w:name="_Toc60590717"/>
      <w:r w:rsidRPr="005277F8">
        <w:rPr>
          <w:rStyle w:val="Heading1Char"/>
        </w:rPr>
        <w:t>2.2.2 Análisis</w:t>
      </w:r>
      <w:r w:rsidR="0027721C" w:rsidRPr="005277F8">
        <w:rPr>
          <w:rStyle w:val="Heading1Char"/>
        </w:rPr>
        <w:t xml:space="preserve"> de sentimiento</w:t>
      </w:r>
      <w:r w:rsidR="00126531" w:rsidRPr="005277F8">
        <w:rPr>
          <w:rStyle w:val="Heading1Char"/>
        </w:rPr>
        <w:t>.</w:t>
      </w:r>
      <w:bookmarkEnd w:id="98"/>
      <w:bookmarkEnd w:id="99"/>
      <w:bookmarkEnd w:id="100"/>
      <w:bookmarkEnd w:id="101"/>
      <w:bookmarkEnd w:id="102"/>
      <w:bookmarkEnd w:id="103"/>
      <w:bookmarkEnd w:id="104"/>
      <w:bookmarkEnd w:id="105"/>
      <w:bookmarkEnd w:id="106"/>
      <w:r w:rsidR="00126531" w:rsidRPr="00126531">
        <w:rPr>
          <w:rStyle w:val="Heading3Char"/>
        </w:rPr>
        <w:t xml:space="preserve">  </w:t>
      </w:r>
      <w:r w:rsidR="0027721C">
        <w:rPr>
          <w:lang w:val="es-MX"/>
        </w:rPr>
        <w:t xml:space="preserve">El análisis de sentimiento o minería de </w:t>
      </w:r>
      <w:r w:rsidR="000D339F">
        <w:rPr>
          <w:lang w:val="es-MX"/>
        </w:rPr>
        <w:t>opinión</w:t>
      </w:r>
      <w:r w:rsidR="0027721C">
        <w:rPr>
          <w:lang w:val="es-MX"/>
        </w:rPr>
        <w:t xml:space="preserve"> es un campo de la analítica de texto, que mediante </w:t>
      </w:r>
      <w:r w:rsidR="0027721C" w:rsidRPr="00347292">
        <w:rPr>
          <w:rFonts w:cs="Times New Roman"/>
          <w:szCs w:val="24"/>
          <w:lang w:val="es-MX"/>
        </w:rPr>
        <w:t>uso</w:t>
      </w:r>
      <w:r w:rsidR="0027721C">
        <w:rPr>
          <w:lang w:val="es-MX"/>
        </w:rPr>
        <w:t xml:space="preserve"> de herramientas de Procesamiento de Lenguaje Natural (</w:t>
      </w:r>
      <w:r w:rsidR="0027721C" w:rsidRPr="00363AF6">
        <w:rPr>
          <w:i/>
          <w:lang w:val="es-MX"/>
        </w:rPr>
        <w:t xml:space="preserve">Natural </w:t>
      </w:r>
      <w:proofErr w:type="spellStart"/>
      <w:r w:rsidR="0027721C" w:rsidRPr="00363AF6">
        <w:rPr>
          <w:i/>
          <w:lang w:val="es-MX"/>
        </w:rPr>
        <w:t>Language</w:t>
      </w:r>
      <w:proofErr w:type="spellEnd"/>
      <w:r w:rsidR="0027721C" w:rsidRPr="00363AF6">
        <w:rPr>
          <w:i/>
          <w:lang w:val="es-MX"/>
        </w:rPr>
        <w:t xml:space="preserve"> </w:t>
      </w:r>
      <w:proofErr w:type="spellStart"/>
      <w:r w:rsidR="0027721C" w:rsidRPr="00363AF6">
        <w:rPr>
          <w:i/>
          <w:lang w:val="es-MX"/>
        </w:rPr>
        <w:t>Processing</w:t>
      </w:r>
      <w:proofErr w:type="spellEnd"/>
      <w:r w:rsidR="000D339F">
        <w:rPr>
          <w:i/>
          <w:lang w:val="es-MX"/>
        </w:rPr>
        <w:t xml:space="preserve">, </w:t>
      </w:r>
      <w:r w:rsidR="000D339F">
        <w:rPr>
          <w:lang w:val="es-MX"/>
        </w:rPr>
        <w:t>NLP</w:t>
      </w:r>
      <w:r w:rsidR="0027721C">
        <w:rPr>
          <w:lang w:val="es-MX"/>
        </w:rPr>
        <w:t xml:space="preserve">), busca establecer el “sentimiento” de una colectividad frente a un tema particular. Otra definición más práctica es, una técnica usada para extraer información inteligente basada en la opinión de las personas a partir de información en bruto disponible en internet </w:t>
      </w:r>
      <w:r w:rsidR="0027721C">
        <w:rPr>
          <w:lang w:val="es-MX"/>
        </w:rPr>
        <w:fldChar w:fldCharType="begin" w:fldLock="1"/>
      </w:r>
      <w:r w:rsidR="002A39D9">
        <w:rPr>
          <w:lang w:val="es-MX"/>
        </w:rPr>
        <w:instrText>ADDIN CSL_CITATION {"citationItems":[{"id":"ITEM-1","itemData":{"DOI":"10.1016/j.procs.2015.10.043","ISSN":"18770509","abstract":"From the last twenty years, the application of Internet based technologies had brought a significant impact on the Indian stock market. Use of the Internet has eliminated the barriers of brokers and geographical location because now investors can buy and sell their shares by accessing the stock market status from anywhere at any time. Before investing money, it is very important for investors to predict the stock market. In today's digital world Internet based technologies such as Cloud Computing, Big Data analytics, and Sentiment analysis have changed the way we do business. Sentiment analysis or opinion mining makes use of text mining, natural language processing (NLP), in order to identify and extract the subjective content by analyzing user's opinion, evaluation, sentiments, attitudes and emotions. In this research work importance of sentiment analysis for stock market indicators such as Sensex and Nifty has been done to predict the price of stock. Finally, we draw conclusions and provide suggestions for future work.","author":[{"dropping-particle":"","family":"Bhardwaj","given":"Aditya","non-dropping-particle":"","parse-names":false,"suffix":""},{"dropping-particle":"","family":"Narayan","given":"Yogendra","non-dropping-particle":"","parse-names":false,"suffix":""},{"dropping-particle":"","family":"Vanraj","given":"","non-dropping-particle":"","parse-names":false,"suffix":""},{"dropping-particle":"","family":"Pawan","given":"","non-dropping-particle":"","parse-names":false,"suffix":""},{"dropping-particle":"","family":"Dutta","given":"Maitreyee","non-dropping-particle":"","parse-names":false,"suffix":""}],"container-title":"Procedia Computer Science","id":"ITEM-1","issued":{"date-parts":[["2015"]]},"page":"85-91","publisher":"Elsevier Masson SAS","title":"Sentiment Analysis for Indian Stock Market Prediction Using Sensex and Nifty","type":"article-journal","volume":"70"},"uris":["http://www.mendeley.com/documents/?uuid=dbc19a31-d579-474b-8f50-a6cfdab35cab","http://www.mendeley.com/documents/?uuid=ca00fd2e-1702-4e60-a842-4283e729178a"]}],"mendeley":{"formattedCitation":"(Bhardwaj et al., 2015)","plainTextFormattedCitation":"(Bhardwaj et al., 2015)","previouslyFormattedCitation":"(Bhardwaj et al., 2015)"},"properties":{"noteIndex":0},"schema":"https://github.com/citation-style-language/schema/raw/master/csl-citation.json"}</w:instrText>
      </w:r>
      <w:r w:rsidR="0027721C">
        <w:rPr>
          <w:lang w:val="es-MX"/>
        </w:rPr>
        <w:fldChar w:fldCharType="separate"/>
      </w:r>
      <w:r w:rsidR="0027721C" w:rsidRPr="00C03001">
        <w:rPr>
          <w:noProof/>
          <w:lang w:val="es-MX"/>
        </w:rPr>
        <w:t>(Bhardwaj et al., 2015)</w:t>
      </w:r>
      <w:r w:rsidR="0027721C">
        <w:rPr>
          <w:lang w:val="es-MX"/>
        </w:rPr>
        <w:fldChar w:fldCharType="end"/>
      </w:r>
      <w:r w:rsidR="0027721C">
        <w:rPr>
          <w:lang w:val="es-MX"/>
        </w:rPr>
        <w:t>.  Además se pueden establecer como la tarea básica del análisis de sentimiento, el reconocimiento de emociones y la detección de la polaridad, y aunque se construye un conjunto de datos etiquetados con emociones al final es una tarea de clasificación binaria</w:t>
      </w:r>
      <w:r w:rsidR="006F478F">
        <w:rPr>
          <w:lang w:val="es-MX"/>
        </w:rPr>
        <w:t xml:space="preserve"> </w:t>
      </w:r>
      <w:r w:rsidR="0027721C">
        <w:rPr>
          <w:lang w:val="es-MX"/>
        </w:rPr>
        <w:fldChar w:fldCharType="begin" w:fldLock="1"/>
      </w:r>
      <w:r w:rsidR="002A39D9">
        <w:rPr>
          <w:lang w:val="es-MX"/>
        </w:rPr>
        <w:instrText>ADDIN CSL_CITATION {"citationItems":[{"id":"ITEM-1","itemData":{"DOI":"10.1109/MIS.2016.31","ISSN":"15411672","abstract":"Understanding emotions is an important aspect of personal development and growth, and as such it is a key tile for the emulation of human intelligence. Besides being important for the advancement of AI, emotion processing is also important for the closely related task of polarity detection. The opportunity to automatically capture the general public's sentiments about social events, political movements, marketing campaigns, and product preferences has raised interest in both the scientific community, for the exciting open challenges, and the business world, for the remarkable fallouts in marketing and financial market prediction. This has led to the emerging fields of affective computing and sentiment analysis, which leverage human-computer interaction, information retrieval, and multimodal signal processing for distilling people's sentiments from the ever-growing amount of online social data.","author":[{"dropping-particle":"","family":"Cambria","given":"Erik","non-dropping-particle":"","parse-names":false,"suffix":""}],"container-title":"IEEE Intelligent Systems","id":"ITEM-1","issue":"2","issued":{"date-parts":[["2016"]]},"page":"102-107","publisher":"IEEE","title":"Affective Computing and Sentiment Analysis","type":"article-journal","volume":"31"},"uris":["http://www.mendeley.com/documents/?uuid=5c9f82ed-3eff-4f17-a4da-648cfdbd2566","http://www.mendeley.com/documents/?uuid=55db3717-d508-47d1-980b-2befcfd8443f"]}],"mendeley":{"formattedCitation":"(Cambria, 2016)","plainTextFormattedCitation":"(Cambria, 2016)","previouslyFormattedCitation":"(Cambria, 2016)"},"properties":{"noteIndex":0},"schema":"https://github.com/citation-style-language/schema/raw/master/csl-citation.json"}</w:instrText>
      </w:r>
      <w:r w:rsidR="0027721C">
        <w:rPr>
          <w:lang w:val="es-MX"/>
        </w:rPr>
        <w:fldChar w:fldCharType="separate"/>
      </w:r>
      <w:r w:rsidR="0027721C" w:rsidRPr="00347292">
        <w:rPr>
          <w:noProof/>
          <w:lang w:val="es-MX"/>
        </w:rPr>
        <w:t>(Cambria, 2016)</w:t>
      </w:r>
      <w:r w:rsidR="0027721C">
        <w:rPr>
          <w:lang w:val="es-MX"/>
        </w:rPr>
        <w:fldChar w:fldCharType="end"/>
      </w:r>
      <w:r w:rsidR="0027721C">
        <w:rPr>
          <w:lang w:val="es-MX"/>
        </w:rPr>
        <w:t xml:space="preserve">, en donde la mayoría de autores relacionan </w:t>
      </w:r>
      <w:r w:rsidR="0027721C">
        <w:rPr>
          <w:lang w:val="es-MX"/>
        </w:rPr>
        <w:lastRenderedPageBreak/>
        <w:t xml:space="preserve">esta tarea básica como un problema únicamente de detección de polaridad, es decir en simplificar el sentimiento en positivo o negativo usualmente tratados como enteros [-1,1]. Sin embargo algunos autores prefieren abordarlo únicamente desde el reconocimiento de emociones como: Alegría, disgusto, enojo, miedo y tristeza </w:t>
      </w:r>
      <w:r w:rsidR="0027721C">
        <w:rPr>
          <w:lang w:val="es-MX"/>
        </w:rPr>
        <w:fldChar w:fldCharType="begin" w:fldLock="1"/>
      </w:r>
      <w:r w:rsidR="002A39D9">
        <w:rPr>
          <w:lang w:val="es-MX"/>
        </w:rPr>
        <w:instrText>ADDIN CSL_CITATION {"citationItems":[{"id":"ITEM-1","itemData":{"DOI":"10.1016/j.knosys.2018.10.035","ISSN":"09507051","abstract":"The increasing richness in the volume and types of data in the financial domain provides unprecedented opportunities for understanding the stock market more comprehensively and makes price predictions more accurate than before. However, this situation also brings challenges to classic statistical approaches since these models might be constrained to a certain type of data. Aiming to aggregate information from different sources and to offer type-free capability to existing models, a framework for predicting the stock market in scenarios with mixed data, including scalar data, compositional data (pie-like) and functional data (curve-like), is established. The presented framework is model-independent because it serves as an interface to multiple types of data and can be combined with various prediction models. Moreover, the framework is proven to be effective through numerical simulations. For price prediction, we incorporate the trading volume (scalar data), intraday return series (functional data), and investors’ emotions from social media (compositional data) through the framework to competently forecast the market trend at opening on the next day. The strong explanatory power of the framework is further demonstrated. Specifically, the intraday returns are found to impact the following opening prices differently between a bearish market and a bullish market. Additionally, it is not at the beginning of the bearish market but rather the subsequent period in which the investors’ “fear” becomes indicative. This framework would help to easily extend existing prediction models to scenarios with multiple types of data and to provide a more systemic understanding of the stock market.","author":[{"dropping-particle":"","family":"Wang","given":"Huiwen","non-dropping-particle":"","parse-names":false,"suffix":""},{"dropping-particle":"","family":"Lu","given":"Shan","non-dropping-particle":"","parse-names":false,"suffix":""},{"dropping-particle":"","family":"Zhao","given":"Jichang","non-dropping-particle":"","parse-names":false,"suffix":""}],"container-title":"Knowledge-Based Systems","id":"ITEM-1","issued":{"date-parts":[["2019"]]},"page":"193-204","publisher":"Elsevier B.V.","title":"Aggregating multiple types of complex data in stock market prediction: A model-independent framework","type":"article-journal","volume":"164"},"uris":["http://www.mendeley.com/documents/?uuid=a7a2859a-7b06-4ea9-80ed-aa08879a2e22","http://www.mendeley.com/documents/?uuid=3c27ed44-1808-4470-8a8d-3e37655766a5"]}],"mendeley":{"formattedCitation":"(H. Wang et al., 2019)","manualFormatting":"H. Wang et al. (2019)","plainTextFormattedCitation":"(H. Wang et al., 2019)","previouslyFormattedCitation":"(H. Wang et al., 2019)"},"properties":{"noteIndex":0},"schema":"https://github.com/citation-style-language/schema/raw/master/csl-citation.json"}</w:instrText>
      </w:r>
      <w:r w:rsidR="0027721C">
        <w:rPr>
          <w:lang w:val="es-MX"/>
        </w:rPr>
        <w:fldChar w:fldCharType="separate"/>
      </w:r>
      <w:r w:rsidR="0027721C" w:rsidRPr="00C03001">
        <w:rPr>
          <w:noProof/>
          <w:lang w:val="es-MX"/>
        </w:rPr>
        <w:t xml:space="preserve">H. Wang et al. </w:t>
      </w:r>
      <w:r w:rsidR="00B55402">
        <w:rPr>
          <w:noProof/>
          <w:lang w:val="es-MX"/>
        </w:rPr>
        <w:t>(</w:t>
      </w:r>
      <w:r w:rsidR="0027721C" w:rsidRPr="00C03001">
        <w:rPr>
          <w:noProof/>
          <w:lang w:val="es-MX"/>
        </w:rPr>
        <w:t>2019)</w:t>
      </w:r>
      <w:r w:rsidR="0027721C">
        <w:rPr>
          <w:lang w:val="es-MX"/>
        </w:rPr>
        <w:fldChar w:fldCharType="end"/>
      </w:r>
      <w:r w:rsidR="006B3659">
        <w:rPr>
          <w:lang w:val="es-MX"/>
        </w:rPr>
        <w:t xml:space="preserve"> o</w:t>
      </w:r>
      <w:r w:rsidR="0027721C">
        <w:rPr>
          <w:lang w:val="es-MX"/>
        </w:rPr>
        <w:t xml:space="preserve"> feliz, rechazado, ascendente y descendente </w:t>
      </w:r>
      <w:r w:rsidR="0027721C">
        <w:rPr>
          <w:lang w:val="es-MX"/>
        </w:rPr>
        <w:fldChar w:fldCharType="begin" w:fldLock="1"/>
      </w:r>
      <w:r w:rsidR="002A39D9">
        <w:rPr>
          <w:lang w:val="es-MX"/>
        </w:rPr>
        <w:instrText>ADDIN CSL_CITATION {"citationItems":[{"id":"ITEM-1","itemData":{"DOI":"10.1109/ICRITO.2016.7785019","ISBN":"9781509014897","abstract":"Sentimental Analysis is one of the most popular technique which is widely been used in every industry. Extraction of sentiments from user's comments is used in detecting the user view for a particular company. Sentimental Analysis can help in predicting the mood of people which affects the stock prices and thus can help in prediction of actual prices. In this paper sentimental analysis is performed on the data extracted from Twitter and Stock Twits. The data is analyzed to compute the mood of user's comment. These comments are categorized into four category which are happy, up, down and rejected. The polarity index along with market data is supplied to an artificial neural network to predict the results.","author":[{"dropping-particle":"","family":"Khatri","given":"Sunil Kumar","non-dropping-particle":"","parse-names":false,"suffix":""},{"dropping-particle":"","family":"Srivastava","given":"Ayush","non-dropping-particle":"","parse-names":false,"suffix":""}],"container-title":"2016 5th International Conference on Reliability, Infocom Technologies and Optimization, ICRITO 2016: Trends and Future Directions","id":"ITEM-1","issued":{"date-parts":[["2016"]]},"page":"566-569","publisher":"IEEE","title":"Using sentimental analysis in prediction of stock market investment","type":"article-journal"},"uris":["http://www.mendeley.com/documents/?uuid=e6566968-6b0f-4ef0-8789-f78df25e7007","http://www.mendeley.com/documents/?uuid=032482dc-d3ca-4fd2-8049-343fed5000e0"]}],"mendeley":{"formattedCitation":"(Khatri &amp; Srivastava, 2016)","plainTextFormattedCitation":"(Khatri &amp; Srivastava, 2016)","previouslyFormattedCitation":"(Khatri &amp; Srivastava, 2016)"},"properties":{"noteIndex":0},"schema":"https://github.com/citation-style-language/schema/raw/master/csl-citation.json"}</w:instrText>
      </w:r>
      <w:r w:rsidR="0027721C">
        <w:rPr>
          <w:lang w:val="es-MX"/>
        </w:rPr>
        <w:fldChar w:fldCharType="separate"/>
      </w:r>
      <w:r w:rsidR="00B55402" w:rsidRPr="00B55402">
        <w:rPr>
          <w:noProof/>
          <w:lang w:val="es-MX"/>
        </w:rPr>
        <w:t>(Khatri &amp; Srivastava, 2016)</w:t>
      </w:r>
      <w:r w:rsidR="0027721C">
        <w:rPr>
          <w:lang w:val="es-MX"/>
        </w:rPr>
        <w:fldChar w:fldCharType="end"/>
      </w:r>
      <w:r w:rsidR="0027721C">
        <w:rPr>
          <w:lang w:val="es-MX"/>
        </w:rPr>
        <w:t xml:space="preserve">.  </w:t>
      </w:r>
    </w:p>
    <w:p w:rsidR="00DB1226" w:rsidRPr="00F82256" w:rsidRDefault="0027721C" w:rsidP="00DB1226">
      <w:pPr>
        <w:rPr>
          <w:lang w:val="es-MX"/>
        </w:rPr>
      </w:pPr>
      <w:r>
        <w:rPr>
          <w:lang w:val="es-MX"/>
        </w:rPr>
        <w:t>En la literatura se halló una metodología de clasificación de técnicas de análisis de sentimiento, la cual consiste principalmente entre el enfoque de Aprendizaje Automático (</w:t>
      </w:r>
      <w:r w:rsidRPr="007168FB">
        <w:rPr>
          <w:i/>
          <w:lang w:val="es-MX"/>
        </w:rPr>
        <w:t xml:space="preserve">Machine </w:t>
      </w:r>
      <w:proofErr w:type="spellStart"/>
      <w:r w:rsidRPr="007168FB">
        <w:rPr>
          <w:i/>
          <w:lang w:val="es-MX"/>
        </w:rPr>
        <w:t>learning</w:t>
      </w:r>
      <w:proofErr w:type="spellEnd"/>
      <w:r>
        <w:rPr>
          <w:lang w:val="es-MX"/>
        </w:rPr>
        <w:t>) y el basado en un Lexicón</w:t>
      </w:r>
      <w:r w:rsidR="00DB1226">
        <w:rPr>
          <w:lang w:val="es-MX"/>
        </w:rPr>
        <w:t>.</w:t>
      </w:r>
      <w:r w:rsidR="00F82256">
        <w:rPr>
          <w:lang w:val="es-MX"/>
        </w:rPr>
        <w:t xml:space="preserve">  Por lo que en primera instancia se describirá el enfoque relacionado al </w:t>
      </w:r>
      <w:r w:rsidR="00F82256">
        <w:rPr>
          <w:i/>
          <w:lang w:val="es-MX"/>
        </w:rPr>
        <w:t xml:space="preserve">machine </w:t>
      </w:r>
      <w:proofErr w:type="spellStart"/>
      <w:r w:rsidR="00F82256">
        <w:rPr>
          <w:i/>
          <w:lang w:val="es-MX"/>
        </w:rPr>
        <w:t>learning</w:t>
      </w:r>
      <w:proofErr w:type="spellEnd"/>
      <w:r w:rsidR="00F82256">
        <w:rPr>
          <w:lang w:val="es-MX"/>
        </w:rPr>
        <w:t xml:space="preserve"> y sus diferentes algoritmos y al final el enfoque basado en un Lexicón </w:t>
      </w:r>
    </w:p>
    <w:p w:rsidR="00126531" w:rsidRPr="00F82256" w:rsidRDefault="00F82256" w:rsidP="00F82256">
      <w:pPr>
        <w:ind w:firstLine="0"/>
        <w:rPr>
          <w:lang w:val="es-MX"/>
        </w:rPr>
      </w:pPr>
      <w:bookmarkStart w:id="107" w:name="_Toc32540506"/>
      <w:bookmarkStart w:id="108" w:name="_Toc33054601"/>
      <w:bookmarkStart w:id="109" w:name="_Toc33061083"/>
      <w:r>
        <w:t xml:space="preserve">     </w:t>
      </w:r>
      <w:r w:rsidR="003F1BD1" w:rsidRPr="003F1BD1">
        <w:t>El análisis b</w:t>
      </w:r>
      <w:r w:rsidR="00126531" w:rsidRPr="003F1BD1">
        <w:t>asado en aprendizaje automático supervisado</w:t>
      </w:r>
      <w:bookmarkEnd w:id="107"/>
      <w:bookmarkEnd w:id="108"/>
      <w:bookmarkEnd w:id="109"/>
      <w:r w:rsidR="00126531" w:rsidRPr="00F82256">
        <w:rPr>
          <w:b/>
          <w:i/>
          <w:lang w:val="es-MX"/>
        </w:rPr>
        <w:t xml:space="preserve"> </w:t>
      </w:r>
      <w:r w:rsidR="003F1BD1" w:rsidRPr="00F82256">
        <w:rPr>
          <w:lang w:val="es-MX"/>
        </w:rPr>
        <w:t xml:space="preserve">consiste que </w:t>
      </w:r>
      <w:r w:rsidR="00126531" w:rsidRPr="00F82256">
        <w:rPr>
          <w:lang w:val="es-MX"/>
        </w:rPr>
        <w:t xml:space="preserve">a partir de unos datos de entrada </w:t>
      </w:r>
      <w:r w:rsidR="003F1BD1" w:rsidRPr="00F82256">
        <w:rPr>
          <w:lang w:val="es-MX"/>
        </w:rPr>
        <w:t xml:space="preserve">(en este caso un corpus de mensajes) </w:t>
      </w:r>
      <w:r w:rsidR="00126531" w:rsidRPr="00F82256">
        <w:rPr>
          <w:lang w:val="es-MX"/>
        </w:rPr>
        <w:t xml:space="preserve">y salida </w:t>
      </w:r>
      <w:r w:rsidR="00FB40C6" w:rsidRPr="00F82256">
        <w:rPr>
          <w:lang w:val="es-MX"/>
        </w:rPr>
        <w:t>(mensajes etiquetados previamente)</w:t>
      </w:r>
      <w:r w:rsidR="00126531" w:rsidRPr="00F82256">
        <w:rPr>
          <w:lang w:val="es-MX"/>
        </w:rPr>
        <w:t xml:space="preserve">, </w:t>
      </w:r>
      <w:r w:rsidRPr="00F82256">
        <w:rPr>
          <w:lang w:val="es-MX"/>
        </w:rPr>
        <w:t>el algoritmo</w:t>
      </w:r>
      <w:r w:rsidR="00FB40C6" w:rsidRPr="00F82256">
        <w:rPr>
          <w:lang w:val="es-MX"/>
        </w:rPr>
        <w:t xml:space="preserve"> de aprendizaje supervisado </w:t>
      </w:r>
      <w:r w:rsidR="00126531" w:rsidRPr="00F82256">
        <w:rPr>
          <w:lang w:val="es-MX"/>
        </w:rPr>
        <w:t>tenga la capacidad de clasificar o predecir los datos de salida de manera automática.</w:t>
      </w:r>
      <w:r w:rsidR="00FB40C6" w:rsidRPr="00F82256">
        <w:rPr>
          <w:lang w:val="es-MX"/>
        </w:rPr>
        <w:t xml:space="preserve"> Se propone entonces usar como referencia la metodología propuesta por </w:t>
      </w:r>
      <w:r w:rsidR="00FB40C6" w:rsidRPr="00F82256">
        <w:rPr>
          <w:lang w:val="es-MX"/>
        </w:rPr>
        <w:fldChar w:fldCharType="begin" w:fldLock="1"/>
      </w:r>
      <w:r w:rsidR="002A39D9">
        <w:rPr>
          <w:lang w:val="es-MX"/>
        </w:rPr>
        <w:instrText>ADDIN CSL_CITATION {"citationItems":[{"id":"ITEM-1","itemData":{"DOI":"10.1016/j.procs.2015.10.043","ISSN":"18770509","abstract":"From the last twenty years, the application of Internet based technologies had brought a significant impact on the Indian stock market. Use of the Internet has eliminated the barriers of brokers and geographical location because now investors can buy and sell their shares by accessing the stock market status from anywhere at any time. Before investing money, it is very important for investors to predict the stock market. In today's digital world Internet based technologies such as Cloud Computing, Big Data analytics, and Sentiment analysis have changed the way we do business. Sentiment analysis or opinion mining makes use of text mining, natural language processing (NLP), in order to identify and extract the subjective content by analyzing user's opinion, evaluation, sentiments, attitudes and emotions. In this research work importance of sentiment analysis for stock market indicators such as Sensex and Nifty has been done to predict the price of stock. Finally, we draw conclusions and provide suggestions for future work.","author":[{"dropping-particle":"","family":"Bhardwaj","given":"Aditya","non-dropping-particle":"","parse-names":false,"suffix":""},{"dropping-particle":"","family":"Narayan","given":"Yogendra","non-dropping-particle":"","parse-names":false,"suffix":""},{"dropping-particle":"","family":"Vanraj","given":"","non-dropping-particle":"","parse-names":false,"suffix":""},{"dropping-particle":"","family":"Pawan","given":"","non-dropping-particle":"","parse-names":false,"suffix":""},{"dropping-particle":"","family":"Dutta","given":"Maitreyee","non-dropping-particle":"","parse-names":false,"suffix":""}],"container-title":"Procedia Computer Science","id":"ITEM-1","issued":{"date-parts":[["2015"]]},"page":"85-91","publisher":"Elsevier Masson SAS","title":"Sentiment Analysis for Indian Stock Market Prediction Using Sensex and Nifty","type":"article-journal","volume":"70"},"uris":["http://www.mendeley.com/documents/?uuid=ca00fd2e-1702-4e60-a842-4283e729178a","http://www.mendeley.com/documents/?uuid=dbc19a31-d579-474b-8f50-a6cfdab35cab"]}],"mendeley":{"formattedCitation":"(Bhardwaj et al., 2015)","manualFormatting":"Bhardwaj et al. (2015)","plainTextFormattedCitation":"(Bhardwaj et al., 2015)","previouslyFormattedCitation":"(Bhardwaj et al., 2015)"},"properties":{"noteIndex":0},"schema":"https://github.com/citation-style-language/schema/raw/master/csl-citation.json"}</w:instrText>
      </w:r>
      <w:r w:rsidR="00FB40C6" w:rsidRPr="00F82256">
        <w:rPr>
          <w:lang w:val="es-MX"/>
        </w:rPr>
        <w:fldChar w:fldCharType="separate"/>
      </w:r>
      <w:r w:rsidR="00FB40C6" w:rsidRPr="00F82256">
        <w:rPr>
          <w:noProof/>
          <w:lang w:val="es-MX"/>
        </w:rPr>
        <w:t xml:space="preserve">Bhardwaj et al. </w:t>
      </w:r>
      <w:r>
        <w:rPr>
          <w:noProof/>
          <w:lang w:val="es-MX"/>
        </w:rPr>
        <w:t>(</w:t>
      </w:r>
      <w:r w:rsidR="00FB40C6" w:rsidRPr="00F82256">
        <w:rPr>
          <w:noProof/>
          <w:lang w:val="es-MX"/>
        </w:rPr>
        <w:t>2015)</w:t>
      </w:r>
      <w:r w:rsidR="00FB40C6" w:rsidRPr="00F82256">
        <w:rPr>
          <w:lang w:val="es-MX"/>
        </w:rPr>
        <w:fldChar w:fldCharType="end"/>
      </w:r>
      <w:r w:rsidR="00FB40C6" w:rsidRPr="00F82256">
        <w:rPr>
          <w:lang w:val="es-MX"/>
        </w:rPr>
        <w:t xml:space="preserve"> y mostrar aquellos algoritmos de esta metodología que se encontraron en la literatura.</w:t>
      </w:r>
    </w:p>
    <w:p w:rsidR="0027721C" w:rsidRPr="00F82256" w:rsidRDefault="0027721C" w:rsidP="00F82256">
      <w:pPr>
        <w:pStyle w:val="ListParagraph"/>
        <w:numPr>
          <w:ilvl w:val="0"/>
          <w:numId w:val="39"/>
        </w:numPr>
        <w:ind w:left="284" w:hanging="284"/>
        <w:rPr>
          <w:lang w:val="es-MX"/>
        </w:rPr>
      </w:pPr>
      <w:r w:rsidRPr="00F82256">
        <w:rPr>
          <w:rFonts w:cs="Times New Roman"/>
          <w:szCs w:val="24"/>
          <w:lang w:val="es-MX"/>
        </w:rPr>
        <w:t xml:space="preserve">El clasificador de </w:t>
      </w:r>
      <w:proofErr w:type="spellStart"/>
      <w:r w:rsidRPr="00F82256">
        <w:rPr>
          <w:rFonts w:cs="Times New Roman"/>
          <w:szCs w:val="24"/>
          <w:lang w:val="es-MX"/>
        </w:rPr>
        <w:t>Bayes</w:t>
      </w:r>
      <w:proofErr w:type="spellEnd"/>
      <w:r w:rsidRPr="00F82256">
        <w:rPr>
          <w:rFonts w:cs="Times New Roman"/>
          <w:szCs w:val="24"/>
          <w:lang w:val="es-MX"/>
        </w:rPr>
        <w:t xml:space="preserve"> ingenuos es usado para la clasificación de los documentos (Tweets o noticias) entre sentimiento positivo o negativo, se le llama ingenuo porque asume que el efecto de un atributo de un valor de una clase dada es independiente de los valores de otros atributos, esta asunción se llama Independencia Condicional </w:t>
      </w:r>
      <w:r w:rsidRPr="00F82256">
        <w:rPr>
          <w:rFonts w:cs="Times New Roman"/>
          <w:szCs w:val="24"/>
          <w:lang w:val="es-MX"/>
        </w:rPr>
        <w:fldChar w:fldCharType="begin" w:fldLock="1"/>
      </w:r>
      <w:r w:rsidR="002A39D9">
        <w:rPr>
          <w:rFonts w:cs="Times New Roman"/>
          <w:szCs w:val="24"/>
          <w:lang w:val="es-MX"/>
        </w:rPr>
        <w:instrText>ADDIN CSL_CITATION {"citationItems":[{"id":"ITEM-1","itemData":{"DOI":"10.5815/ijisa.2017.07.03","ISSN":"20749058","abstract":"Stock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89.80%.","author":[{"dropping-particle":"","family":"Khedr","given":"Ayman E.","non-dropping-particle":"","parse-names":false,"suffix":""},{"dropping-particle":"","family":"Salama","given":"S. E.","non-dropping-particle":"","parse-names":false,"suffix":""},{"dropping-particle":"","family":"Yaseen","given":"Nagwa","non-dropping-particle":"","parse-names":false,"suffix":""}],"container-title":"International Journal of Intelligent Systems and Applications","id":"ITEM-1","issue":"7","issued":{"date-parts":[["2017"]]},"page":"22-30","title":"Predicting stock market behavior using data mining technique and news sentiment analysis","type":"article-journal","volume":"9"},"uris":["http://www.mendeley.com/documents/?uuid=3c91db66-7df4-484d-9328-d8ee2d755257","http://www.mendeley.com/documents/?uuid=dc8ea64f-72f0-4bcc-ab60-3f984e1b17f1"]}],"mendeley":{"formattedCitation":"(Khedr et al., 2017)","plainTextFormattedCitation":"(Khedr et al., 2017)","previouslyFormattedCitation":"(Khedr et al., 2017)"},"properties":{"noteIndex":0},"schema":"https://github.com/citation-style-language/schema/raw/master/csl-citation.json"}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(Khedr et al., 2017)</w:t>
      </w:r>
      <w:r w:rsidRPr="00F82256">
        <w:rPr>
          <w:rFonts w:cs="Times New Roman"/>
          <w:szCs w:val="24"/>
          <w:lang w:val="es-MX"/>
        </w:rPr>
        <w:fldChar w:fldCharType="end"/>
      </w:r>
      <w:r w:rsidRPr="00F82256">
        <w:rPr>
          <w:rFonts w:cs="Times New Roman"/>
          <w:szCs w:val="24"/>
          <w:lang w:val="es-MX"/>
        </w:rPr>
        <w:t xml:space="preserve">.  Otros autores como </w:t>
      </w:r>
      <w:r w:rsidRPr="00F82256">
        <w:rPr>
          <w:rFonts w:cs="Times New Roman"/>
          <w:szCs w:val="24"/>
          <w:lang w:val="es-MX"/>
        </w:rPr>
        <w:fldChar w:fldCharType="begin" w:fldLock="1"/>
      </w:r>
      <w:r w:rsidR="002A39D9">
        <w:rPr>
          <w:rFonts w:cs="Times New Roman"/>
          <w:szCs w:val="24"/>
          <w:lang w:val="es-MX"/>
        </w:rPr>
        <w:instrText>ADDIN CSL_CITATION {"citationItems":[{"id":"ITEM-1","itemData":{"DOI":"10.15439/2015F230","ISBN":"9788360810651","abstract":"This paper covers design, implementation and evaluation of a system that may be used to predict future stock prices basing on analysis of data from social media services. The authors took advantage of large datasets available from Twitter micro blogging platform and widely available stock market records. Data was collected during three months and processed for further analysis. Machine learning was employed to conduct sentiment classification of data coming from social networks in order to estimate future stock prices. Calculations were performed in distributed environment according to Map Reduce programming model. Evaluation and discussion of results of predictions for different time intervals and input datasets proved efficiency of chosen approach is discussed here.","author":[{"dropping-particle":"","family":"Skuza","given":"Michał","non-dropping-particle":"","parse-names":false,"suffix":""},{"dropping-particle":"","family":"Romanowski","given":"Andrzej","non-dropping-particle":"","parse-names":false,"suffix":""}],"container-title":"Proceedings of the 2015 Federated Conference on Computer Science and Information Systems, FedCSIS 2015","id":"ITEM-1","issued":{"date-parts":[["2015"]]},"page":"1349-1354","title":"Sentiment analysis of Twitter data within big data distributed environment for stock prediction","type":"article-journal","volume":"5"},"uris":["http://www.mendeley.com/documents/?uuid=43d61801-a0f4-4b2f-aba0-2ef3461b9a3b","http://www.mendeley.com/documents/?uuid=5c0caad1-bb83-4050-993b-7d4e11b5034e"]}],"mendeley":{"formattedCitation":"(Skuza &amp; Romanowski, 2015)","manualFormatting":"Skuza &amp; Romanowski (2015)","plainTextFormattedCitation":"(Skuza &amp; Romanowski, 2015)","previouslyFormattedCitation":"(Skuza &amp; Romanowski, 2015)"},"properties":{"noteIndex":0},"schema":"https://github.com/citation-style-language/schema/raw/master/csl-citation.json"}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 xml:space="preserve">Skuza &amp; Romanowski </w:t>
      </w:r>
      <w:r w:rsidR="00F82256">
        <w:rPr>
          <w:rFonts w:cs="Times New Roman"/>
          <w:noProof/>
          <w:szCs w:val="24"/>
          <w:lang w:val="es-MX"/>
        </w:rPr>
        <w:t>(</w:t>
      </w:r>
      <w:r w:rsidRPr="00F82256">
        <w:rPr>
          <w:rFonts w:cs="Times New Roman"/>
          <w:noProof/>
          <w:szCs w:val="24"/>
          <w:lang w:val="es-MX"/>
        </w:rPr>
        <w:t>2015)</w:t>
      </w:r>
      <w:r w:rsidRPr="00F82256">
        <w:rPr>
          <w:rFonts w:cs="Times New Roman"/>
          <w:szCs w:val="24"/>
          <w:lang w:val="es-MX"/>
        </w:rPr>
        <w:fldChar w:fldCharType="end"/>
      </w:r>
      <w:r w:rsidRPr="00F82256">
        <w:rPr>
          <w:rFonts w:cs="Times New Roman"/>
          <w:szCs w:val="24"/>
          <w:lang w:val="es-MX"/>
        </w:rPr>
        <w:t xml:space="preserve"> y </w:t>
      </w:r>
      <w:r w:rsidRPr="00F82256">
        <w:rPr>
          <w:rFonts w:cs="Times New Roman"/>
          <w:szCs w:val="24"/>
          <w:lang w:val="es-MX"/>
        </w:rPr>
        <w:fldChar w:fldCharType="begin" w:fldLock="1"/>
      </w:r>
      <w:r w:rsidR="002A39D9">
        <w:rPr>
          <w:rFonts w:cs="Times New Roman"/>
          <w:szCs w:val="24"/>
          <w:lang w:val="es-MX"/>
        </w:rPr>
        <w:instrText>ADDIN CSL_CITATION {"citationItems":[{"id":"ITEM-1","itemData":{"DOI":"10.1016/j.knosys.2018.10.035","ISSN":"09507051","abstract":"The increasing richness in the volume and types of data in the financial domain provides unprecedented opportunities for understanding the stock market more comprehensively and makes price predictions more accurate than before. However, this situation also brings challenges to classic statistical approaches since these models might be constrained to a certain type of data. Aiming to aggregate information from different sources and to offer type-free capability to existing models, a framework for predicting the stock market in scenarios with mixed data, including scalar data, compositional data (pie-like) and functional data (curve-like), is established. The presented framework is model-independent because it serves as an interface to multiple types of data and can be combined with various prediction models. Moreover, the framework is proven to be effective through numerical simulations. For price prediction, we incorporate the trading volume (scalar data), intraday return series (functional data), and investors’ emotions from social media (compositional data) through the framework to competently forecast the market trend at opening on the next day. The strong explanatory power of the framework is further demonstrated. Specifically, the intraday returns are found to impact the following opening prices differently between a bearish market and a bullish market. Additionally, it is not at the beginning of the bearish market but rather the subsequent period in which the investors’ “fear” becomes indicative. This framework would help to easily extend existing prediction models to scenarios with multiple types of data and to provide a more systemic understanding of the stock market.","author":[{"dropping-particle":"","family":"Wang","given":"Huiwen","non-dropping-particle":"","parse-names":false,"suffix":""},{"dropping-particle":"","family":"Lu","given":"Shan","non-dropping-particle":"","parse-names":false,"suffix":""},{"dropping-particle":"","family":"Zhao","given":"Jichang","non-dropping-particle":"","parse-names":false,"suffix":""}],"container-title":"Knowledge-Based Systems","id":"ITEM-1","issued":{"date-parts":[["2019"]]},"page":"193-204","publisher":"Elsevier B.V.","title":"Aggregating multiple types of complex data in stock market prediction: A model-independent framework","type":"article-journal","volume":"164"},"uris":["http://www.mendeley.com/documents/?uuid=3c27ed44-1808-4470-8a8d-3e37655766a5","http://www.mendeley.com/documents/?uuid=a7a2859a-7b06-4ea9-80ed-aa08879a2e22"]}],"mendeley":{"formattedCitation":"(H. Wang et al., 2019)","manualFormatting":"H. Wang et al. (2019)","plainTextFormattedCitation":"(H. Wang et al., 2019)","previouslyFormattedCitation":"(H. Wang et al., 2019)"},"properties":{"noteIndex":0},"schema":"https://github.com/citation-style-language/schema/raw/master/csl-citation.json"}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 xml:space="preserve">H. Wang et al. </w:t>
      </w:r>
      <w:r w:rsidR="00F82256">
        <w:rPr>
          <w:rFonts w:cs="Times New Roman"/>
          <w:noProof/>
          <w:szCs w:val="24"/>
          <w:lang w:val="es-MX"/>
        </w:rPr>
        <w:t>(</w:t>
      </w:r>
      <w:r w:rsidRPr="00F82256">
        <w:rPr>
          <w:rFonts w:cs="Times New Roman"/>
          <w:noProof/>
          <w:szCs w:val="24"/>
          <w:lang w:val="es-MX"/>
        </w:rPr>
        <w:t>2019)</w:t>
      </w:r>
      <w:r w:rsidRPr="00F82256">
        <w:rPr>
          <w:rFonts w:cs="Times New Roman"/>
          <w:szCs w:val="24"/>
          <w:lang w:val="es-MX"/>
        </w:rPr>
        <w:fldChar w:fldCharType="end"/>
      </w:r>
      <w:r w:rsidRPr="00F82256">
        <w:rPr>
          <w:rFonts w:cs="Times New Roman"/>
          <w:szCs w:val="24"/>
          <w:lang w:val="es-MX"/>
        </w:rPr>
        <w:t xml:space="preserve"> también lo emplean teniendo en cuenta el buen desempeño de este frente a grandes volúmenes de datos y datos tipo textuales, además de su rápido proceso de entrenamiento. </w:t>
      </w:r>
    </w:p>
    <w:p w:rsidR="0027721C" w:rsidRPr="00F82256" w:rsidRDefault="0027721C" w:rsidP="00F82256">
      <w:pPr>
        <w:pStyle w:val="ListParagraph"/>
        <w:numPr>
          <w:ilvl w:val="0"/>
          <w:numId w:val="39"/>
        </w:numPr>
        <w:ind w:left="284" w:hanging="284"/>
        <w:rPr>
          <w:lang w:val="es-MX"/>
        </w:rPr>
      </w:pPr>
      <w:r w:rsidRPr="00F82256">
        <w:rPr>
          <w:rFonts w:cs="Times New Roman"/>
          <w:szCs w:val="24"/>
          <w:lang w:val="es-MX"/>
        </w:rPr>
        <w:t>El clasificador probabilístico Máxima entropía es un clasificador basado en probabilidad</w:t>
      </w:r>
      <w:r w:rsidR="008A65CE" w:rsidRPr="00F82256">
        <w:rPr>
          <w:rFonts w:cs="Times New Roman"/>
          <w:szCs w:val="24"/>
          <w:lang w:val="es-MX"/>
        </w:rPr>
        <w:t>,</w:t>
      </w:r>
      <w:r w:rsidRPr="00F82256">
        <w:rPr>
          <w:rFonts w:cs="Times New Roman"/>
          <w:szCs w:val="24"/>
          <w:lang w:val="es-MX"/>
        </w:rPr>
        <w:t xml:space="preserve"> el cual pertenece a la clase de modelos exponenciales, es raramente mencionada en trabajos previos y no sé encontró aplicado en los artículos encontrados.</w:t>
      </w:r>
    </w:p>
    <w:p w:rsidR="006C1E61" w:rsidRPr="00F82256" w:rsidRDefault="0027721C" w:rsidP="00783CD5">
      <w:pPr>
        <w:pStyle w:val="ListParagraph"/>
        <w:numPr>
          <w:ilvl w:val="0"/>
          <w:numId w:val="39"/>
        </w:numPr>
        <w:ind w:left="284" w:hanging="284"/>
        <w:rPr>
          <w:lang w:val="es-MX"/>
        </w:rPr>
      </w:pPr>
      <w:r w:rsidRPr="00F82256">
        <w:rPr>
          <w:rFonts w:cs="Times New Roman"/>
          <w:szCs w:val="24"/>
          <w:lang w:val="es-MX"/>
        </w:rPr>
        <w:t xml:space="preserve">A pesar de que es ampliamente mencionado en la literatura, </w:t>
      </w:r>
      <w:r w:rsidR="00FB40C6" w:rsidRPr="00F82256">
        <w:rPr>
          <w:rFonts w:cs="Times New Roman"/>
          <w:szCs w:val="24"/>
          <w:lang w:val="es-MX"/>
        </w:rPr>
        <w:t>los arboles de decisión</w:t>
      </w:r>
      <w:r w:rsidRPr="00F82256">
        <w:rPr>
          <w:rFonts w:cs="Times New Roman"/>
          <w:szCs w:val="24"/>
          <w:lang w:val="es-MX"/>
        </w:rPr>
        <w:t xml:space="preserve"> </w:t>
      </w:r>
      <w:r w:rsidR="008A65CE" w:rsidRPr="00F82256">
        <w:rPr>
          <w:rFonts w:cs="Times New Roman"/>
          <w:szCs w:val="24"/>
          <w:lang w:val="es-MX"/>
        </w:rPr>
        <w:t xml:space="preserve">aplicados a </w:t>
      </w:r>
      <w:r w:rsidRPr="00F82256">
        <w:rPr>
          <w:rFonts w:cs="Times New Roman"/>
          <w:szCs w:val="24"/>
          <w:lang w:val="es-MX"/>
        </w:rPr>
        <w:t xml:space="preserve"> clasificación supervisada fue únicamente aplicado por </w:t>
      </w:r>
      <w:r w:rsidRPr="00F82256">
        <w:rPr>
          <w:rFonts w:cs="Times New Roman"/>
          <w:szCs w:val="24"/>
          <w:lang w:val="es-MX"/>
        </w:rPr>
        <w:fldChar w:fldCharType="begin" w:fldLock="1"/>
      </w:r>
      <w:r w:rsidR="002A39D9">
        <w:rPr>
          <w:rFonts w:cs="Times New Roman"/>
          <w:szCs w:val="24"/>
          <w:lang w:val="es-MX"/>
        </w:rPr>
        <w:instrText>ADDIN CSL_CITATION {"citationItems":[{"id":"ITEM-1","itemData":{"DOI":"10.1016/j.procs.2016.06.096","ISSN":"18770509","abstract":"Stock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month.","author":[{"dropping-particle":"","family":"Nayak","given":"Aparna","non-dropping-particle":"","parse-names":false,"suffix":""},{"dropping-particle":"","family":"Pai","given":"M. M.Manohara","non-dropping-particle":"","parse-names":false,"suffix":""},{"dropping-particle":"","family":"Pai","given":"Radhika M.","non-dropping-particle":"","parse-names":false,"suffix":""}],"container-title":"Procedia Computer Science","id":"ITEM-1","issued":{"date-parts":[["2016"]]},"page":"441-449","publisher":"The Author(s)","title":"Prediction Models for Indian Stock Market","type":"article-journal","volume":"89"},"uris":["http://www.mendeley.com/documents/?uuid=887fa6cd-1844-4db7-ad31-26f2b4144cd3","http://www.mendeley.com/documents/?uuid=32bc41e5-5d93-4640-8051-751d522e6e38"]}],"mendeley":{"formattedCitation":"(Nayak et al., 2016)","manualFormatting":"Nayak et al. (2016)","plainTextFormattedCitation":"(Nayak et al., 2016)","previouslyFormattedCitation":"(Nayak et al., 2016)"},"properties":{"noteIndex":0},"schema":"https://github.com/citation-style-language/schema/raw/master/csl-citation.json"}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 xml:space="preserve">Nayak et al. </w:t>
      </w:r>
      <w:r w:rsidR="00783CD5">
        <w:rPr>
          <w:rFonts w:cs="Times New Roman"/>
          <w:noProof/>
          <w:szCs w:val="24"/>
          <w:lang w:val="es-MX"/>
        </w:rPr>
        <w:t>(</w:t>
      </w:r>
      <w:r w:rsidRPr="00F82256">
        <w:rPr>
          <w:rFonts w:cs="Times New Roman"/>
          <w:noProof/>
          <w:szCs w:val="24"/>
          <w:lang w:val="es-MX"/>
        </w:rPr>
        <w:t>2016)</w:t>
      </w:r>
      <w:r w:rsidRPr="00F82256">
        <w:rPr>
          <w:rFonts w:cs="Times New Roman"/>
          <w:szCs w:val="24"/>
          <w:lang w:val="es-MX"/>
        </w:rPr>
        <w:fldChar w:fldCharType="end"/>
      </w:r>
      <w:r w:rsidRPr="00F82256">
        <w:rPr>
          <w:rFonts w:cs="Times New Roman"/>
          <w:szCs w:val="24"/>
          <w:lang w:val="es-MX"/>
        </w:rPr>
        <w:t xml:space="preserve"> </w:t>
      </w:r>
      <w:proofErr w:type="gramStart"/>
      <w:r w:rsidRPr="00F82256">
        <w:rPr>
          <w:rFonts w:cs="Times New Roman"/>
          <w:szCs w:val="24"/>
          <w:lang w:val="es-MX"/>
        </w:rPr>
        <w:t>donde  lo</w:t>
      </w:r>
      <w:proofErr w:type="gramEnd"/>
      <w:r w:rsidRPr="00F82256">
        <w:rPr>
          <w:rFonts w:cs="Times New Roman"/>
          <w:szCs w:val="24"/>
          <w:lang w:val="es-MX"/>
        </w:rPr>
        <w:t xml:space="preserve"> comparan con otros algoritmos tales como Máquinas de vectores de soporte y Regresión logística. Aquí se ve que la variación usada, Árbol de decisión impulsado, obtiene una mejor preci</w:t>
      </w:r>
      <w:r w:rsidR="006C1E61" w:rsidRPr="00F82256">
        <w:rPr>
          <w:rFonts w:cs="Times New Roman"/>
          <w:szCs w:val="24"/>
          <w:lang w:val="es-MX"/>
        </w:rPr>
        <w:t>sión en el modelo de predicción.</w:t>
      </w:r>
    </w:p>
    <w:p w:rsidR="006C1E61" w:rsidRPr="00783CD5" w:rsidRDefault="00F82256" w:rsidP="00783CD5">
      <w:pPr>
        <w:pStyle w:val="ListParagraph"/>
        <w:numPr>
          <w:ilvl w:val="0"/>
          <w:numId w:val="39"/>
        </w:numPr>
        <w:ind w:left="284" w:hanging="284"/>
        <w:rPr>
          <w:lang w:val="es-MX"/>
        </w:rPr>
      </w:pPr>
      <w:r w:rsidRPr="00783CD5">
        <w:rPr>
          <w:rFonts w:cs="Times New Roman"/>
          <w:szCs w:val="24"/>
          <w:lang w:val="es-MX"/>
        </w:rPr>
        <w:lastRenderedPageBreak/>
        <w:t xml:space="preserve">El clasificador basado en reglas hace referencia a </w:t>
      </w:r>
      <w:r w:rsidR="0027721C" w:rsidRPr="00783CD5">
        <w:rPr>
          <w:rFonts w:cs="Times New Roman"/>
          <w:szCs w:val="24"/>
          <w:lang w:val="es-MX"/>
        </w:rPr>
        <w:t>regla</w:t>
      </w:r>
      <w:r w:rsidRPr="00783CD5">
        <w:rPr>
          <w:rFonts w:cs="Times New Roman"/>
          <w:szCs w:val="24"/>
          <w:lang w:val="es-MX"/>
        </w:rPr>
        <w:t>s</w:t>
      </w:r>
      <w:r w:rsidR="0027721C" w:rsidRPr="00783CD5">
        <w:rPr>
          <w:rFonts w:cs="Times New Roman"/>
          <w:szCs w:val="24"/>
          <w:lang w:val="es-MX"/>
        </w:rPr>
        <w:t xml:space="preserve"> de ocurrencias, en este caso de emociones en el texto, por lo que si una palabra contiene emociones positivas es considerada como positiva y si una palabra contiene emociones negativas es considerada negativa. Se encontró que </w:t>
      </w:r>
      <w:r w:rsidR="0027721C" w:rsidRPr="00783CD5">
        <w:rPr>
          <w:rFonts w:cs="Times New Roman"/>
          <w:szCs w:val="24"/>
          <w:lang w:val="es-MX"/>
        </w:rPr>
        <w:fldChar w:fldCharType="begin" w:fldLock="1"/>
      </w:r>
      <w:r w:rsidR="002A39D9">
        <w:rPr>
          <w:rFonts w:cs="Times New Roman"/>
          <w:szCs w:val="24"/>
          <w:lang w:val="es-MX"/>
        </w:rPr>
        <w:instrText>ADDIN CSL_CITATION {"citationItems":[{"id":"ITEM-1","itemData":{"DOI":"10.1016/j.dss.2013.09.013","ISSN":"01679236","abstract":"In this study we evaluate the effectiveness of augmenting numerical market data with textual-news data, using data mining methods, for forecasting stock returns in intraday trading. Integrating these two sources of data not only enriches the information available for the forecasting model, but it can potentially capture joint patterns that may not otherwise be identified when each data source is employed separately. We start with market data and then gradually add various textual data representations, going from simple representations, such as word counts, to more advanced representations involving sentiment analysis. To find the incremental value of each data representation, we build an end-to-end recommendation process including data preprocessing, modeling, validation, trade recommendations and economic evaluation. Each component of the modeling process is optimized to remove human bias and to allow us to impartially compare the results of the various models. Additionally, we experiment with several forecasting algorithms to find the one that yields the \"best\" results according to a variety of performance criteria. We employ data representation procedures and modeling improvements beyond those used in previous related studies. The economic evaluation of the results is conducted using a simulation procedure that inherently accounts for transaction costs and eliminates biases that have potentially affected previous related data-mining studies. This research is one of the largest-scale data-mining studies for evaluating the effectiveness of integrating market data with textual news data for the purpose of stock investment recommendations. The results of our study are promising in that they show that augmenting market data with advanced textual data representation significantly improves stock purchase decisions. Best results are achieved when the approach is implemented with a nonlinear neural network forecasting algorithm. © 2013 Elsevier B.V.","author":[{"dropping-particle":"","family":"Geva","given":"Tomer","non-dropping-particle":"","parse-names":false,"suffix":""},{"dropping-particle":"","family":"Zahavi","given":"Jacob","non-dropping-particle":"","parse-names":false,"suffix":""}],"container-title":"Decision Support Systems","id":"ITEM-1","issue":"1","issued":{"date-parts":[["2014"]]},"page":"212-223","publisher":"Elsevier B.V.","title":"Empirical evaluation of an automated intraday stock recommendation system incorporating both market data and textual news","type":"article-journal","volume":"57"},"uris":["http://www.mendeley.com/documents/?uuid=a22339e8-e4dc-49d4-bc17-4af97d7a19a8","http://www.mendeley.com/documents/?uuid=4c93a35e-d477-421f-818b-e9b524d0d8b1"]}],"mendeley":{"formattedCitation":"(Geva &amp; Zahavi, 2014)","manualFormatting":"Geva &amp; Zahavi (2014)","plainTextFormattedCitation":"(Geva &amp; Zahavi, 2014)","previouslyFormattedCitation":"(Geva &amp; Zahavi, 2014)"},"properties":{"noteIndex":0},"schema":"https://github.com/citation-style-language/schema/raw/master/csl-citation.json"}</w:instrText>
      </w:r>
      <w:r w:rsidR="0027721C" w:rsidRPr="00783CD5">
        <w:rPr>
          <w:rFonts w:cs="Times New Roman"/>
          <w:szCs w:val="24"/>
          <w:lang w:val="es-MX"/>
        </w:rPr>
        <w:fldChar w:fldCharType="separate"/>
      </w:r>
      <w:r w:rsidR="0027721C" w:rsidRPr="00783CD5">
        <w:rPr>
          <w:rFonts w:cs="Times New Roman"/>
          <w:noProof/>
          <w:szCs w:val="24"/>
          <w:lang w:val="es-MX"/>
        </w:rPr>
        <w:t xml:space="preserve">Geva &amp; Zahavi </w:t>
      </w:r>
      <w:r w:rsidR="00783CD5">
        <w:rPr>
          <w:rFonts w:cs="Times New Roman"/>
          <w:noProof/>
          <w:szCs w:val="24"/>
          <w:lang w:val="es-MX"/>
        </w:rPr>
        <w:t>(</w:t>
      </w:r>
      <w:r w:rsidR="0027721C" w:rsidRPr="00783CD5">
        <w:rPr>
          <w:rFonts w:cs="Times New Roman"/>
          <w:noProof/>
          <w:szCs w:val="24"/>
          <w:lang w:val="es-MX"/>
        </w:rPr>
        <w:t>2014)</w:t>
      </w:r>
      <w:r w:rsidR="0027721C" w:rsidRPr="00783CD5">
        <w:rPr>
          <w:rFonts w:cs="Times New Roman"/>
          <w:szCs w:val="24"/>
          <w:lang w:val="es-MX"/>
        </w:rPr>
        <w:fldChar w:fldCharType="end"/>
      </w:r>
      <w:r w:rsidR="0027721C" w:rsidRPr="00783CD5">
        <w:rPr>
          <w:rFonts w:cs="Times New Roman"/>
          <w:szCs w:val="24"/>
          <w:lang w:val="es-MX"/>
        </w:rPr>
        <w:t xml:space="preserve"> aplicaron un clasificador basado en reglas para la fase de selección de características, de manera au</w:t>
      </w:r>
      <w:r w:rsidR="00FA72E2" w:rsidRPr="00783CD5">
        <w:rPr>
          <w:rFonts w:cs="Times New Roman"/>
          <w:szCs w:val="24"/>
          <w:lang w:val="es-MX"/>
        </w:rPr>
        <w:t>tomática mediante un software (</w:t>
      </w:r>
      <w:proofErr w:type="spellStart"/>
      <w:r w:rsidR="0027721C" w:rsidRPr="00783CD5">
        <w:rPr>
          <w:rFonts w:cs="Times New Roman"/>
          <w:i/>
          <w:szCs w:val="24"/>
          <w:lang w:val="es-MX"/>
        </w:rPr>
        <w:t>Gainsmart</w:t>
      </w:r>
      <w:proofErr w:type="spellEnd"/>
      <w:r w:rsidR="0027721C" w:rsidRPr="00783CD5">
        <w:rPr>
          <w:rFonts w:cs="Times New Roman"/>
          <w:szCs w:val="24"/>
          <w:lang w:val="es-MX"/>
        </w:rPr>
        <w:t xml:space="preserve">). Por otro lado </w:t>
      </w:r>
      <w:r w:rsidR="0027721C" w:rsidRPr="00783CD5">
        <w:rPr>
          <w:rFonts w:cs="Times New Roman"/>
          <w:szCs w:val="24"/>
          <w:lang w:val="es-MX"/>
        </w:rPr>
        <w:fldChar w:fldCharType="begin" w:fldLock="1"/>
      </w:r>
      <w:r w:rsidR="002A39D9">
        <w:rPr>
          <w:rFonts w:cs="Times New Roman"/>
          <w:szCs w:val="24"/>
          <w:lang w:val="es-MX"/>
        </w:rPr>
        <w:instrText>ADDIN CSL_CITATION {"citationItems":[{"id":"ITEM-1","itemData":{"DOI":"10.1109/ICDMW.2018.00195","ISBN":"9781538692882","ISSN":"23759259","abstract":"The price of the stocks is an important indicator for a company and many factors can affect their values. Different events may affect public sentiments and emotions differently, which may have an effect on the trend of stock market prices. Because of dependency on various factors, the stock prices are not static, but are instead dynamic, highly noisy and nonlinear time series data. Due to its great learning capability for solving the nonlinear time series prediction problems, machine learning has been applied to this research area. Learning-based methods for stock price prediction are very popular and a lot of enhanced strategies have been used to improve the performance of the learning based predictors. However, performing successful stock market prediction is still a challenge. News articles and social media data are also very useful and important in financial prediction, but currently no good method exists that can take these social media into consideration to provide better analysis of the financial market. This paper aims to successfully predict stock price through analyzing the relationship between the stock price and the news sentiments. A novel enhanced learning-based method for stock price prediction is proposed that considers the effect of news sentiments. Compared with existing learning-based methods, the effectiveness of this new enhanced learning-based method is demonstrated by using the real stock price data set with an improvement of performance in terms of reducing the Mean Square Error (MSE). The research work and findings of this paper not only demonstrate the merits of the proposed method, but also points out the correct direction for future work in this area.","author":[{"dropping-particle":"","family":"Wang","given":"Zhaoxia","non-dropping-particle":"","parse-names":false,"suffix":""},{"dropping-particle":"","family":"Ho","given":"Seng Beng","non-dropping-particle":"","parse-names":false,"suffix":""},{"dropping-particle":"","family":"Lin","given":"Zhiping","non-dropping-particle":"","parse-names":false,"suffix":""}],"container-title":"IEEE International Conference on Data Mining Workshops, ICDMW","id":"ITEM-1","issued":{"date-parts":[["2019"]]},"page":"1375-1380","publisher":"IEEE","title":"Stock market prediction analysis by incorporating social and news opinion and sentiment","type":"article-journal","volume":"2018-Novem"},"uris":["http://www.mendeley.com/documents/?uuid=ce692904-5d7a-4d3a-b84f-fa072cd708eb","http://www.mendeley.com/documents/?uuid=0ab1783b-d936-41d5-a6ca-2e59a6464922"]}],"mendeley":{"formattedCitation":"(Z. Wang et al., 2019)","manualFormatting":"Z. Wang et al. 2019","plainTextFormattedCitation":"(Z. Wang et al., 2019)","previouslyFormattedCitation":"(Z. Wang et al., 2019)"},"properties":{"noteIndex":0},"schema":"https://github.com/citation-style-language/schema/raw/master/csl-citation.json"}</w:instrText>
      </w:r>
      <w:r w:rsidR="0027721C" w:rsidRPr="00783CD5">
        <w:rPr>
          <w:rFonts w:cs="Times New Roman"/>
          <w:szCs w:val="24"/>
          <w:lang w:val="es-MX"/>
        </w:rPr>
        <w:fldChar w:fldCharType="separate"/>
      </w:r>
      <w:r w:rsidR="0027721C" w:rsidRPr="00783CD5">
        <w:rPr>
          <w:rFonts w:cs="Times New Roman"/>
          <w:noProof/>
          <w:szCs w:val="24"/>
          <w:lang w:val="es-MX"/>
        </w:rPr>
        <w:t>Z. Wang et al. 2019</w:t>
      </w:r>
      <w:r w:rsidR="0027721C" w:rsidRPr="00783CD5">
        <w:rPr>
          <w:rFonts w:cs="Times New Roman"/>
          <w:szCs w:val="24"/>
          <w:lang w:val="es-MX"/>
        </w:rPr>
        <w:fldChar w:fldCharType="end"/>
      </w:r>
      <w:r w:rsidR="0027721C" w:rsidRPr="00783CD5">
        <w:rPr>
          <w:rFonts w:cs="Times New Roman"/>
          <w:szCs w:val="24"/>
          <w:lang w:val="es-MX"/>
        </w:rPr>
        <w:t xml:space="preserve"> la usaron como un simple modelo basado en reglas para análisis de sentimiento general, mediante una herramienta de código abierto (</w:t>
      </w:r>
      <w:proofErr w:type="spellStart"/>
      <w:r w:rsidR="0027721C" w:rsidRPr="00783CD5">
        <w:rPr>
          <w:rFonts w:cs="Times New Roman"/>
          <w:i/>
          <w:szCs w:val="24"/>
          <w:lang w:val="es-MX"/>
        </w:rPr>
        <w:t>Vader</w:t>
      </w:r>
      <w:proofErr w:type="spellEnd"/>
      <w:r w:rsidR="0027721C" w:rsidRPr="00783CD5">
        <w:rPr>
          <w:rFonts w:cs="Times New Roman"/>
          <w:i/>
          <w:szCs w:val="24"/>
          <w:lang w:val="es-MX"/>
        </w:rPr>
        <w:t xml:space="preserve"> </w:t>
      </w:r>
      <w:proofErr w:type="spellStart"/>
      <w:r w:rsidR="0027721C" w:rsidRPr="00783CD5">
        <w:rPr>
          <w:rFonts w:cs="Times New Roman"/>
          <w:i/>
          <w:szCs w:val="24"/>
          <w:lang w:val="es-MX"/>
        </w:rPr>
        <w:t>Sentiment</w:t>
      </w:r>
      <w:proofErr w:type="spellEnd"/>
      <w:r w:rsidR="0027721C" w:rsidRPr="00783CD5">
        <w:rPr>
          <w:rFonts w:cs="Times New Roman"/>
          <w:i/>
          <w:szCs w:val="24"/>
          <w:lang w:val="es-MX"/>
        </w:rPr>
        <w:t xml:space="preserve"> </w:t>
      </w:r>
      <w:proofErr w:type="spellStart"/>
      <w:r w:rsidR="0027721C" w:rsidRPr="00783CD5">
        <w:rPr>
          <w:rFonts w:cs="Times New Roman"/>
          <w:i/>
          <w:szCs w:val="24"/>
          <w:lang w:val="es-MX"/>
        </w:rPr>
        <w:t>Analyzer</w:t>
      </w:r>
      <w:proofErr w:type="spellEnd"/>
      <w:r w:rsidR="0027721C" w:rsidRPr="00783CD5">
        <w:rPr>
          <w:rFonts w:cs="Times New Roman"/>
          <w:szCs w:val="24"/>
          <w:lang w:val="es-MX"/>
        </w:rPr>
        <w:t xml:space="preserve">). </w:t>
      </w:r>
    </w:p>
    <w:p w:rsidR="00126531" w:rsidRPr="00783CD5" w:rsidRDefault="0027721C" w:rsidP="00783CD5">
      <w:pPr>
        <w:pStyle w:val="ListParagraph"/>
        <w:numPr>
          <w:ilvl w:val="0"/>
          <w:numId w:val="39"/>
        </w:numPr>
        <w:ind w:left="284" w:hanging="284"/>
        <w:rPr>
          <w:lang w:val="es-MX"/>
        </w:rPr>
      </w:pPr>
      <w:r w:rsidRPr="00783CD5">
        <w:rPr>
          <w:rFonts w:cs="Times New Roman"/>
          <w:szCs w:val="24"/>
          <w:lang w:val="es-MX"/>
        </w:rPr>
        <w:t>Son varios los estudios en cuya comparativa de algoritmos de clasificación es destacado la Máquina  de vectores de soporte (</w:t>
      </w:r>
      <w:proofErr w:type="spellStart"/>
      <w:r w:rsidR="00783CD5">
        <w:rPr>
          <w:rFonts w:cs="Times New Roman"/>
          <w:i/>
          <w:szCs w:val="24"/>
          <w:lang w:val="es-MX"/>
        </w:rPr>
        <w:t>Support</w:t>
      </w:r>
      <w:proofErr w:type="spellEnd"/>
      <w:r w:rsidR="00783CD5">
        <w:rPr>
          <w:rFonts w:cs="Times New Roman"/>
          <w:i/>
          <w:szCs w:val="24"/>
          <w:lang w:val="es-MX"/>
        </w:rPr>
        <w:t xml:space="preserve"> </w:t>
      </w:r>
      <w:proofErr w:type="spellStart"/>
      <w:r w:rsidR="00783CD5">
        <w:rPr>
          <w:rFonts w:cs="Times New Roman"/>
          <w:i/>
          <w:szCs w:val="24"/>
          <w:lang w:val="es-MX"/>
        </w:rPr>
        <w:t>Vectors</w:t>
      </w:r>
      <w:proofErr w:type="spellEnd"/>
      <w:r w:rsidR="00783CD5">
        <w:rPr>
          <w:rFonts w:cs="Times New Roman"/>
          <w:i/>
          <w:szCs w:val="24"/>
          <w:lang w:val="es-MX"/>
        </w:rPr>
        <w:t xml:space="preserve"> Machine, </w:t>
      </w:r>
      <w:r w:rsidRPr="00783CD5">
        <w:rPr>
          <w:rFonts w:cs="Times New Roman"/>
          <w:szCs w:val="24"/>
          <w:lang w:val="es-MX"/>
        </w:rPr>
        <w:t xml:space="preserve">SVM) para la tarea de detección de sentimientos, de los cuales podemos destacar el trabajo de </w:t>
      </w:r>
      <w:r w:rsidRPr="00783CD5">
        <w:rPr>
          <w:rFonts w:cs="Times New Roman"/>
          <w:szCs w:val="24"/>
          <w:lang w:val="es-MX"/>
        </w:rPr>
        <w:fldChar w:fldCharType="begin" w:fldLock="1"/>
      </w:r>
      <w:r w:rsidR="002A39D9">
        <w:rPr>
          <w:rFonts w:cs="Times New Roman"/>
          <w:szCs w:val="24"/>
          <w:lang w:val="es-MX"/>
        </w:rPr>
        <w:instrText>ADDIN CSL_CITATION {"citationItems":[{"id":"ITEM-1","itemData":{"DOI":"10.1109/CBI.2014.37","ISBN":"9781479957781","abstract":"We propose a method for collective sentiment analysis for stock market prediction and analyse its ability to predict the change of a stock price for the next day. The proposed method is a two-stage process, based on the latest natural language processing and machine learning algorithms. Our evaluation shows best performance with the SVM approach in sentiment detection, with accuracy rates of 71.84/74.3% for positive and negative sentiment, respectively. The results of sentiment analysis are used in predicting stock price movement (up or down), and we found that users' activity on Stock Twits overnight positively correlates with stock trading on the next business day. The collective sentiments in after hours have powerful prediction on the change of stock price for the next day in 9 out of 15 stocks studied by using the Granger Causality test.","author":[{"dropping-particle":"","family":"Xu","given":"Feifei","non-dropping-particle":"","parse-names":false,"suffix":""},{"dropping-particle":"","family":"Kešelj","given":"Vlado","non-dropping-particle":"","parse-names":false,"suffix":""}],"container-title":"Proceedings - 16th IEEE Conference on Business Informatics, CBI 2014","id":"ITEM-1","issued":{"date-parts":[["2014"]]},"page":"60-67","title":"Collective sentiment mining of microblogs in 24-hour stock price movement prediction","type":"article-journal","volume":"2"},"uris":["http://www.mendeley.com/documents/?uuid=15724b64-549b-477e-9967-cb293c11554c","http://www.mendeley.com/documents/?uuid=39ea0410-0f79-4695-9cf7-521bb4278fcd"]}],"mendeley":{"formattedCitation":"(Xu &amp; Kešelj, 2014)","manualFormatting":"Xu &amp; Kešelj (2014)","plainTextFormattedCitation":"(Xu &amp; Kešelj, 2014)","previouslyFormattedCitation":"(Xu &amp; Kešelj, 2014)"},"properties":{"noteIndex":0},"schema":"https://github.com/citation-style-language/schema/raw/master/csl-citation.json"}</w:instrText>
      </w:r>
      <w:r w:rsidRPr="00783CD5">
        <w:rPr>
          <w:rFonts w:cs="Times New Roman"/>
          <w:szCs w:val="24"/>
          <w:lang w:val="es-MX"/>
        </w:rPr>
        <w:fldChar w:fldCharType="separate"/>
      </w:r>
      <w:r w:rsidRPr="00783CD5">
        <w:rPr>
          <w:rFonts w:cs="Times New Roman"/>
          <w:noProof/>
          <w:szCs w:val="24"/>
          <w:lang w:val="es-MX"/>
        </w:rPr>
        <w:t xml:space="preserve">Xu &amp; Kešelj </w:t>
      </w:r>
      <w:r w:rsidR="00783CD5">
        <w:rPr>
          <w:rFonts w:cs="Times New Roman"/>
          <w:noProof/>
          <w:szCs w:val="24"/>
          <w:lang w:val="es-MX"/>
        </w:rPr>
        <w:t>(</w:t>
      </w:r>
      <w:r w:rsidRPr="00783CD5">
        <w:rPr>
          <w:rFonts w:cs="Times New Roman"/>
          <w:noProof/>
          <w:szCs w:val="24"/>
          <w:lang w:val="es-MX"/>
        </w:rPr>
        <w:t>2014)</w:t>
      </w:r>
      <w:r w:rsidRPr="00783CD5">
        <w:rPr>
          <w:rFonts w:cs="Times New Roman"/>
          <w:szCs w:val="24"/>
          <w:lang w:val="es-MX"/>
        </w:rPr>
        <w:fldChar w:fldCharType="end"/>
      </w:r>
      <w:r w:rsidRPr="00783CD5">
        <w:rPr>
          <w:rFonts w:cs="Times New Roman"/>
          <w:szCs w:val="24"/>
          <w:lang w:val="es-MX"/>
        </w:rPr>
        <w:t xml:space="preserve"> en donde SVM obtiene el mayor porcentaje de exactitud sobre otros algoritmos como arboles de decisión y bayesianos ingenuos con 74.3% sobre textos polarizados (Excluyendo los neutrales),</w:t>
      </w:r>
      <w:r w:rsidR="00126531" w:rsidRPr="00783CD5">
        <w:rPr>
          <w:rFonts w:cs="Times New Roman"/>
          <w:szCs w:val="24"/>
          <w:lang w:val="es-MX"/>
        </w:rPr>
        <w:t xml:space="preserve"> además establecieron mediante Causalidad de </w:t>
      </w:r>
      <w:proofErr w:type="spellStart"/>
      <w:r w:rsidR="00126531" w:rsidRPr="00783CD5">
        <w:rPr>
          <w:rFonts w:cs="Times New Roman"/>
          <w:szCs w:val="24"/>
          <w:lang w:val="es-MX"/>
        </w:rPr>
        <w:t>Granger</w:t>
      </w:r>
      <w:proofErr w:type="spellEnd"/>
      <w:r w:rsidR="00126531" w:rsidRPr="00783CD5">
        <w:rPr>
          <w:rFonts w:cs="Times New Roman"/>
          <w:szCs w:val="24"/>
          <w:lang w:val="es-MX"/>
        </w:rPr>
        <w:t xml:space="preserve"> que la serie de tiempo de los sentimientos colectivos </w:t>
      </w:r>
      <w:r w:rsidR="000D0700" w:rsidRPr="00783CD5">
        <w:rPr>
          <w:rFonts w:cs="Times New Roman"/>
          <w:szCs w:val="24"/>
          <w:lang w:val="es-MX"/>
        </w:rPr>
        <w:t>extraídos</w:t>
      </w:r>
      <w:r w:rsidR="00126531" w:rsidRPr="00783CD5">
        <w:rPr>
          <w:rFonts w:cs="Times New Roman"/>
          <w:szCs w:val="24"/>
          <w:lang w:val="es-MX"/>
        </w:rPr>
        <w:t xml:space="preserve"> de </w:t>
      </w:r>
      <w:proofErr w:type="spellStart"/>
      <w:r w:rsidR="00126531" w:rsidRPr="00783CD5">
        <w:rPr>
          <w:rFonts w:cs="Times New Roman"/>
          <w:i/>
          <w:szCs w:val="24"/>
          <w:lang w:val="es-MX"/>
        </w:rPr>
        <w:t>StockTwits</w:t>
      </w:r>
      <w:proofErr w:type="spellEnd"/>
      <w:r w:rsidR="00126531" w:rsidRPr="00783CD5">
        <w:rPr>
          <w:rFonts w:cs="Times New Roman"/>
          <w:szCs w:val="24"/>
          <w:lang w:val="es-MX"/>
        </w:rPr>
        <w:t xml:space="preserve"> (Red social para inversores y </w:t>
      </w:r>
      <w:proofErr w:type="spellStart"/>
      <w:r w:rsidR="00126531" w:rsidRPr="00783CD5">
        <w:rPr>
          <w:rFonts w:cs="Times New Roman"/>
          <w:i/>
          <w:szCs w:val="24"/>
          <w:lang w:val="es-MX"/>
        </w:rPr>
        <w:t>traders</w:t>
      </w:r>
      <w:proofErr w:type="spellEnd"/>
      <w:r w:rsidR="00126531" w:rsidRPr="00783CD5">
        <w:rPr>
          <w:rFonts w:cs="Times New Roman"/>
          <w:szCs w:val="24"/>
          <w:lang w:val="es-MX"/>
        </w:rPr>
        <w:t>) es útil en el pronóstico de la serie de variación de precios de las acciones, es decir que la suma de los sentimientos del colectivo en horario nocturno G-causa cambio del precio de la acción  en 9 de las 15 acciones  evaluadas y el cambio del precio de la acción G-causa los sentimientos colectivos en 4 de las 15 acciones evaluadas. D</w:t>
      </w:r>
      <w:r w:rsidRPr="00783CD5">
        <w:rPr>
          <w:rFonts w:cs="Times New Roman"/>
          <w:szCs w:val="24"/>
          <w:lang w:val="es-MX"/>
        </w:rPr>
        <w:t xml:space="preserve">e igual manera </w:t>
      </w:r>
      <w:r w:rsidRPr="00783CD5">
        <w:rPr>
          <w:rFonts w:cs="Times New Roman"/>
          <w:szCs w:val="24"/>
          <w:lang w:val="es-MX"/>
        </w:rPr>
        <w:fldChar w:fldCharType="begin" w:fldLock="1"/>
      </w:r>
      <w:r w:rsidR="002A39D9">
        <w:rPr>
          <w:rFonts w:cs="Times New Roman"/>
          <w:szCs w:val="24"/>
          <w:lang w:val="es-MX"/>
        </w:rPr>
        <w:instrText>ADDIN CSL_CITATION {"citationItems":[{"id":"ITEM-1","itemData":{"DOI":"10.1109/BID.2017.8336565","ISBN":"9781509065936","abstract":"One of the most trending and important topic in contemporary times is stock price forecasting. The time series analysis is the most fundamental and still remains the most widely adopted technique. However, this approach is not accurate, since it does not incorporate the external factors like news, events, etc. which can affect the stock price. In this paper, the authors have proposed a 'news and events aware' regression based stock price forecasting technique. The news and events information related to AAPL stock is extracted from Google trend and Reuters website. The historical stock price data of AAPL (ticker name for Apple Inc. stock) is taken from Quandl website to build an initial time series model. The magnitude of the news/events is calculated by Google trend index value whereas the nature of news/events is evaluated by performing sentiment analysis on each set of news data. The median method is used to remove the outliers in the news data. The regression model is developed based on a 5-year news and weekly stock price data. The proposed method shows a high correlation between the news/events and weekly changes in stock price. The resultsprove that theimplemented technique in this paper can potentially outperform the conventional time series analysis in stock price forecasting.","author":[{"dropping-particle":"","family":"Kaushal","given":"Aditi","non-dropping-particle":"","parse-names":false,"suffix":""},{"dropping-particle":"","family":"Chaudhary","given":"Prerit","non-dropping-particle":"","parse-names":false,"suffix":""}],"container-title":"2017 International Conference on Big Data, IoT and Data Science, BID 2017","id":"ITEM-1","issued":{"date-parts":[["2018"]]},"page":"8-13","title":"News and events aware stock price forecasting technique","type":"article-journal","volume":"2018-Janua"},"uris":["http://www.mendeley.com/documents/?uuid=5bd58853-399c-43bc-a1c6-7b494fcd89e8","http://www.mendeley.com/documents/?uuid=e091008c-ceeb-4751-b07f-0e998b7ccb24"]}],"mendeley":{"formattedCitation":"(Kaushal &amp; Chaudhary, 2018)","manualFormatting":"Kaushal &amp; Chaudhary (2018)","plainTextFormattedCitation":"(Kaushal &amp; Chaudhary, 2018)","previouslyFormattedCitation":"(Kaushal &amp; Chaudhary, 2018)"},"properties":{"noteIndex":0},"schema":"https://github.com/citation-style-language/schema/raw/master/csl-citation.json"}</w:instrText>
      </w:r>
      <w:r w:rsidRPr="00783CD5">
        <w:rPr>
          <w:rFonts w:cs="Times New Roman"/>
          <w:szCs w:val="24"/>
          <w:lang w:val="es-MX"/>
        </w:rPr>
        <w:fldChar w:fldCharType="separate"/>
      </w:r>
      <w:r w:rsidRPr="00783CD5">
        <w:rPr>
          <w:rFonts w:cs="Times New Roman"/>
          <w:noProof/>
          <w:szCs w:val="24"/>
          <w:lang w:val="es-MX"/>
        </w:rPr>
        <w:t>Kaushal &amp; Chaudhary</w:t>
      </w:r>
      <w:r w:rsidR="00783CD5">
        <w:rPr>
          <w:rFonts w:cs="Times New Roman"/>
          <w:noProof/>
          <w:szCs w:val="24"/>
          <w:lang w:val="es-MX"/>
        </w:rPr>
        <w:t xml:space="preserve"> (</w:t>
      </w:r>
      <w:r w:rsidRPr="00783CD5">
        <w:rPr>
          <w:rFonts w:cs="Times New Roman"/>
          <w:noProof/>
          <w:szCs w:val="24"/>
          <w:lang w:val="es-MX"/>
        </w:rPr>
        <w:t>2018)</w:t>
      </w:r>
      <w:r w:rsidRPr="00783CD5">
        <w:rPr>
          <w:rFonts w:cs="Times New Roman"/>
          <w:szCs w:val="24"/>
          <w:lang w:val="es-MX"/>
        </w:rPr>
        <w:fldChar w:fldCharType="end"/>
      </w:r>
      <w:r w:rsidRPr="00783CD5">
        <w:rPr>
          <w:rFonts w:cs="Times New Roman"/>
          <w:szCs w:val="24"/>
          <w:lang w:val="es-MX"/>
        </w:rPr>
        <w:t xml:space="preserve"> comparan el desempeño de tres algoritmos, SVM, regresión logística y bayesianos ingenuos donde SVM supera a los otros mencionados en indic</w:t>
      </w:r>
      <w:r w:rsidR="00B95DFF">
        <w:rPr>
          <w:rFonts w:cs="Times New Roman"/>
          <w:szCs w:val="24"/>
          <w:lang w:val="es-MX"/>
        </w:rPr>
        <w:t xml:space="preserve">adores de desempeño como: </w:t>
      </w:r>
      <w:proofErr w:type="spellStart"/>
      <w:r w:rsidR="00B95DFF" w:rsidRPr="00B95DFF">
        <w:rPr>
          <w:rFonts w:cs="Times New Roman"/>
          <w:i/>
          <w:szCs w:val="24"/>
          <w:lang w:val="es-MX"/>
        </w:rPr>
        <w:t>Accura</w:t>
      </w:r>
      <w:r w:rsidRPr="00B95DFF">
        <w:rPr>
          <w:rFonts w:cs="Times New Roman"/>
          <w:i/>
          <w:szCs w:val="24"/>
          <w:lang w:val="es-MX"/>
        </w:rPr>
        <w:t>cy</w:t>
      </w:r>
      <w:proofErr w:type="spellEnd"/>
      <w:r w:rsidRPr="00B95DFF">
        <w:rPr>
          <w:rFonts w:cs="Times New Roman"/>
          <w:i/>
          <w:szCs w:val="24"/>
          <w:lang w:val="es-MX"/>
        </w:rPr>
        <w:t xml:space="preserve">, </w:t>
      </w:r>
      <w:proofErr w:type="spellStart"/>
      <w:r w:rsidRPr="00B95DFF">
        <w:rPr>
          <w:rFonts w:cs="Times New Roman"/>
          <w:i/>
          <w:szCs w:val="24"/>
          <w:lang w:val="es-MX"/>
        </w:rPr>
        <w:t>Presicion</w:t>
      </w:r>
      <w:proofErr w:type="spellEnd"/>
      <w:r w:rsidRPr="00B95DFF">
        <w:rPr>
          <w:rFonts w:cs="Times New Roman"/>
          <w:i/>
          <w:szCs w:val="24"/>
          <w:lang w:val="es-MX"/>
        </w:rPr>
        <w:t xml:space="preserve"> </w:t>
      </w:r>
      <w:r w:rsidRPr="00B95DFF">
        <w:rPr>
          <w:rFonts w:cs="Times New Roman"/>
          <w:szCs w:val="24"/>
          <w:lang w:val="es-MX"/>
        </w:rPr>
        <w:t>y</w:t>
      </w:r>
      <w:r w:rsidRPr="00B95DFF">
        <w:rPr>
          <w:rFonts w:cs="Times New Roman"/>
          <w:i/>
          <w:szCs w:val="24"/>
          <w:lang w:val="es-MX"/>
        </w:rPr>
        <w:t xml:space="preserve"> </w:t>
      </w:r>
      <w:proofErr w:type="spellStart"/>
      <w:r w:rsidRPr="00B95DFF">
        <w:rPr>
          <w:rFonts w:cs="Times New Roman"/>
          <w:i/>
          <w:szCs w:val="24"/>
          <w:lang w:val="es-MX"/>
        </w:rPr>
        <w:t>Recall</w:t>
      </w:r>
      <w:proofErr w:type="spellEnd"/>
      <w:r w:rsidRPr="00B95DFF">
        <w:rPr>
          <w:rFonts w:cs="Times New Roman"/>
          <w:i/>
          <w:szCs w:val="24"/>
          <w:lang w:val="es-MX"/>
        </w:rPr>
        <w:t>,</w:t>
      </w:r>
      <w:r w:rsidRPr="00783CD5">
        <w:rPr>
          <w:rFonts w:cs="Times New Roman"/>
          <w:szCs w:val="24"/>
          <w:lang w:val="es-MX"/>
        </w:rPr>
        <w:t xml:space="preserve"> con valores de 96%, 0.96 y 0.95 con una proporción  en los datos de entrenamiento y prueba de 70-30 respectivamente.  Se encontró además que en general para detección de sentimiento SVM supera a Bayesianos ingenuos.</w:t>
      </w:r>
    </w:p>
    <w:p w:rsidR="0027721C" w:rsidRPr="00DB2635" w:rsidRDefault="0027721C" w:rsidP="006F478F">
      <w:pPr>
        <w:rPr>
          <w:rFonts w:cs="Times New Roman"/>
          <w:szCs w:val="24"/>
          <w:lang w:val="es-MX"/>
        </w:rPr>
      </w:pPr>
      <w:r w:rsidRPr="00DB2635">
        <w:rPr>
          <w:rFonts w:cs="Times New Roman"/>
          <w:szCs w:val="24"/>
          <w:lang w:val="es-MX"/>
        </w:rPr>
        <w:t>Junto al algoritmo de SVM</w:t>
      </w:r>
      <w:r w:rsidR="00FA72E2">
        <w:rPr>
          <w:rFonts w:cs="Times New Roman"/>
          <w:szCs w:val="24"/>
          <w:lang w:val="es-MX"/>
        </w:rPr>
        <w:t>,</w:t>
      </w:r>
      <w:r w:rsidRPr="00DB2635">
        <w:rPr>
          <w:rFonts w:cs="Times New Roman"/>
          <w:szCs w:val="24"/>
          <w:lang w:val="es-MX"/>
        </w:rPr>
        <w:t xml:space="preserve"> las redes neuronales, incluye</w:t>
      </w:r>
      <w:r w:rsidR="006F478F">
        <w:rPr>
          <w:rFonts w:cs="Times New Roman"/>
          <w:szCs w:val="24"/>
          <w:lang w:val="es-MX"/>
        </w:rPr>
        <w:t xml:space="preserve">ndo sus variaciones fueron los </w:t>
      </w:r>
      <w:r w:rsidRPr="00DB2635">
        <w:rPr>
          <w:rFonts w:cs="Times New Roman"/>
          <w:szCs w:val="24"/>
          <w:lang w:val="es-MX"/>
        </w:rPr>
        <w:t>algoritmos más populares en la revisión de literatura</w:t>
      </w:r>
      <w:r w:rsidR="00677BA2">
        <w:rPr>
          <w:rFonts w:cs="Times New Roman"/>
          <w:szCs w:val="24"/>
          <w:lang w:val="es-MX"/>
        </w:rPr>
        <w:t xml:space="preserve">, como se muestra en la Figura </w:t>
      </w:r>
      <w:r w:rsidR="008A0DFD">
        <w:rPr>
          <w:rFonts w:cs="Times New Roman"/>
          <w:szCs w:val="24"/>
          <w:lang w:val="es-MX"/>
        </w:rPr>
        <w:t>8</w:t>
      </w:r>
      <w:r w:rsidRPr="00DB2635">
        <w:rPr>
          <w:rFonts w:cs="Times New Roman"/>
          <w:szCs w:val="24"/>
          <w:lang w:val="es-MX"/>
        </w:rPr>
        <w:t>.</w:t>
      </w:r>
    </w:p>
    <w:p w:rsidR="0027721C" w:rsidRPr="00DB2635" w:rsidRDefault="0027721C" w:rsidP="006F478F">
      <w:pPr>
        <w:ind w:firstLine="0"/>
        <w:rPr>
          <w:rFonts w:cs="Times New Roman"/>
          <w:szCs w:val="24"/>
          <w:lang w:val="es-MX"/>
        </w:rPr>
      </w:pPr>
    </w:p>
    <w:p w:rsidR="0027721C" w:rsidRPr="00DB2635" w:rsidRDefault="0027721C" w:rsidP="001078F8">
      <w:pPr>
        <w:jc w:val="center"/>
        <w:rPr>
          <w:rFonts w:cs="Times New Roman"/>
          <w:szCs w:val="24"/>
          <w:lang w:val="es-MX"/>
        </w:rPr>
      </w:pPr>
      <w:r w:rsidRPr="00DB2635">
        <w:rPr>
          <w:rFonts w:cs="Times New Roman"/>
          <w:noProof/>
          <w:szCs w:val="24"/>
          <w:lang w:val="en-AU" w:eastAsia="en-AU"/>
        </w:rPr>
        <w:lastRenderedPageBreak/>
        <w:drawing>
          <wp:inline distT="0" distB="0" distL="0" distR="0" wp14:anchorId="76439996" wp14:editId="1A680D60">
            <wp:extent cx="4884420" cy="2484120"/>
            <wp:effectExtent l="0" t="0" r="11430" b="1143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F478F" w:rsidRPr="009104DE" w:rsidRDefault="009104DE" w:rsidP="009104DE">
      <w:pPr>
        <w:pStyle w:val="Caption"/>
        <w:jc w:val="center"/>
        <w:rPr>
          <w:rFonts w:cs="Times New Roman"/>
          <w:i w:val="0"/>
          <w:color w:val="auto"/>
          <w:sz w:val="20"/>
          <w:szCs w:val="20"/>
          <w:lang w:val="es-MX"/>
        </w:rPr>
      </w:pPr>
      <w:bookmarkStart w:id="110" w:name="_Toc33405110"/>
      <w:r w:rsidRPr="00FE18B5">
        <w:rPr>
          <w:color w:val="auto"/>
          <w:sz w:val="20"/>
          <w:szCs w:val="20"/>
          <w:lang w:val="es-CO"/>
        </w:rPr>
        <w:t xml:space="preserve">Figura </w:t>
      </w:r>
      <w:r w:rsidRPr="00FE18B5">
        <w:rPr>
          <w:color w:val="auto"/>
          <w:sz w:val="20"/>
          <w:szCs w:val="20"/>
        </w:rPr>
        <w:fldChar w:fldCharType="begin"/>
      </w:r>
      <w:r w:rsidRPr="00FE18B5">
        <w:rPr>
          <w:color w:val="auto"/>
          <w:sz w:val="20"/>
          <w:szCs w:val="20"/>
          <w:lang w:val="es-CO"/>
        </w:rPr>
        <w:instrText xml:space="preserve"> SEQ Figura \* ARABIC </w:instrText>
      </w:r>
      <w:r w:rsidRPr="00FE18B5">
        <w:rPr>
          <w:color w:val="auto"/>
          <w:sz w:val="20"/>
          <w:szCs w:val="20"/>
        </w:rPr>
        <w:fldChar w:fldCharType="separate"/>
      </w:r>
      <w:r w:rsidR="00F9554A" w:rsidRPr="00FE18B5">
        <w:rPr>
          <w:noProof/>
          <w:color w:val="auto"/>
          <w:sz w:val="20"/>
          <w:szCs w:val="20"/>
          <w:lang w:val="es-CO"/>
        </w:rPr>
        <w:t>8</w:t>
      </w:r>
      <w:r w:rsidRPr="00FE18B5">
        <w:rPr>
          <w:color w:val="auto"/>
          <w:sz w:val="20"/>
          <w:szCs w:val="20"/>
        </w:rPr>
        <w:fldChar w:fldCharType="end"/>
      </w:r>
      <w:r w:rsidRPr="00FE18B5">
        <w:rPr>
          <w:color w:val="auto"/>
          <w:sz w:val="20"/>
          <w:szCs w:val="20"/>
          <w:lang w:val="es-CO"/>
        </w:rPr>
        <w:t>.</w:t>
      </w:r>
      <w:r w:rsidRPr="009104DE">
        <w:rPr>
          <w:i w:val="0"/>
          <w:color w:val="auto"/>
          <w:sz w:val="20"/>
          <w:szCs w:val="20"/>
          <w:lang w:val="es-CO"/>
        </w:rPr>
        <w:t xml:space="preserve"> </w:t>
      </w:r>
      <w:r w:rsidR="0027721C" w:rsidRPr="009104DE">
        <w:rPr>
          <w:rFonts w:cs="Times New Roman"/>
          <w:i w:val="0"/>
          <w:color w:val="auto"/>
          <w:sz w:val="20"/>
          <w:szCs w:val="20"/>
          <w:lang w:val="es-MX"/>
        </w:rPr>
        <w:t>Algoritmos que se encontraron en la revisión de literatura</w:t>
      </w:r>
      <w:bookmarkEnd w:id="110"/>
    </w:p>
    <w:p w:rsidR="00FA72E2" w:rsidRPr="006F478F" w:rsidRDefault="00FA72E2" w:rsidP="00783CD5">
      <w:pPr>
        <w:ind w:firstLine="0"/>
        <w:rPr>
          <w:rFonts w:cs="Times New Roman"/>
          <w:sz w:val="20"/>
          <w:szCs w:val="20"/>
          <w:lang w:val="es-MX"/>
        </w:rPr>
      </w:pPr>
    </w:p>
    <w:p w:rsidR="0027721C" w:rsidRPr="00E76144" w:rsidRDefault="00361C9D" w:rsidP="00E76144">
      <w:pPr>
        <w:pStyle w:val="ListParagraph"/>
        <w:numPr>
          <w:ilvl w:val="0"/>
          <w:numId w:val="40"/>
        </w:numPr>
        <w:ind w:left="284" w:hanging="284"/>
        <w:rPr>
          <w:rFonts w:cs="Times New Roman"/>
          <w:szCs w:val="24"/>
          <w:lang w:val="es-MX"/>
        </w:rPr>
      </w:pPr>
      <w:r>
        <w:rPr>
          <w:rFonts w:cs="Times New Roman"/>
          <w:szCs w:val="24"/>
          <w:lang w:val="es-MX"/>
        </w:rPr>
        <w:t>L</w:t>
      </w:r>
      <w:r w:rsidR="0027721C" w:rsidRPr="00E76144">
        <w:rPr>
          <w:rFonts w:cs="Times New Roman"/>
          <w:szCs w:val="24"/>
          <w:lang w:val="es-MX"/>
        </w:rPr>
        <w:t>as redes neuronales</w:t>
      </w:r>
      <w:r w:rsidR="00E76144" w:rsidRPr="00E76144">
        <w:rPr>
          <w:rFonts w:cs="Times New Roman"/>
          <w:szCs w:val="24"/>
          <w:lang w:val="es-MX"/>
        </w:rPr>
        <w:t xml:space="preserve"> artificiales (</w:t>
      </w:r>
      <w:r w:rsidR="00E76144" w:rsidRPr="00E76144">
        <w:rPr>
          <w:rFonts w:cs="Times New Roman"/>
          <w:i/>
          <w:szCs w:val="24"/>
          <w:lang w:val="es-MX"/>
        </w:rPr>
        <w:t>Artificial Neuronal Networks</w:t>
      </w:r>
      <w:r w:rsidR="00E76144" w:rsidRPr="00E76144">
        <w:rPr>
          <w:rFonts w:cs="Times New Roman"/>
          <w:szCs w:val="24"/>
          <w:lang w:val="es-MX"/>
        </w:rPr>
        <w:t xml:space="preserve">, ANN) es </w:t>
      </w:r>
      <w:r w:rsidR="0027721C" w:rsidRPr="00E76144">
        <w:rPr>
          <w:rFonts w:cs="Times New Roman"/>
          <w:szCs w:val="24"/>
          <w:lang w:val="es-MX"/>
        </w:rPr>
        <w:t xml:space="preserve">un algoritmo inspirado en el funcionamiento estructural de su homólogo biológico, la red de neuronas de un cerebro.  Este modelo computacional hace parte de una rama del aprendizaje automático llamado aprendizaje profundo, </w:t>
      </w:r>
      <w:r w:rsidR="0027721C" w:rsidRPr="00E76144">
        <w:rPr>
          <w:rFonts w:cs="Times New Roman"/>
          <w:i/>
          <w:szCs w:val="24"/>
          <w:lang w:val="es-MX"/>
        </w:rPr>
        <w:t xml:space="preserve">Deep </w:t>
      </w:r>
      <w:proofErr w:type="spellStart"/>
      <w:r w:rsidR="0027721C" w:rsidRPr="00E76144">
        <w:rPr>
          <w:rFonts w:cs="Times New Roman"/>
          <w:i/>
          <w:szCs w:val="24"/>
          <w:lang w:val="es-MX"/>
        </w:rPr>
        <w:t>Learning</w:t>
      </w:r>
      <w:proofErr w:type="spellEnd"/>
      <w:r w:rsidR="0027721C" w:rsidRPr="00E76144">
        <w:rPr>
          <w:rFonts w:cs="Times New Roman"/>
          <w:szCs w:val="24"/>
          <w:lang w:val="es-MX"/>
        </w:rPr>
        <w:t xml:space="preserve">, o también conocida como red neuronal profunda. </w:t>
      </w:r>
      <w:r w:rsidR="008A68C1">
        <w:rPr>
          <w:rFonts w:cs="Times New Roman"/>
          <w:szCs w:val="24"/>
          <w:lang w:val="es-MX"/>
        </w:rPr>
        <w:t>En su estudio titulado “</w:t>
      </w:r>
      <w:r w:rsidR="008A68C1" w:rsidRPr="00E76144">
        <w:rPr>
          <w:rFonts w:cs="Times New Roman"/>
          <w:szCs w:val="24"/>
          <w:lang w:val="es-MX"/>
        </w:rPr>
        <w:t>Aprendizaje profundo para análisis de sentimiento financiero sobre las finanzas de proveedores de noticias</w:t>
      </w:r>
      <w:r w:rsidR="008A68C1">
        <w:rPr>
          <w:rFonts w:cs="Times New Roman"/>
          <w:szCs w:val="24"/>
          <w:lang w:val="es-MX"/>
        </w:rPr>
        <w:t xml:space="preserve">” </w:t>
      </w:r>
      <w:r w:rsidR="008A68C1" w:rsidRPr="00E76144">
        <w:rPr>
          <w:rFonts w:cs="Times New Roman"/>
          <w:szCs w:val="24"/>
          <w:lang w:val="es-MX"/>
        </w:rPr>
        <w:fldChar w:fldCharType="begin" w:fldLock="1"/>
      </w:r>
      <w:r w:rsidR="002A39D9">
        <w:rPr>
          <w:rFonts w:cs="Times New Roman"/>
          <w:szCs w:val="24"/>
          <w:lang w:val="es-MX"/>
        </w:rPr>
        <w:instrText>ADDIN CSL_CITATION {"citationItems":[{"id":"ITEM-1","itemData":{"DOI":"10.1109/ASONAM.2016.7752381","ISBN":"9781509028467","abstract":"Investors have always been interested in stock price forecasting. Since the development of electronic media, hundreds pieces of financial news are released on different media every day. Numerous studies have attempted to examine whether the stock price forecasting through text mining technology and machine learning could lead to abnormal returns. However, few of them involved the discussion on whether using different media could affect forecasting results. Financial sentiment analysis is an important research area of financial technology (FinTech). This research focuses on investigating the influence of using different financial resources to investment and how to improve the accuracy of forecasting through deep learning. The experimental result shows various financial resources have significantly different effects to investors and their investments, while the accuracy of news categorization could be improved through deep learning.","author":[{"dropping-particle":"","family":"Day","given":"Min Yuh","non-dropping-particle":"","parse-names":false,"suffix":""},{"dropping-particle":"","family":"Lee","given":"Chia Chou","non-dropping-particle":"","parse-names":false,"suffix":""}],"container-title":"Proceedings of the 2016 IEEE/ACM International Conference on Advances in Social Networks Analysis and Mining, ASONAM 2016","id":"ITEM-1","issue":"1","issued":{"date-parts":[["2016"]]},"page":"1127-1134","publisher":"IEEE","title":"Deep learning for financial sentiment analysis on finance news providers","type":"article-journal"},"uris":["http://www.mendeley.com/documents/?uuid=ea1e8bc2-3c1c-4a9a-b148-78335694b227","http://www.mendeley.com/documents/?uuid=35201190-16c9-4be4-9341-fab65b19bc68"]}],"mendeley":{"formattedCitation":"(Day &amp; Lee, 2016)","manualFormatting":"Day &amp; Lee (2016","plainTextFormattedCitation":"(Day &amp; Lee, 2016)","previouslyFormattedCitation":"(Day &amp; Lee, 2016)"},"properties":{"noteIndex":0},"schema":"https://github.com/citation-style-language/schema/raw/master/csl-citation.json"}</w:instrText>
      </w:r>
      <w:r w:rsidR="008A68C1" w:rsidRPr="00E76144">
        <w:rPr>
          <w:rFonts w:cs="Times New Roman"/>
          <w:szCs w:val="24"/>
          <w:lang w:val="es-MX"/>
        </w:rPr>
        <w:fldChar w:fldCharType="separate"/>
      </w:r>
      <w:r w:rsidR="008A68C1" w:rsidRPr="00E76144">
        <w:rPr>
          <w:rFonts w:cs="Times New Roman"/>
          <w:noProof/>
          <w:szCs w:val="24"/>
          <w:lang w:val="es-MX"/>
        </w:rPr>
        <w:t xml:space="preserve">Day &amp; Lee </w:t>
      </w:r>
      <w:r w:rsidR="008A68C1">
        <w:rPr>
          <w:rFonts w:cs="Times New Roman"/>
          <w:noProof/>
          <w:szCs w:val="24"/>
          <w:lang w:val="es-MX"/>
        </w:rPr>
        <w:t>(</w:t>
      </w:r>
      <w:r w:rsidR="008A68C1" w:rsidRPr="00E76144">
        <w:rPr>
          <w:rFonts w:cs="Times New Roman"/>
          <w:noProof/>
          <w:szCs w:val="24"/>
          <w:lang w:val="es-MX"/>
        </w:rPr>
        <w:t>2016</w:t>
      </w:r>
      <w:r w:rsidR="008A68C1" w:rsidRPr="00E76144">
        <w:rPr>
          <w:rFonts w:cs="Times New Roman"/>
          <w:szCs w:val="24"/>
          <w:lang w:val="es-MX"/>
        </w:rPr>
        <w:fldChar w:fldCharType="end"/>
      </w:r>
      <w:r w:rsidR="008A68C1">
        <w:rPr>
          <w:rFonts w:cs="Times New Roman"/>
          <w:szCs w:val="24"/>
          <w:lang w:val="es-MX"/>
        </w:rPr>
        <w:t>)</w:t>
      </w:r>
      <w:r w:rsidR="0027721C" w:rsidRPr="00E76144">
        <w:rPr>
          <w:rFonts w:cs="Times New Roman"/>
          <w:szCs w:val="24"/>
          <w:lang w:val="es-MX"/>
        </w:rPr>
        <w:t xml:space="preserve"> </w:t>
      </w:r>
      <w:r w:rsidR="008A68C1">
        <w:rPr>
          <w:rFonts w:cs="Times New Roman"/>
          <w:szCs w:val="24"/>
          <w:lang w:val="es-MX"/>
        </w:rPr>
        <w:t>registraron que</w:t>
      </w:r>
      <w:r w:rsidR="0027721C" w:rsidRPr="00E76144">
        <w:rPr>
          <w:rFonts w:cs="Times New Roman"/>
          <w:szCs w:val="24"/>
          <w:lang w:val="es-MX"/>
        </w:rPr>
        <w:t xml:space="preserve"> después de aplicarse aprendizaje profundo, los resultados de investigaciones relacionadas en varios campos han mejorado significativamente </w:t>
      </w:r>
      <w:r w:rsidR="008A68C1">
        <w:rPr>
          <w:rFonts w:cs="Times New Roman"/>
          <w:szCs w:val="24"/>
          <w:lang w:val="es-MX"/>
        </w:rPr>
        <w:t xml:space="preserve">y </w:t>
      </w:r>
      <w:r w:rsidR="0027721C" w:rsidRPr="00E76144">
        <w:rPr>
          <w:rFonts w:cs="Times New Roman"/>
          <w:szCs w:val="24"/>
          <w:lang w:val="es-MX"/>
        </w:rPr>
        <w:t xml:space="preserve">demostraron que un modelo predictivo basado en </w:t>
      </w:r>
      <w:r w:rsidR="0027721C" w:rsidRPr="00E76144">
        <w:rPr>
          <w:rFonts w:cs="Times New Roman"/>
          <w:i/>
          <w:szCs w:val="24"/>
          <w:lang w:val="es-MX"/>
        </w:rPr>
        <w:t xml:space="preserve">Deep </w:t>
      </w:r>
      <w:proofErr w:type="spellStart"/>
      <w:r w:rsidR="0027721C" w:rsidRPr="00E76144">
        <w:rPr>
          <w:rFonts w:cs="Times New Roman"/>
          <w:i/>
          <w:szCs w:val="24"/>
          <w:lang w:val="es-MX"/>
        </w:rPr>
        <w:t>learning</w:t>
      </w:r>
      <w:proofErr w:type="spellEnd"/>
      <w:r w:rsidR="0027721C" w:rsidRPr="00E76144">
        <w:rPr>
          <w:rFonts w:cs="Times New Roman"/>
          <w:szCs w:val="24"/>
          <w:lang w:val="es-MX"/>
        </w:rPr>
        <w:t xml:space="preserve"> presenta un mayor desempeño en el ROI de la estrategia de inversión en </w:t>
      </w:r>
      <w:r w:rsidR="0027721C" w:rsidRPr="001D6792">
        <w:rPr>
          <w:rFonts w:cs="Times New Roman"/>
          <w:i/>
          <w:szCs w:val="24"/>
          <w:lang w:val="es-MX"/>
        </w:rPr>
        <w:t>trading</w:t>
      </w:r>
      <w:r w:rsidR="0027721C" w:rsidRPr="00E76144">
        <w:rPr>
          <w:rFonts w:cs="Times New Roman"/>
          <w:szCs w:val="24"/>
          <w:lang w:val="es-MX"/>
        </w:rPr>
        <w:t xml:space="preserve"> que uno basado en un </w:t>
      </w:r>
      <w:r w:rsidR="00126531" w:rsidRPr="00E76144">
        <w:rPr>
          <w:rFonts w:cs="Times New Roman"/>
          <w:szCs w:val="24"/>
          <w:lang w:val="es-MX"/>
        </w:rPr>
        <w:t>Lexicón</w:t>
      </w:r>
      <w:r w:rsidR="0027721C" w:rsidRPr="00E76144">
        <w:rPr>
          <w:rFonts w:cs="Times New Roman"/>
          <w:szCs w:val="24"/>
          <w:lang w:val="es-MX"/>
        </w:rPr>
        <w:t xml:space="preserve">.   </w:t>
      </w:r>
    </w:p>
    <w:p w:rsidR="00126531" w:rsidRDefault="008A68C1" w:rsidP="00126531">
      <w:r>
        <w:rPr>
          <w:lang w:val="es-MX"/>
        </w:rPr>
        <w:t xml:space="preserve">Adicionalmente se identificaron tres </w:t>
      </w:r>
      <w:r w:rsidR="00126531">
        <w:t>tipos de Redes neuronales artificiales encontradas en la literatura</w:t>
      </w:r>
      <w:r>
        <w:t>:</w:t>
      </w:r>
    </w:p>
    <w:p w:rsidR="0027721C" w:rsidRPr="008A68C1" w:rsidRDefault="00FA72E2" w:rsidP="008A68C1">
      <w:pPr>
        <w:pStyle w:val="ListParagraph"/>
        <w:numPr>
          <w:ilvl w:val="0"/>
          <w:numId w:val="41"/>
        </w:numPr>
        <w:ind w:left="284" w:hanging="284"/>
        <w:rPr>
          <w:rFonts w:cs="Times New Roman"/>
          <w:szCs w:val="24"/>
          <w:lang w:val="es-MX"/>
        </w:rPr>
      </w:pPr>
      <w:r w:rsidRPr="008A68C1">
        <w:rPr>
          <w:rFonts w:cs="Times New Roman"/>
          <w:szCs w:val="24"/>
          <w:lang w:val="es-MX"/>
        </w:rPr>
        <w:t xml:space="preserve">El </w:t>
      </w:r>
      <w:proofErr w:type="spellStart"/>
      <w:r w:rsidR="0027721C" w:rsidRPr="008A68C1">
        <w:rPr>
          <w:rFonts w:cs="Times New Roman"/>
          <w:szCs w:val="24"/>
          <w:lang w:val="es-MX"/>
        </w:rPr>
        <w:t>Perceptrón</w:t>
      </w:r>
      <w:proofErr w:type="spellEnd"/>
      <w:r w:rsidR="0027721C" w:rsidRPr="008A68C1">
        <w:rPr>
          <w:rFonts w:cs="Times New Roman"/>
          <w:szCs w:val="24"/>
          <w:lang w:val="es-MX"/>
        </w:rPr>
        <w:t xml:space="preserve"> Multicapa (</w:t>
      </w:r>
      <w:proofErr w:type="spellStart"/>
      <w:r w:rsidR="008A68C1">
        <w:rPr>
          <w:rFonts w:cs="Times New Roman"/>
          <w:i/>
          <w:szCs w:val="24"/>
          <w:lang w:val="es-MX"/>
        </w:rPr>
        <w:t>Multi-layer</w:t>
      </w:r>
      <w:proofErr w:type="spellEnd"/>
      <w:r w:rsidR="008A68C1">
        <w:rPr>
          <w:rFonts w:cs="Times New Roman"/>
          <w:i/>
          <w:szCs w:val="24"/>
          <w:lang w:val="es-MX"/>
        </w:rPr>
        <w:t xml:space="preserve"> </w:t>
      </w:r>
      <w:proofErr w:type="spellStart"/>
      <w:r w:rsidR="008A68C1">
        <w:rPr>
          <w:rFonts w:cs="Times New Roman"/>
          <w:i/>
          <w:szCs w:val="24"/>
          <w:lang w:val="es-MX"/>
        </w:rPr>
        <w:t>perceptrón</w:t>
      </w:r>
      <w:proofErr w:type="spellEnd"/>
      <w:r w:rsidR="008A68C1">
        <w:rPr>
          <w:rFonts w:cs="Times New Roman"/>
          <w:i/>
          <w:szCs w:val="24"/>
          <w:lang w:val="es-MX"/>
        </w:rPr>
        <w:t xml:space="preserve">, </w:t>
      </w:r>
      <w:r w:rsidR="0027721C" w:rsidRPr="008A68C1">
        <w:rPr>
          <w:rFonts w:cs="Times New Roman"/>
          <w:szCs w:val="24"/>
          <w:lang w:val="es-MX"/>
        </w:rPr>
        <w:t>MLP)</w:t>
      </w:r>
      <w:r w:rsidR="00D1539C" w:rsidRPr="008A68C1">
        <w:rPr>
          <w:rFonts w:cs="Times New Roman"/>
          <w:szCs w:val="24"/>
          <w:lang w:val="es-MX"/>
        </w:rPr>
        <w:t xml:space="preserve"> </w:t>
      </w:r>
      <w:r w:rsidR="0027721C" w:rsidRPr="008A68C1">
        <w:rPr>
          <w:rFonts w:cs="Times New Roman"/>
          <w:szCs w:val="24"/>
          <w:lang w:val="es-MX"/>
        </w:rPr>
        <w:t>Es una clase de</w:t>
      </w:r>
      <w:r w:rsidR="008A68C1">
        <w:rPr>
          <w:rFonts w:cs="Times New Roman"/>
          <w:szCs w:val="24"/>
          <w:lang w:val="es-MX"/>
        </w:rPr>
        <w:t xml:space="preserve"> </w:t>
      </w:r>
      <w:r w:rsidR="0027721C" w:rsidRPr="008A68C1">
        <w:rPr>
          <w:rFonts w:cs="Times New Roman"/>
          <w:szCs w:val="24"/>
          <w:lang w:val="es-MX"/>
        </w:rPr>
        <w:t xml:space="preserve">ANN que consiste en tres capas de nodos: una capa de entrada, una capa oculta y una capa de salida, a excepción de los nodos de entrada cada nodo es una neurona que usa una función de activación no lineal.  El MLP utiliza una técnica de aprendizaje supervisado llamada retro propagación para capacitación.  En el artículo “Predicción de precios de las acciones mediante análisis de redes sociales”, </w:t>
      </w:r>
      <w:r w:rsidR="0027721C" w:rsidRPr="008A68C1">
        <w:rPr>
          <w:rFonts w:cs="Times New Roman"/>
          <w:szCs w:val="24"/>
          <w:lang w:val="es-MX"/>
        </w:rPr>
        <w:fldChar w:fldCharType="begin" w:fldLock="1"/>
      </w:r>
      <w:r w:rsidR="002A39D9">
        <w:rPr>
          <w:rFonts w:cs="Times New Roman"/>
          <w:szCs w:val="24"/>
          <w:lang w:val="es-MX"/>
        </w:rPr>
        <w:instrText>ADDIN CSL_CITATION {"citationItems":[{"id":"ITEM-1","itemData":{"DOI":"10.1109/DASC-PICom-DataCom-CyberSciTec.2017.169","ISBN":"9781538619551","abstract":"Stock market prices are becoming more and more volatile, largely due to improvements in technology and increased trading volume. Speculation affects business owners, investors, and policymakers alike. While these seemingly unpredictable trends continue, investors and consumers take to social media to share thoughts and opinions. We use information shared over StockTwits, a social media platform for investors, to better understand and predict individual stock prices. We designed and implemented three machine learning models to forecast stock prices using the dataset collected from StockTwits. We also evaluated our models with conclusions drawn from previous researchers in this field. Our first model found no correlation between general StockTwits postings and stock price. However, our second and third models considered a novel approach and successfully filtered through the twits to find important posts. These important twits could predict stock price movements with greater accuracy (average around 65%) based on sentiment analysis and smart user identification. We consider a user \"smart\" based on number of likes, follower count and more importantly how often the user is right about a stock.","author":[{"dropping-particle":"","family":"Coyne","given":"Scott","non-dropping-particle":"","parse-names":false,"suffix":""},{"dropping-particle":"","family":"Madiraju","given":"Praveen","non-dropping-particle":"","parse-names":false,"suffix":""},{"dropping-particle":"","family":"Coelho","given":"Joseph","non-dropping-particle":"","parse-names":false,"suffix":""}],"container-title":"Proceedings - 2017 IEEE 15th International Conference on Dependable, Autonomic and Secure Computing, 2017 IEEE 15th International Conference on Pervasive Intelligence and Computing, 2017 IEEE 3rd International Conference on Big Data Intelligence and Compu","id":"ITEM-1","issued":{"date-parts":[["2018"]]},"page":"1031-1038","title":"Forecasting stock prices using social media analysis","type":"article-journal","volume":"2018-Janua"},"uris":["http://www.mendeley.com/documents/?uuid=924a10f2-b12a-4e92-8209-de466383fe5d","http://www.mendeley.com/documents/?uuid=c0d98a61-ad94-4aa1-82e4-1be81e023e2b"]}],"mendeley":{"formattedCitation":"(Coyne et al., 2018)","manualFormatting":"Coyne et al. (2018)","plainTextFormattedCitation":"(Coyne et al., 2018)","previouslyFormattedCitation":"(Coyne et al., 2018)"},"properties":{"noteIndex":0},"schema":"https://github.com/citation-style-language/schema/raw/master/csl-citation.json"}</w:instrText>
      </w:r>
      <w:r w:rsidR="0027721C" w:rsidRPr="008A68C1">
        <w:rPr>
          <w:rFonts w:cs="Times New Roman"/>
          <w:szCs w:val="24"/>
          <w:lang w:val="es-MX"/>
        </w:rPr>
        <w:fldChar w:fldCharType="separate"/>
      </w:r>
      <w:r w:rsidR="00B55402" w:rsidRPr="00B55402">
        <w:rPr>
          <w:rFonts w:cs="Times New Roman"/>
          <w:noProof/>
          <w:szCs w:val="24"/>
          <w:lang w:val="es-MX"/>
        </w:rPr>
        <w:t xml:space="preserve">Coyne et al. </w:t>
      </w:r>
      <w:r w:rsidR="00E36798">
        <w:rPr>
          <w:rFonts w:cs="Times New Roman"/>
          <w:noProof/>
          <w:szCs w:val="24"/>
          <w:lang w:val="es-MX"/>
        </w:rPr>
        <w:t>(</w:t>
      </w:r>
      <w:r w:rsidR="00B55402" w:rsidRPr="00B55402">
        <w:rPr>
          <w:rFonts w:cs="Times New Roman"/>
          <w:noProof/>
          <w:szCs w:val="24"/>
          <w:lang w:val="es-MX"/>
        </w:rPr>
        <w:t>2018)</w:t>
      </w:r>
      <w:r w:rsidR="0027721C" w:rsidRPr="008A68C1">
        <w:rPr>
          <w:rFonts w:cs="Times New Roman"/>
          <w:szCs w:val="24"/>
          <w:lang w:val="es-MX"/>
        </w:rPr>
        <w:fldChar w:fldCharType="end"/>
      </w:r>
      <w:r w:rsidR="0027721C" w:rsidRPr="008A68C1">
        <w:rPr>
          <w:rFonts w:cs="Times New Roman"/>
          <w:szCs w:val="24"/>
          <w:lang w:val="es-MX"/>
        </w:rPr>
        <w:t xml:space="preserve"> muestran que tras probar un modelo de clasificación de sentimientos basado en Bayesianos Ingenuos, la mayoría de los datos de entrenamiento fueron etiquetados como neutrales, es decir que el 90% de sus tweets poseían un sentimiento </w:t>
      </w:r>
      <w:r w:rsidR="0027721C" w:rsidRPr="008A68C1">
        <w:rPr>
          <w:rFonts w:cs="Times New Roman"/>
          <w:szCs w:val="24"/>
          <w:lang w:val="es-MX"/>
        </w:rPr>
        <w:lastRenderedPageBreak/>
        <w:t xml:space="preserve">igual a 0, por lo que programaron un clasificador </w:t>
      </w:r>
      <w:proofErr w:type="spellStart"/>
      <w:r w:rsidR="0027721C" w:rsidRPr="008A68C1">
        <w:rPr>
          <w:rFonts w:cs="Times New Roman"/>
          <w:szCs w:val="24"/>
          <w:lang w:val="es-MX"/>
        </w:rPr>
        <w:t>Perceptrón</w:t>
      </w:r>
      <w:proofErr w:type="spellEnd"/>
      <w:r w:rsidR="0027721C" w:rsidRPr="008A68C1">
        <w:rPr>
          <w:rFonts w:cs="Times New Roman"/>
          <w:szCs w:val="24"/>
          <w:lang w:val="es-MX"/>
        </w:rPr>
        <w:t xml:space="preserve"> Multicapa o </w:t>
      </w:r>
      <w:proofErr w:type="spellStart"/>
      <w:r w:rsidR="0027721C" w:rsidRPr="008A68C1">
        <w:rPr>
          <w:rFonts w:cs="Times New Roman"/>
          <w:szCs w:val="24"/>
          <w:lang w:val="es-MX"/>
        </w:rPr>
        <w:t>Multi-layer</w:t>
      </w:r>
      <w:proofErr w:type="spellEnd"/>
      <w:r w:rsidR="0027721C" w:rsidRPr="008A68C1">
        <w:rPr>
          <w:rFonts w:cs="Times New Roman"/>
          <w:szCs w:val="24"/>
          <w:lang w:val="es-MX"/>
        </w:rPr>
        <w:t xml:space="preserve"> </w:t>
      </w:r>
      <w:proofErr w:type="spellStart"/>
      <w:r w:rsidR="0027721C" w:rsidRPr="008A68C1">
        <w:rPr>
          <w:rFonts w:cs="Times New Roman"/>
          <w:szCs w:val="24"/>
          <w:lang w:val="es-MX"/>
        </w:rPr>
        <w:t>perceptron</w:t>
      </w:r>
      <w:proofErr w:type="spellEnd"/>
      <w:r w:rsidR="0027721C" w:rsidRPr="008A68C1">
        <w:rPr>
          <w:rFonts w:cs="Times New Roman"/>
          <w:szCs w:val="24"/>
          <w:lang w:val="es-MX"/>
        </w:rPr>
        <w:t xml:space="preserve"> (MLP), el cual se ejecutó mucho mejor que el pasado Bayesianos ingenuos, etiquetando un numero apropiado de publicacion</w:t>
      </w:r>
      <w:r w:rsidRPr="008A68C1">
        <w:rPr>
          <w:rFonts w:cs="Times New Roman"/>
          <w:szCs w:val="24"/>
          <w:lang w:val="es-MX"/>
        </w:rPr>
        <w:t>es con un sentimiento real (-1,</w:t>
      </w:r>
      <w:r w:rsidR="0027721C" w:rsidRPr="008A68C1">
        <w:rPr>
          <w:rFonts w:cs="Times New Roman"/>
          <w:szCs w:val="24"/>
          <w:lang w:val="es-MX"/>
        </w:rPr>
        <w:t xml:space="preserve">1) y prediciendo la mayoría de ellos casi perfectamente.  </w:t>
      </w:r>
    </w:p>
    <w:p w:rsidR="0027721C" w:rsidRPr="008A68C1" w:rsidRDefault="0027721C" w:rsidP="008A68C1">
      <w:pPr>
        <w:pStyle w:val="ListParagraph"/>
        <w:numPr>
          <w:ilvl w:val="0"/>
          <w:numId w:val="41"/>
        </w:numPr>
        <w:ind w:left="284" w:hanging="284"/>
        <w:rPr>
          <w:rFonts w:cs="Times New Roman"/>
          <w:szCs w:val="24"/>
          <w:lang w:val="es-MX"/>
        </w:rPr>
      </w:pPr>
      <w:r w:rsidRPr="008A68C1">
        <w:rPr>
          <w:rFonts w:cs="Times New Roman"/>
          <w:szCs w:val="24"/>
          <w:lang w:val="es-MX"/>
        </w:rPr>
        <w:t>Las redes neuronales recurrentes</w:t>
      </w:r>
      <w:r w:rsidR="00126531" w:rsidRPr="008A68C1">
        <w:rPr>
          <w:rFonts w:cs="Times New Roman"/>
          <w:szCs w:val="24"/>
          <w:lang w:val="es-MX"/>
        </w:rPr>
        <w:t xml:space="preserve"> (RNN)</w:t>
      </w:r>
      <w:r w:rsidRPr="008A68C1">
        <w:rPr>
          <w:rFonts w:cs="Times New Roman"/>
          <w:szCs w:val="24"/>
          <w:lang w:val="es-MX"/>
        </w:rPr>
        <w:t>, pertenecen a una clase de las redes neuronales artificiales donde las conexiones entre unidades forman un ciclo dirigido, esto crea un estado interno de la red donde le permite exhibir comportamiento dinámico temporal</w:t>
      </w:r>
      <w:r w:rsidR="00FA72E2" w:rsidRPr="008A68C1">
        <w:rPr>
          <w:rFonts w:cs="Times New Roman"/>
          <w:szCs w:val="24"/>
          <w:lang w:val="es-MX"/>
        </w:rPr>
        <w:t xml:space="preserve"> </w:t>
      </w:r>
      <w:r w:rsidR="00FA72E2" w:rsidRPr="008A68C1">
        <w:rPr>
          <w:rFonts w:cs="Times New Roman"/>
          <w:szCs w:val="24"/>
          <w:lang w:val="es-MX"/>
        </w:rPr>
        <w:fldChar w:fldCharType="begin" w:fldLock="1"/>
      </w:r>
      <w:r w:rsidR="002A39D9">
        <w:rPr>
          <w:rFonts w:cs="Times New Roman"/>
          <w:szCs w:val="24"/>
          <w:lang w:val="es-MX"/>
        </w:rPr>
        <w:instrText>ADDIN CSL_CITATION {"citationItems":[{"id":"ITEM-1","itemData":{"DOI":"10.1016/c2016-0-03865-2","container-title":"Ozonation and Biodegradation in Environmental Engineering","id":"ITEM-1","issued":{"date-parts":[["2019"]]},"publisher":"Elsevier","title":"Ozonation and Biodegradation in Environmental Engineering","type":"book"},"uris":["http://www.mendeley.com/documents/?uuid=c3162c4b-250a-3f09-aed6-e4b9928ffc2f","http://www.mendeley.com/documents/?uuid=b45a86e9-e6af-40a0-9443-46f90a220a62"]}],"mendeley":{"formattedCitation":"(“Ozonation Biodegrad. Environ. Eng.,” 2019)","plainTextFormattedCitation":"(“Ozonation Biodegrad. Environ. Eng.,” 2019)","previouslyFormattedCitation":"(“Ozonation Biodegrad. Environ. Eng.,” 2019)"},"properties":{"noteIndex":0},"schema":"https://github.com/citation-style-language/schema/raw/master/csl-citation.json"}</w:instrText>
      </w:r>
      <w:r w:rsidR="00FA72E2" w:rsidRPr="008A68C1">
        <w:rPr>
          <w:rFonts w:cs="Times New Roman"/>
          <w:szCs w:val="24"/>
          <w:lang w:val="es-MX"/>
        </w:rPr>
        <w:fldChar w:fldCharType="separate"/>
      </w:r>
      <w:r w:rsidR="00FA72E2" w:rsidRPr="008A68C1">
        <w:rPr>
          <w:rFonts w:cs="Times New Roman"/>
          <w:noProof/>
          <w:szCs w:val="24"/>
          <w:lang w:val="es-MX"/>
        </w:rPr>
        <w:t>(“Ozonation Biodegrad. Environ. Eng.,” 2019)</w:t>
      </w:r>
      <w:r w:rsidR="00FA72E2" w:rsidRPr="008A68C1">
        <w:rPr>
          <w:rFonts w:cs="Times New Roman"/>
          <w:szCs w:val="24"/>
          <w:lang w:val="es-MX"/>
        </w:rPr>
        <w:fldChar w:fldCharType="end"/>
      </w:r>
      <w:r w:rsidRPr="008A68C1">
        <w:rPr>
          <w:rFonts w:cs="Times New Roman"/>
          <w:szCs w:val="24"/>
          <w:lang w:val="es-MX"/>
        </w:rPr>
        <w:t xml:space="preserve">. Además, las RNN pueden usar su estado (memoria) interna para procesar secuencias de entradas.  De la literatura encontrada se pueden destacar dos tipos de RNN: </w:t>
      </w:r>
    </w:p>
    <w:p w:rsidR="0027721C" w:rsidRPr="008A68C1" w:rsidRDefault="00126531" w:rsidP="008A68C1">
      <w:pPr>
        <w:pStyle w:val="ListParagraph"/>
        <w:numPr>
          <w:ilvl w:val="0"/>
          <w:numId w:val="41"/>
        </w:numPr>
        <w:ind w:left="284" w:hanging="284"/>
        <w:rPr>
          <w:rFonts w:cs="Times New Roman"/>
          <w:szCs w:val="24"/>
          <w:lang w:val="es-MX"/>
        </w:rPr>
      </w:pPr>
      <w:bookmarkStart w:id="111" w:name="_Toc32534624"/>
      <w:bookmarkStart w:id="112" w:name="_Toc32540513"/>
      <w:r w:rsidRPr="000B724B">
        <w:t>Del inglés,</w:t>
      </w:r>
      <w:bookmarkEnd w:id="111"/>
      <w:bookmarkEnd w:id="112"/>
      <w:r w:rsidRPr="008A68C1">
        <w:rPr>
          <w:rStyle w:val="Heading5Char"/>
          <w:i w:val="0"/>
          <w:lang w:val="es-CO"/>
        </w:rPr>
        <w:t xml:space="preserve"> </w:t>
      </w:r>
      <w:r w:rsidR="0027721C" w:rsidRPr="008A68C1">
        <w:rPr>
          <w:rFonts w:cs="Times New Roman"/>
          <w:szCs w:val="24"/>
          <w:lang w:val="es-CO"/>
        </w:rPr>
        <w:t>Long short-</w:t>
      </w:r>
      <w:proofErr w:type="spellStart"/>
      <w:r w:rsidR="0027721C" w:rsidRPr="008A68C1">
        <w:rPr>
          <w:rFonts w:cs="Times New Roman"/>
          <w:szCs w:val="24"/>
          <w:lang w:val="es-CO"/>
        </w:rPr>
        <w:t>term</w:t>
      </w:r>
      <w:proofErr w:type="spellEnd"/>
      <w:r w:rsidR="0027721C" w:rsidRPr="008A68C1">
        <w:rPr>
          <w:rFonts w:cs="Times New Roman"/>
          <w:szCs w:val="24"/>
          <w:lang w:val="es-CO"/>
        </w:rPr>
        <w:t xml:space="preserve"> </w:t>
      </w:r>
      <w:proofErr w:type="spellStart"/>
      <w:r w:rsidR="0027721C" w:rsidRPr="008A68C1">
        <w:rPr>
          <w:rFonts w:cs="Times New Roman"/>
          <w:szCs w:val="24"/>
          <w:lang w:val="es-CO"/>
        </w:rPr>
        <w:t>memory</w:t>
      </w:r>
      <w:proofErr w:type="spellEnd"/>
      <w:r w:rsidR="0027721C" w:rsidRPr="008A68C1">
        <w:rPr>
          <w:rFonts w:cs="Times New Roman"/>
          <w:szCs w:val="24"/>
          <w:lang w:val="es-CO"/>
        </w:rPr>
        <w:t xml:space="preserve"> (LSTM), usada por </w:t>
      </w:r>
      <w:r w:rsidR="0027721C" w:rsidRPr="008A68C1">
        <w:rPr>
          <w:rFonts w:cs="Times New Roman"/>
          <w:szCs w:val="24"/>
          <w:lang w:val="es-MX"/>
        </w:rPr>
        <w:fldChar w:fldCharType="begin" w:fldLock="1"/>
      </w:r>
      <w:r w:rsidR="002A39D9">
        <w:rPr>
          <w:rFonts w:cs="Times New Roman"/>
          <w:szCs w:val="24"/>
          <w:lang w:val="es-CO"/>
        </w:rPr>
        <w:instrText>ADDIN CSL_CITATION {"citationItems":[{"id":"ITEM-1","itemData":{"DOI":"10.1007/s10586-017-0803-x","ISSN":"15737543","abstract":"Social network media analytics is showing promise for prediction of financial markets. However, the true value of such data is unclear due to a lack of consensus on which instruments can be predicted. In this paper, we investigate whether measurements of collective emotional states derived from large scale network feeds are correlated to the stock transaction data over time. The information space corresponding to stocks is divided into the network public opinion space Opinion_Space and the realistic transaction space Behavior_Space. We then handle the information and generate the multidimensional time series from them respectively. Furthermore, Granger causality analysis and information theory measures are used to find and demonstrate that social media sentiments contain statistically significant ex-ante information on the future prices. At last, we propose our separate-LSTM model and the experimental results of six stocks which are randomly selected indicate that financial data predictions can be significantly improved through our model by the fusion of network public opinion emotions and realistic transaction data.","author":[{"dropping-particle":"","family":"Zhang","given":"Gaowei","non-dropping-particle":"","parse-names":false,"suffix":""},{"dropping-particle":"","family":"Xu","given":"Lingyu","non-dropping-particle":"","parse-names":false,"suffix":""},{"dropping-particle":"","family":"Xue","given":"Yunlan","non-dropping-particle":"","parse-names":false,"suffix":""}],"container-title":"Cluster Computing","id":"ITEM-1","issue":"1","issued":{"date-parts":[["2017"]]},"page":"789-803","publisher":"Springer US","title":"Model and forecast stock market behavior integrating investor sentiment analysis and transaction data","type":"article-journal","volume":"20"},"uris":["http://www.mendeley.com/documents/?uuid=af76c441-4225-44ac-960a-ab36365de731","http://www.mendeley.com/documents/?uuid=ba709d73-76d9-413d-a32c-a674957b8f3f"]}],"mendeley":{"formattedCitation":"(Zhang et al., 2017)","manualFormatting":"Zhang et al., (2017)","plainTextFormattedCitation":"(Zhang et al., 2017)","previouslyFormattedCitation":"(Zhang et al., 2017)"},"properties":{"noteIndex":0},"schema":"https://github.com/citation-style-language/schema/raw/master/csl-citation.json"}</w:instrText>
      </w:r>
      <w:r w:rsidR="0027721C" w:rsidRPr="008A68C1">
        <w:rPr>
          <w:rFonts w:cs="Times New Roman"/>
          <w:szCs w:val="24"/>
          <w:lang w:val="es-MX"/>
        </w:rPr>
        <w:fldChar w:fldCharType="separate"/>
      </w:r>
      <w:r w:rsidR="0081456E" w:rsidRPr="0081456E">
        <w:rPr>
          <w:rFonts w:cs="Times New Roman"/>
          <w:noProof/>
          <w:szCs w:val="24"/>
          <w:lang w:val="es-MX"/>
        </w:rPr>
        <w:t xml:space="preserve">Zhang et al., </w:t>
      </w:r>
      <w:r w:rsidR="00E36798">
        <w:rPr>
          <w:rFonts w:cs="Times New Roman"/>
          <w:noProof/>
          <w:szCs w:val="24"/>
          <w:lang w:val="es-MX"/>
        </w:rPr>
        <w:t>(</w:t>
      </w:r>
      <w:r w:rsidR="0081456E" w:rsidRPr="0081456E">
        <w:rPr>
          <w:rFonts w:cs="Times New Roman"/>
          <w:noProof/>
          <w:szCs w:val="24"/>
          <w:lang w:val="es-MX"/>
        </w:rPr>
        <w:t>2017)</w:t>
      </w:r>
      <w:r w:rsidR="0027721C" w:rsidRPr="008A68C1">
        <w:rPr>
          <w:rFonts w:cs="Times New Roman"/>
          <w:szCs w:val="24"/>
          <w:lang w:val="es-MX"/>
        </w:rPr>
        <w:fldChar w:fldCharType="end"/>
      </w:r>
      <w:r w:rsidR="0027721C" w:rsidRPr="008A68C1">
        <w:rPr>
          <w:rFonts w:cs="Times New Roman"/>
          <w:szCs w:val="24"/>
          <w:lang w:val="es-MX"/>
        </w:rPr>
        <w:t xml:space="preserve"> usada para aprender dependencia en la información a largo plazo, esto mediante la asignación de una capa LSTM para entrenar la serie temporal de los datos de los tweets y otras dos capas para las series temporales de los datos de  transacciones del mercado y transacciones de acciones. Luego usan una Capa de fusión para combinar los datos </w:t>
      </w:r>
      <w:r w:rsidR="0081456E">
        <w:rPr>
          <w:rFonts w:cs="Times New Roman"/>
          <w:szCs w:val="24"/>
          <w:lang w:val="es-MX"/>
        </w:rPr>
        <w:t xml:space="preserve">y </w:t>
      </w:r>
      <w:r w:rsidR="0027721C" w:rsidRPr="008A68C1">
        <w:rPr>
          <w:rFonts w:cs="Times New Roman"/>
          <w:szCs w:val="24"/>
          <w:lang w:val="es-MX"/>
        </w:rPr>
        <w:t>después entrenarlos juntos.</w:t>
      </w:r>
    </w:p>
    <w:p w:rsidR="0027721C" w:rsidRPr="008A68C1" w:rsidRDefault="00126531" w:rsidP="008A68C1">
      <w:pPr>
        <w:pStyle w:val="ListParagraph"/>
        <w:numPr>
          <w:ilvl w:val="0"/>
          <w:numId w:val="41"/>
        </w:numPr>
        <w:ind w:left="284" w:hanging="284"/>
        <w:rPr>
          <w:rFonts w:cs="Times New Roman"/>
          <w:szCs w:val="24"/>
          <w:lang w:val="es-MX"/>
        </w:rPr>
      </w:pPr>
      <w:r w:rsidRPr="008A68C1">
        <w:rPr>
          <w:rFonts w:cs="Times New Roman"/>
          <w:szCs w:val="24"/>
          <w:lang w:val="es-MX"/>
        </w:rPr>
        <w:t xml:space="preserve">La </w:t>
      </w:r>
      <w:r w:rsidR="0027721C" w:rsidRPr="008A68C1">
        <w:rPr>
          <w:rFonts w:cs="Times New Roman"/>
          <w:szCs w:val="24"/>
          <w:lang w:val="es-MX"/>
        </w:rPr>
        <w:t>Unidad recurrente cerrada (GRU) introducida por</w:t>
      </w:r>
      <w:r w:rsidR="0081456E">
        <w:rPr>
          <w:rFonts w:cs="Times New Roman"/>
          <w:szCs w:val="24"/>
          <w:lang w:val="es-MX"/>
        </w:rPr>
        <w:t xml:space="preserve"> </w:t>
      </w:r>
      <w:r w:rsidR="0081456E">
        <w:rPr>
          <w:rFonts w:cs="Times New Roman"/>
          <w:szCs w:val="24"/>
          <w:lang w:val="es-MX"/>
        </w:rPr>
        <w:fldChar w:fldCharType="begin" w:fldLock="1"/>
      </w:r>
      <w:r w:rsidR="002A39D9">
        <w:rPr>
          <w:rFonts w:cs="Times New Roman"/>
          <w:szCs w:val="24"/>
          <w:lang w:val="es-MX"/>
        </w:rPr>
        <w:instrText>ADDIN CSL_CITATION {"citationItems":[{"id":"ITEM-1","itemData":{"abstract":"In this paper, we propose a novel neural network model called RNN Encoder-Decoder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e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id":"ITEM-1","issued":{"date-parts":[["2014","6"]]},"title":"Learning Phrase Representations using RNN Encoder-Decoder for Statistical Machine Translation","type":"article-journal"},"uris":["http://www.mendeley.com/documents/?uuid=5b85a5b8-a488-3db7-95ad-c261c7ca88ca","http://www.mendeley.com/documents/?uuid=f4e7f88c-fe56-4c1a-b6c6-e1cb3db71e70"]}],"mendeley":{"formattedCitation":"(Cho et al., 2014)","manualFormatting":"Cho et al. (2014)","plainTextFormattedCitation":"(Cho et al., 2014)","previouslyFormattedCitation":"(Cho et al., 2014)"},"properties":{"noteIndex":0},"schema":"https://github.com/citation-style-language/schema/raw/master/csl-citation.json"}</w:instrText>
      </w:r>
      <w:r w:rsidR="0081456E">
        <w:rPr>
          <w:rFonts w:cs="Times New Roman"/>
          <w:szCs w:val="24"/>
          <w:lang w:val="es-MX"/>
        </w:rPr>
        <w:fldChar w:fldCharType="separate"/>
      </w:r>
      <w:r w:rsidR="0081456E" w:rsidRPr="0081456E">
        <w:rPr>
          <w:rFonts w:cs="Times New Roman"/>
          <w:noProof/>
          <w:szCs w:val="24"/>
          <w:lang w:val="es-MX"/>
        </w:rPr>
        <w:t xml:space="preserve">Cho et al. </w:t>
      </w:r>
      <w:r w:rsidR="0081456E">
        <w:rPr>
          <w:rFonts w:cs="Times New Roman"/>
          <w:noProof/>
          <w:szCs w:val="24"/>
          <w:lang w:val="es-MX"/>
        </w:rPr>
        <w:t>(</w:t>
      </w:r>
      <w:r w:rsidR="0081456E" w:rsidRPr="0081456E">
        <w:rPr>
          <w:rFonts w:cs="Times New Roman"/>
          <w:noProof/>
          <w:szCs w:val="24"/>
          <w:lang w:val="es-MX"/>
        </w:rPr>
        <w:t>2014)</w:t>
      </w:r>
      <w:r w:rsidR="0081456E">
        <w:rPr>
          <w:rFonts w:cs="Times New Roman"/>
          <w:szCs w:val="24"/>
          <w:lang w:val="es-MX"/>
        </w:rPr>
        <w:fldChar w:fldCharType="end"/>
      </w:r>
      <w:r w:rsidR="0027721C" w:rsidRPr="008A68C1">
        <w:rPr>
          <w:rFonts w:cs="Times New Roman"/>
          <w:szCs w:val="24"/>
          <w:lang w:val="es-MX"/>
        </w:rPr>
        <w:t>, busca resolver el problema de desvanecimiento de gradiente presente en una RNN estándar y bien se puede considerar una variación sobre la LSTM ya que amb</w:t>
      </w:r>
      <w:r w:rsidR="00CD5059" w:rsidRPr="008A68C1">
        <w:rPr>
          <w:rFonts w:cs="Times New Roman"/>
          <w:szCs w:val="24"/>
          <w:lang w:val="es-MX"/>
        </w:rPr>
        <w:t xml:space="preserve">os están diseñados similarmente. </w:t>
      </w:r>
      <w:r w:rsidR="0027721C" w:rsidRPr="008A68C1">
        <w:rPr>
          <w:rFonts w:cs="Times New Roman"/>
          <w:szCs w:val="24"/>
          <w:lang w:val="es-MX"/>
        </w:rPr>
        <w:t xml:space="preserve">En su artículo </w:t>
      </w:r>
      <w:r w:rsidR="0027721C" w:rsidRPr="008A68C1">
        <w:rPr>
          <w:rFonts w:cs="Times New Roman"/>
          <w:szCs w:val="24"/>
          <w:lang w:val="es-MX"/>
        </w:rPr>
        <w:fldChar w:fldCharType="begin" w:fldLock="1"/>
      </w:r>
      <w:r w:rsidR="002A39D9">
        <w:rPr>
          <w:rFonts w:cs="Times New Roman"/>
          <w:szCs w:val="24"/>
          <w:lang w:val="es-MX"/>
        </w:rPr>
        <w:instrText>ADDIN CSL_CITATION {"citationItems":[{"id":"ITEM-1","itemData":{"DOI":"10.1109/ACCESS.2018.2868970","ISSN":"21693536","abstract":"Financial news has been proven to be a crucial factor which causes fluctuations in stock prices. However, previous studies heavily relied on analyzing shallow features and ignored the structural relation among words in a sentence. Several sentiment analysis studies have tried to point out the relationship between investors' reaction and news events. However, the sentiment dataset was usually constructed from the lingual dataset which is unrelated to the financial sector and led to poor performance. This paper proposes a novel framework to predict the directions of stock prices by using both financial news and sentiment dictionary. The original contributions of this paper include the proposal of a novel two-stream gated recurrent unit network and Stock2Vec - a sentiment word embedding trained on financial news dataset and Harvard IV-4. Two main experiments are conducted: the first experiment predicts S&amp;P 500 index stock price directions using the historical SP 500 prices and the articles crawled from Reuters and Bloomberg, and the second experiment forecasts the price trends of VN-index using VietStock news and stock prices from cophieu68. Results show that: 1) two-stream GRU outperforms state-of-the-art models; 2) Stock2Vec is more efficient in dealing with financial datasets; and 3) applying the model, a simulation scenario proves that our model is effective for the stock sector.","author":[{"dropping-particle":"","family":"Lien Minh","given":"Dang","non-dropping-particle":"","parse-names":false,"suffix":""},{"dropping-particle":"","family":"Sadeghi-Niaraki","given":"Abolghasem","non-dropping-particle":"","parse-names":false,"suffix":""},{"dropping-particle":"","family":"Huy","given":"Huynh Duc","non-dropping-particle":"","parse-names":false,"suffix":""},{"dropping-particle":"","family":"Min","given":"Kyungbok","non-dropping-particle":"","parse-names":false,"suffix":""},{"dropping-particle":"","family":"Moon","given":"Hyeonjoon","non-dropping-particle":"","parse-names":false,"suffix":""}],"container-title":"IEEE Access","id":"ITEM-1","issued":{"date-parts":[["2018"]]},"page":"55392-55404","publisher":"IEEE","title":"Deep learning approach for short-term stock trends prediction based on two-stream gated recurrent unit network","type":"article-journal","volume":"6"},"uris":["http://www.mendeley.com/documents/?uuid=542327d3-c538-4732-8764-dd14663f722b","http://www.mendeley.com/documents/?uuid=06d3ad45-f31d-420e-af35-1e38aed22f5d"]}],"mendeley":{"formattedCitation":"(Lien Minh et al., 2018)","manualFormatting":"Lien Minh et al. (2018)","plainTextFormattedCitation":"(Lien Minh et al., 2018)","previouslyFormattedCitation":"(Lien Minh et al., 2018)"},"properties":{"noteIndex":0},"schema":"https://github.com/citation-style-language/schema/raw/master/csl-citation.json"}</w:instrText>
      </w:r>
      <w:r w:rsidR="0027721C" w:rsidRPr="008A68C1">
        <w:rPr>
          <w:rFonts w:cs="Times New Roman"/>
          <w:szCs w:val="24"/>
          <w:lang w:val="es-MX"/>
        </w:rPr>
        <w:fldChar w:fldCharType="separate"/>
      </w:r>
      <w:r w:rsidR="0027721C" w:rsidRPr="008A68C1">
        <w:rPr>
          <w:rFonts w:cs="Times New Roman"/>
          <w:noProof/>
          <w:szCs w:val="24"/>
          <w:lang w:val="es-MX"/>
        </w:rPr>
        <w:t xml:space="preserve">Lien Minh et al. </w:t>
      </w:r>
      <w:r w:rsidR="0081456E">
        <w:rPr>
          <w:rFonts w:cs="Times New Roman"/>
          <w:noProof/>
          <w:szCs w:val="24"/>
          <w:lang w:val="es-MX"/>
        </w:rPr>
        <w:t>(</w:t>
      </w:r>
      <w:r w:rsidR="0027721C" w:rsidRPr="008A68C1">
        <w:rPr>
          <w:rFonts w:cs="Times New Roman"/>
          <w:noProof/>
          <w:szCs w:val="24"/>
          <w:lang w:val="es-MX"/>
        </w:rPr>
        <w:t>2018)</w:t>
      </w:r>
      <w:r w:rsidR="0027721C" w:rsidRPr="008A68C1">
        <w:rPr>
          <w:rFonts w:cs="Times New Roman"/>
          <w:szCs w:val="24"/>
          <w:lang w:val="es-MX"/>
        </w:rPr>
        <w:fldChar w:fldCharType="end"/>
      </w:r>
      <w:r w:rsidR="0027721C" w:rsidRPr="008A68C1">
        <w:rPr>
          <w:rFonts w:cs="Times New Roman"/>
          <w:szCs w:val="24"/>
          <w:lang w:val="es-MX"/>
        </w:rPr>
        <w:t xml:space="preserve"> propusieron una variación del GRU inspirado en las redes neuronales bidireccionales recurrentes llamada Unidad Recurrente Cerrada de dos Corrientes</w:t>
      </w:r>
      <w:r w:rsidR="0081456E">
        <w:rPr>
          <w:rFonts w:cs="Times New Roman"/>
          <w:szCs w:val="24"/>
          <w:lang w:val="es-MX"/>
        </w:rPr>
        <w:t xml:space="preserve"> (</w:t>
      </w:r>
      <w:proofErr w:type="spellStart"/>
      <w:r w:rsidR="0027721C" w:rsidRPr="0081456E">
        <w:rPr>
          <w:rFonts w:cs="Times New Roman"/>
          <w:i/>
          <w:szCs w:val="24"/>
          <w:lang w:val="es-MX"/>
        </w:rPr>
        <w:t>Two-stream</w:t>
      </w:r>
      <w:proofErr w:type="spellEnd"/>
      <w:r w:rsidR="0027721C" w:rsidRPr="0081456E">
        <w:rPr>
          <w:rFonts w:cs="Times New Roman"/>
          <w:i/>
          <w:szCs w:val="24"/>
          <w:lang w:val="es-MX"/>
        </w:rPr>
        <w:t xml:space="preserve"> </w:t>
      </w:r>
      <w:proofErr w:type="spellStart"/>
      <w:r w:rsidR="0027721C" w:rsidRPr="0081456E">
        <w:rPr>
          <w:rFonts w:cs="Times New Roman"/>
          <w:i/>
          <w:szCs w:val="24"/>
          <w:lang w:val="es-MX"/>
        </w:rPr>
        <w:t>Gated</w:t>
      </w:r>
      <w:proofErr w:type="spellEnd"/>
      <w:r w:rsidR="0027721C" w:rsidRPr="0081456E">
        <w:rPr>
          <w:rFonts w:cs="Times New Roman"/>
          <w:i/>
          <w:szCs w:val="24"/>
          <w:lang w:val="es-MX"/>
        </w:rPr>
        <w:t xml:space="preserve"> </w:t>
      </w:r>
      <w:proofErr w:type="spellStart"/>
      <w:r w:rsidR="0027721C" w:rsidRPr="0081456E">
        <w:rPr>
          <w:rFonts w:cs="Times New Roman"/>
          <w:i/>
          <w:szCs w:val="24"/>
          <w:lang w:val="es-MX"/>
        </w:rPr>
        <w:t>Recurrent</w:t>
      </w:r>
      <w:proofErr w:type="spellEnd"/>
      <w:r w:rsidR="0027721C" w:rsidRPr="0081456E">
        <w:rPr>
          <w:rFonts w:cs="Times New Roman"/>
          <w:i/>
          <w:szCs w:val="24"/>
          <w:lang w:val="es-MX"/>
        </w:rPr>
        <w:t xml:space="preserve"> </w:t>
      </w:r>
      <w:proofErr w:type="spellStart"/>
      <w:r w:rsidR="0027721C" w:rsidRPr="0081456E">
        <w:rPr>
          <w:rFonts w:cs="Times New Roman"/>
          <w:i/>
          <w:szCs w:val="24"/>
          <w:lang w:val="es-MX"/>
        </w:rPr>
        <w:t>Unit</w:t>
      </w:r>
      <w:r w:rsidR="0081456E">
        <w:rPr>
          <w:rFonts w:cs="Times New Roman"/>
          <w:szCs w:val="24"/>
          <w:lang w:val="es-MX"/>
        </w:rPr>
        <w:t>s</w:t>
      </w:r>
      <w:proofErr w:type="spellEnd"/>
      <w:r w:rsidR="0081456E">
        <w:rPr>
          <w:rFonts w:cs="Times New Roman"/>
          <w:szCs w:val="24"/>
          <w:lang w:val="es-MX"/>
        </w:rPr>
        <w:t xml:space="preserve">, </w:t>
      </w:r>
      <w:r w:rsidR="0027721C" w:rsidRPr="008A68C1">
        <w:rPr>
          <w:rFonts w:cs="Times New Roman"/>
          <w:szCs w:val="24"/>
          <w:lang w:val="es-MX"/>
        </w:rPr>
        <w:t>TGRU) que mejora el proceso de aprendizaje, ya que permite al modelo aprender el contexto lingual de una palabra por ambos lados, hacia adelante y hacia atrás, a diferencia de la GRU que analiza una palabra solamente considerando el contexto lingual hacia adelante.</w:t>
      </w:r>
    </w:p>
    <w:p w:rsidR="00126531" w:rsidRDefault="00CD5059" w:rsidP="00126531">
      <w:pPr>
        <w:rPr>
          <w:lang w:val="es-MX"/>
        </w:rPr>
      </w:pPr>
      <w:r w:rsidRPr="00CD5059">
        <w:t xml:space="preserve">El </w:t>
      </w:r>
      <w:r w:rsidR="0081456E" w:rsidRPr="00CD5059">
        <w:t>enfoque</w:t>
      </w:r>
      <w:r w:rsidRPr="00CD5059">
        <w:t xml:space="preserve"> basado en el léxico</w:t>
      </w:r>
      <w:r w:rsidR="00126531">
        <w:rPr>
          <w:lang w:val="es-MX"/>
        </w:rPr>
        <w:t xml:space="preserve"> de análisis de sentimiento usualmente tiene buenos </w:t>
      </w:r>
      <w:r w:rsidR="003A0CD1">
        <w:rPr>
          <w:lang w:val="es-MX"/>
        </w:rPr>
        <w:t>resultados,</w:t>
      </w:r>
      <w:r w:rsidR="00126531">
        <w:rPr>
          <w:lang w:val="es-MX"/>
        </w:rPr>
        <w:t xml:space="preserve"> pero su construcción requiere más esfuerzo. Principalmente se divide en dos tipos.</w:t>
      </w:r>
    </w:p>
    <w:p w:rsidR="00126531" w:rsidRPr="00731D28" w:rsidRDefault="00126531" w:rsidP="00731D28">
      <w:pPr>
        <w:pStyle w:val="ListParagraph"/>
        <w:numPr>
          <w:ilvl w:val="0"/>
          <w:numId w:val="28"/>
        </w:numPr>
        <w:ind w:left="284" w:hanging="284"/>
        <w:rPr>
          <w:lang w:val="es-MX"/>
        </w:rPr>
      </w:pPr>
      <w:bookmarkStart w:id="113" w:name="_Toc32540515"/>
      <w:bookmarkStart w:id="114" w:name="_Toc33054609"/>
      <w:bookmarkStart w:id="115" w:name="_Toc33061091"/>
      <w:r w:rsidRPr="00CD5059">
        <w:t>Basado en un diccionario</w:t>
      </w:r>
      <w:bookmarkEnd w:id="113"/>
      <w:bookmarkEnd w:id="114"/>
      <w:bookmarkEnd w:id="115"/>
      <w:r w:rsidR="00CD5059">
        <w:rPr>
          <w:rStyle w:val="Heading5Char"/>
        </w:rPr>
        <w:t>:</w:t>
      </w:r>
      <w:r w:rsidRPr="00731D28">
        <w:rPr>
          <w:lang w:val="es-MX"/>
        </w:rPr>
        <w:t xml:space="preserve"> Usa palabras de un diccionario predefinido donde cada palabra es asociada a un sentimiento de polaridad positivo o negativo. Y el sentimiento global del documento únicamente tiene en cuenta el valor individual de cada palabra por lo que las asume independientes, esto también es conocido como Bolsa de Palabras o </w:t>
      </w:r>
      <w:r w:rsidRPr="00731D28">
        <w:rPr>
          <w:i/>
          <w:lang w:val="es-MX"/>
        </w:rPr>
        <w:t xml:space="preserve">Bag of </w:t>
      </w:r>
      <w:proofErr w:type="spellStart"/>
      <w:r w:rsidRPr="00731D28">
        <w:rPr>
          <w:i/>
          <w:lang w:val="es-MX"/>
        </w:rPr>
        <w:t>Words</w:t>
      </w:r>
      <w:proofErr w:type="spellEnd"/>
      <w:r w:rsidRPr="00731D28">
        <w:rPr>
          <w:i/>
          <w:lang w:val="es-MX"/>
        </w:rPr>
        <w:t xml:space="preserve"> </w:t>
      </w:r>
      <w:r w:rsidRPr="00731D28">
        <w:rPr>
          <w:lang w:val="es-MX"/>
        </w:rPr>
        <w:t xml:space="preserve">(BOW). Por ejemplo </w:t>
      </w:r>
      <w:r w:rsidRPr="00731D28">
        <w:rPr>
          <w:lang w:val="es-MX"/>
        </w:rPr>
        <w:fldChar w:fldCharType="begin" w:fldLock="1"/>
      </w:r>
      <w:r w:rsidR="002A39D9">
        <w:rPr>
          <w:lang w:val="es-MX"/>
        </w:rPr>
        <w:instrText>ADDIN CSL_CITATION {"citationItems":[{"id":"ITEM-1","itemData":{"DOI":"10.1109/SECON.2017.7925378","ISBN":"9781538615393","ISSN":"07347502","abstract":"The 24-hour news cycle and barrage of online media is a constant drum beat. The flow of positive and negative news is always in flux, influencing our current perspective and reassessing our future outlook. Nowhere is this more true than in the capital markets where assets are priced and risk assessed based on future expectations. While many factors influence a trader's decision to buy or sell an asset it can be argued that the sentiment from the 24-hour news cycle greatly impacts their outlook on the future value of an asset. In this paper we propose new methods to predict the positive or negative sentiment of financial news. Our analysis has found that contemporary document level sentiment analysis methods break down at fine-grained levels. Fine-grained analysis methods are vitally important as the velocity and impact of small texts, such as tweets and news flashes, increase their influence over the decision process. Using Natural Language Processing methods we extract syntactic sentence patterns from financial news headlines. From these patterns we conduct experiments using both lexicon and machine learning sentiment analysis approaches to predict sentiment. We find that our sentiment prediction methods are able to consistently out perform lexicon methods. Our robust techniques give the financial practitioner a method to fold a fine-grained news sentiment factor into their pricing or risk prediction models.","author":[{"dropping-particle":"","family":"Meyer","given":"Bradley","non-dropping-particle":"","parse-names":false,"suffix":""},{"dropping-particle":"","family":"Bikdash","given":"Marwan","non-dropping-particle":"","parse-names":false,"suffix":""},{"dropping-particle":"","family":"Dai","given":"Xiangfeng","non-dropping-particle":"","parse-names":false,"suffix":""}],"container-title":"Conference Proceedings - IEEE SOUTHEASTCON","id":"ITEM-1","issued":{"date-parts":[["2017"]]},"page":"1-8","publisher":"IEEE","title":"Fine-grained financial news sentiment analysis","type":"article-journal"},"uris":["http://www.mendeley.com/documents/?uuid=203e3098-161f-4dbf-8cef-1d283c521b44","http://www.mendeley.com/documents/?uuid=67b0f7d8-bdae-4b73-bcd8-c654accf2dac"]}],"mendeley":{"formattedCitation":"(Meyer et al., 2017)","manualFormatting":"Meyer et al. (2017)","plainTextFormattedCitation":"(Meyer et al., 2017)","previouslyFormattedCitation":"(Meyer et al., 2017)"},"properties":{"noteIndex":0},"schema":"https://github.com/citation-style-language/schema/raw/master/csl-citation.json"}</w:instrText>
      </w:r>
      <w:r w:rsidRPr="00731D28">
        <w:rPr>
          <w:lang w:val="es-MX"/>
        </w:rPr>
        <w:fldChar w:fldCharType="separate"/>
      </w:r>
      <w:r w:rsidRPr="00731D28">
        <w:rPr>
          <w:noProof/>
          <w:lang w:val="es-MX"/>
        </w:rPr>
        <w:t xml:space="preserve">Meyer et al. </w:t>
      </w:r>
      <w:r w:rsidR="004212AA">
        <w:rPr>
          <w:noProof/>
          <w:lang w:val="es-MX"/>
        </w:rPr>
        <w:t>(</w:t>
      </w:r>
      <w:r w:rsidRPr="00731D28">
        <w:rPr>
          <w:noProof/>
          <w:lang w:val="es-MX"/>
        </w:rPr>
        <w:t>2017)</w:t>
      </w:r>
      <w:r w:rsidRPr="00731D28">
        <w:rPr>
          <w:lang w:val="es-MX"/>
        </w:rPr>
        <w:fldChar w:fldCharType="end"/>
      </w:r>
      <w:r w:rsidR="00697117" w:rsidRPr="00731D28">
        <w:rPr>
          <w:lang w:val="es-MX"/>
        </w:rPr>
        <w:t xml:space="preserve"> utiliz</w:t>
      </w:r>
      <w:r w:rsidR="00C45DC9" w:rsidRPr="00731D28">
        <w:rPr>
          <w:lang w:val="es-MX"/>
        </w:rPr>
        <w:t>ó los</w:t>
      </w:r>
      <w:r w:rsidR="00697117" w:rsidRPr="00731D28">
        <w:rPr>
          <w:lang w:val="es-MX"/>
        </w:rPr>
        <w:t xml:space="preserve"> diccionario</w:t>
      </w:r>
      <w:r w:rsidR="00C45DC9" w:rsidRPr="00731D28">
        <w:rPr>
          <w:lang w:val="es-MX"/>
        </w:rPr>
        <w:t>s</w:t>
      </w:r>
      <w:r w:rsidR="00697117" w:rsidRPr="00731D28">
        <w:rPr>
          <w:lang w:val="es-MX"/>
        </w:rPr>
        <w:t xml:space="preserve"> </w:t>
      </w:r>
      <w:r w:rsidR="00C45DC9" w:rsidRPr="00731D28">
        <w:rPr>
          <w:lang w:val="es-MX"/>
        </w:rPr>
        <w:t xml:space="preserve">de investigación de Harvard (H4N), el léxico de subjetividad MPQA y </w:t>
      </w:r>
      <w:proofErr w:type="spellStart"/>
      <w:r w:rsidR="00C45DC9" w:rsidRPr="00FE18B5">
        <w:rPr>
          <w:i/>
          <w:lang w:val="es-MX"/>
        </w:rPr>
        <w:t>SentiWordNet</w:t>
      </w:r>
      <w:proofErr w:type="spellEnd"/>
      <w:r w:rsidR="00C45DC9" w:rsidRPr="00731D28">
        <w:rPr>
          <w:lang w:val="es-MX"/>
        </w:rPr>
        <w:t xml:space="preserve"> como referencia para calcular las polaridades de sus documentos en el modelo </w:t>
      </w:r>
      <w:proofErr w:type="spellStart"/>
      <w:r w:rsidR="00C45DC9" w:rsidRPr="00731D28">
        <w:rPr>
          <w:lang w:val="es-MX"/>
        </w:rPr>
        <w:t>BoW</w:t>
      </w:r>
      <w:proofErr w:type="spellEnd"/>
      <w:r w:rsidR="00C45DC9" w:rsidRPr="00731D28">
        <w:rPr>
          <w:lang w:val="es-MX"/>
        </w:rPr>
        <w:t>.</w:t>
      </w:r>
    </w:p>
    <w:p w:rsidR="00C74BD0" w:rsidRPr="00CD5059" w:rsidRDefault="00C45DC9" w:rsidP="00731D28">
      <w:pPr>
        <w:pStyle w:val="ListParagraph"/>
        <w:numPr>
          <w:ilvl w:val="0"/>
          <w:numId w:val="28"/>
        </w:numPr>
        <w:ind w:left="284" w:hanging="284"/>
        <w:rPr>
          <w:lang w:val="es-MX"/>
        </w:rPr>
      </w:pPr>
      <w:bookmarkStart w:id="116" w:name="_Toc32540516"/>
      <w:bookmarkStart w:id="117" w:name="_Toc33054610"/>
      <w:bookmarkStart w:id="118" w:name="_Toc33061092"/>
      <w:r w:rsidRPr="00CD5059">
        <w:lastRenderedPageBreak/>
        <w:t>Basado en corpus.</w:t>
      </w:r>
      <w:bookmarkEnd w:id="116"/>
      <w:bookmarkEnd w:id="117"/>
      <w:bookmarkEnd w:id="118"/>
      <w:r w:rsidRPr="00CD5059">
        <w:rPr>
          <w:lang w:val="es-MX"/>
        </w:rPr>
        <w:t xml:space="preserve">  </w:t>
      </w:r>
      <w:r w:rsidR="006A1B5F" w:rsidRPr="00CD5059">
        <w:rPr>
          <w:lang w:val="es-MX"/>
        </w:rPr>
        <w:t xml:space="preserve">Intenta </w:t>
      </w:r>
      <w:r w:rsidRPr="00CD5059">
        <w:rPr>
          <w:lang w:val="es-MX"/>
        </w:rPr>
        <w:t xml:space="preserve">encontrar patrones de </w:t>
      </w:r>
      <w:proofErr w:type="spellStart"/>
      <w:r w:rsidRPr="00CD5059">
        <w:rPr>
          <w:lang w:val="es-MX"/>
        </w:rPr>
        <w:t>co</w:t>
      </w:r>
      <w:proofErr w:type="spellEnd"/>
      <w:r w:rsidRPr="00CD5059">
        <w:rPr>
          <w:lang w:val="es-MX"/>
        </w:rPr>
        <w:t xml:space="preserve">-ocurrencias </w:t>
      </w:r>
      <w:r w:rsidR="006A1B5F" w:rsidRPr="00CD5059">
        <w:rPr>
          <w:lang w:val="es-MX"/>
        </w:rPr>
        <w:t>de</w:t>
      </w:r>
      <w:r w:rsidRPr="00CD5059">
        <w:rPr>
          <w:lang w:val="es-MX"/>
        </w:rPr>
        <w:t xml:space="preserve"> palabras</w:t>
      </w:r>
      <w:r w:rsidR="006A1B5F" w:rsidRPr="00CD5059">
        <w:rPr>
          <w:lang w:val="es-MX"/>
        </w:rPr>
        <w:t xml:space="preserve"> para determinar su sentimiento. Este enfoque se basa en listas predefinidas de palabras de opinión que se comparan con otras listas que tengan contexto similar. Este método se usa para determinar la polaridad negativa o positiva de una palabra según su frecuencia en textos ya etiquetados como positivos o negativos.</w:t>
      </w:r>
    </w:p>
    <w:p w:rsidR="00677BA2" w:rsidRDefault="0027721C" w:rsidP="001078F8">
      <w:pPr>
        <w:rPr>
          <w:rFonts w:cs="Times New Roman"/>
          <w:szCs w:val="24"/>
          <w:lang w:val="es-MX"/>
        </w:rPr>
      </w:pPr>
      <w:r>
        <w:rPr>
          <w:rFonts w:cs="Times New Roman"/>
          <w:szCs w:val="24"/>
          <w:lang w:val="es-MX"/>
        </w:rPr>
        <w:t>Posteriormente se realizó un reconocimiento de las diferentes fuentes de texto para el análisis de sentimiento de los artículos afines de la revisión de la literatura, el</w:t>
      </w:r>
      <w:r w:rsidR="006F478F">
        <w:rPr>
          <w:rFonts w:cs="Times New Roman"/>
          <w:szCs w:val="24"/>
          <w:lang w:val="es-MX"/>
        </w:rPr>
        <w:t xml:space="preserve"> cual se muestra en la Figura </w:t>
      </w:r>
      <w:r w:rsidR="008A0DFD">
        <w:rPr>
          <w:rFonts w:cs="Times New Roman"/>
          <w:szCs w:val="24"/>
          <w:lang w:val="es-MX"/>
        </w:rPr>
        <w:t>9</w:t>
      </w:r>
      <w:r>
        <w:rPr>
          <w:rFonts w:cs="Times New Roman"/>
          <w:szCs w:val="24"/>
          <w:lang w:val="es-MX"/>
        </w:rPr>
        <w:t>.</w:t>
      </w:r>
    </w:p>
    <w:p w:rsidR="0027721C" w:rsidRDefault="0027721C" w:rsidP="001078F8">
      <w:pPr>
        <w:rPr>
          <w:rFonts w:cs="Times New Roman"/>
          <w:szCs w:val="24"/>
          <w:lang w:val="es-MX"/>
        </w:rPr>
      </w:pPr>
      <w:r>
        <w:rPr>
          <w:noProof/>
          <w:lang w:val="en-AU" w:eastAsia="en-AU"/>
        </w:rPr>
        <w:drawing>
          <wp:inline distT="0" distB="0" distL="0" distR="0" wp14:anchorId="24D5D559" wp14:editId="3A667706">
            <wp:extent cx="4659085" cy="2079171"/>
            <wp:effectExtent l="0" t="0" r="8255" b="1651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7721C" w:rsidRPr="009104DE" w:rsidRDefault="009104DE" w:rsidP="009104DE">
      <w:pPr>
        <w:pStyle w:val="Caption"/>
        <w:jc w:val="center"/>
        <w:rPr>
          <w:rFonts w:cs="Times New Roman"/>
          <w:i w:val="0"/>
          <w:color w:val="auto"/>
          <w:sz w:val="20"/>
          <w:szCs w:val="20"/>
          <w:lang w:val="es-MX"/>
        </w:rPr>
      </w:pPr>
      <w:bookmarkStart w:id="119" w:name="_Toc33405111"/>
      <w:r w:rsidRPr="0059057F">
        <w:rPr>
          <w:color w:val="auto"/>
          <w:sz w:val="20"/>
          <w:szCs w:val="20"/>
          <w:lang w:val="es-CO"/>
        </w:rPr>
        <w:t xml:space="preserve">Figura </w:t>
      </w:r>
      <w:r w:rsidRPr="0059057F">
        <w:rPr>
          <w:color w:val="auto"/>
          <w:sz w:val="20"/>
          <w:szCs w:val="20"/>
        </w:rPr>
        <w:fldChar w:fldCharType="begin"/>
      </w:r>
      <w:r w:rsidRPr="0059057F">
        <w:rPr>
          <w:color w:val="auto"/>
          <w:sz w:val="20"/>
          <w:szCs w:val="20"/>
          <w:lang w:val="es-CO"/>
        </w:rPr>
        <w:instrText xml:space="preserve"> SEQ Figura \* ARABIC </w:instrText>
      </w:r>
      <w:r w:rsidRPr="0059057F">
        <w:rPr>
          <w:color w:val="auto"/>
          <w:sz w:val="20"/>
          <w:szCs w:val="20"/>
        </w:rPr>
        <w:fldChar w:fldCharType="separate"/>
      </w:r>
      <w:r w:rsidR="00F9554A" w:rsidRPr="0059057F">
        <w:rPr>
          <w:noProof/>
          <w:color w:val="auto"/>
          <w:sz w:val="20"/>
          <w:szCs w:val="20"/>
          <w:lang w:val="es-CO"/>
        </w:rPr>
        <w:t>9</w:t>
      </w:r>
      <w:r w:rsidRPr="0059057F">
        <w:rPr>
          <w:color w:val="auto"/>
          <w:sz w:val="20"/>
          <w:szCs w:val="20"/>
        </w:rPr>
        <w:fldChar w:fldCharType="end"/>
      </w:r>
      <w:r w:rsidRPr="009104DE">
        <w:rPr>
          <w:i w:val="0"/>
          <w:color w:val="auto"/>
          <w:lang w:val="es-CO"/>
        </w:rPr>
        <w:t>.</w:t>
      </w:r>
      <w:r>
        <w:rPr>
          <w:i w:val="0"/>
          <w:color w:val="auto"/>
          <w:lang w:val="es-CO"/>
        </w:rPr>
        <w:t xml:space="preserve"> </w:t>
      </w:r>
      <w:r w:rsidR="0027721C" w:rsidRPr="009104DE">
        <w:rPr>
          <w:rFonts w:cs="Times New Roman"/>
          <w:i w:val="0"/>
          <w:color w:val="auto"/>
          <w:sz w:val="20"/>
          <w:szCs w:val="20"/>
          <w:lang w:val="es-MX"/>
        </w:rPr>
        <w:t xml:space="preserve">Fuente de los </w:t>
      </w:r>
      <w:proofErr w:type="spellStart"/>
      <w:r w:rsidR="0027721C" w:rsidRPr="009104DE">
        <w:rPr>
          <w:rFonts w:cs="Times New Roman"/>
          <w:color w:val="auto"/>
          <w:sz w:val="20"/>
          <w:szCs w:val="20"/>
          <w:lang w:val="es-MX"/>
        </w:rPr>
        <w:t>datasets</w:t>
      </w:r>
      <w:proofErr w:type="spellEnd"/>
      <w:r w:rsidR="0027721C" w:rsidRPr="009104DE">
        <w:rPr>
          <w:rFonts w:cs="Times New Roman"/>
          <w:i w:val="0"/>
          <w:color w:val="auto"/>
          <w:sz w:val="20"/>
          <w:szCs w:val="20"/>
          <w:lang w:val="es-MX"/>
        </w:rPr>
        <w:t xml:space="preserve"> usados en el análisis de sentimiento en la literatura.</w:t>
      </w:r>
      <w:bookmarkEnd w:id="119"/>
    </w:p>
    <w:p w:rsidR="00A67DC0" w:rsidRPr="00A67DC0" w:rsidRDefault="00A67DC0" w:rsidP="00CD5059">
      <w:pPr>
        <w:ind w:firstLine="0"/>
        <w:rPr>
          <w:lang w:val="es-CO"/>
        </w:rPr>
      </w:pPr>
      <w:bookmarkStart w:id="120" w:name="_Toc32534626"/>
    </w:p>
    <w:p w:rsidR="00197D3A" w:rsidRDefault="006C1E61" w:rsidP="00CD5059">
      <w:pPr>
        <w:pStyle w:val="Heading1"/>
        <w:jc w:val="center"/>
      </w:pPr>
      <w:bookmarkStart w:id="121" w:name="_Toc32540517"/>
      <w:bookmarkStart w:id="122" w:name="_Toc33054611"/>
      <w:bookmarkStart w:id="123" w:name="_Toc33061093"/>
      <w:bookmarkStart w:id="124" w:name="_Toc33139634"/>
      <w:bookmarkStart w:id="125" w:name="_Toc33139900"/>
      <w:bookmarkStart w:id="126" w:name="_Toc33261641"/>
      <w:bookmarkStart w:id="127" w:name="_Toc33394804"/>
      <w:bookmarkStart w:id="128" w:name="_Toc60590718"/>
      <w:r w:rsidRPr="006C1E61">
        <w:rPr>
          <w:bCs/>
          <w:color w:val="000000" w:themeColor="text1"/>
          <w:szCs w:val="26"/>
        </w:rPr>
        <w:t>3.</w:t>
      </w:r>
      <w:r>
        <w:t xml:space="preserve"> </w:t>
      </w:r>
      <w:r w:rsidR="00A61EAC">
        <w:t>Planteamiento</w:t>
      </w:r>
      <w:r w:rsidR="00C33E23">
        <w:t xml:space="preserve"> del problema</w:t>
      </w:r>
      <w:bookmarkEnd w:id="120"/>
      <w:bookmarkEnd w:id="121"/>
      <w:bookmarkEnd w:id="122"/>
      <w:bookmarkEnd w:id="123"/>
      <w:bookmarkEnd w:id="124"/>
      <w:bookmarkEnd w:id="125"/>
      <w:bookmarkEnd w:id="126"/>
      <w:bookmarkEnd w:id="127"/>
      <w:bookmarkEnd w:id="128"/>
    </w:p>
    <w:p w:rsidR="00A67DC0" w:rsidRPr="006F478F" w:rsidRDefault="00A67DC0" w:rsidP="00F16C63">
      <w:pPr>
        <w:ind w:firstLine="0"/>
        <w:rPr>
          <w:lang w:val="es-CO"/>
        </w:rPr>
      </w:pPr>
    </w:p>
    <w:p w:rsidR="0054056B" w:rsidRDefault="007B7512" w:rsidP="006F478F">
      <w:pPr>
        <w:ind w:firstLine="0"/>
        <w:rPr>
          <w:rFonts w:cs="Times New Roman"/>
          <w:color w:val="000000" w:themeColor="text1"/>
          <w:szCs w:val="24"/>
          <w:lang w:val="es-MX"/>
        </w:rPr>
      </w:pPr>
      <w:r>
        <w:rPr>
          <w:rFonts w:cs="Times New Roman"/>
          <w:color w:val="000000" w:themeColor="text1"/>
          <w:szCs w:val="24"/>
          <w:lang w:val="es-MX"/>
        </w:rPr>
        <w:t xml:space="preserve"> El mercado bursátil</w:t>
      </w:r>
      <w:r w:rsidR="003A0C69">
        <w:rPr>
          <w:rFonts w:cs="Times New Roman"/>
          <w:color w:val="000000" w:themeColor="text1"/>
          <w:szCs w:val="24"/>
          <w:lang w:val="es-MX"/>
        </w:rPr>
        <w:t xml:space="preserve">, </w:t>
      </w:r>
      <w:r w:rsidR="004E2FE8">
        <w:rPr>
          <w:rFonts w:cs="Times New Roman"/>
          <w:color w:val="000000" w:themeColor="text1"/>
          <w:szCs w:val="24"/>
          <w:lang w:val="es-MX"/>
        </w:rPr>
        <w:t>en el caso colombiano</w:t>
      </w:r>
      <w:r w:rsidR="003A0C69">
        <w:rPr>
          <w:rFonts w:cs="Times New Roman"/>
          <w:color w:val="000000" w:themeColor="text1"/>
          <w:szCs w:val="24"/>
          <w:lang w:val="es-MX"/>
        </w:rPr>
        <w:t xml:space="preserve"> podría convertirse en uno de los principales generadores de riqueza de las compañías colombianas y </w:t>
      </w:r>
      <w:r w:rsidR="00EB2816">
        <w:rPr>
          <w:rFonts w:cs="Times New Roman"/>
          <w:color w:val="000000" w:themeColor="text1"/>
          <w:szCs w:val="24"/>
          <w:lang w:val="es-MX"/>
        </w:rPr>
        <w:t>se establece como</w:t>
      </w:r>
      <w:r w:rsidR="003A0C69">
        <w:rPr>
          <w:rFonts w:cs="Times New Roman"/>
          <w:color w:val="000000" w:themeColor="text1"/>
          <w:szCs w:val="24"/>
          <w:lang w:val="es-MX"/>
        </w:rPr>
        <w:t xml:space="preserve"> una necesidad incentivar dinámicas favorables para su crecimiento, particularmente una mayor presencia de personas naturales para aumentar su liquidez y recuperar su rol de compradores particularmente</w:t>
      </w:r>
      <w:r w:rsidR="005E137B">
        <w:rPr>
          <w:rFonts w:cs="Times New Roman"/>
          <w:color w:val="000000" w:themeColor="text1"/>
          <w:szCs w:val="24"/>
          <w:lang w:val="es-MX"/>
        </w:rPr>
        <w:t>. Y aunque un indicador importante como</w:t>
      </w:r>
      <w:r w:rsidR="003A0C69">
        <w:rPr>
          <w:rFonts w:cs="Times New Roman"/>
          <w:color w:val="000000" w:themeColor="text1"/>
          <w:szCs w:val="24"/>
          <w:lang w:val="es-MX"/>
        </w:rPr>
        <w:t xml:space="preserve"> el vo</w:t>
      </w:r>
      <w:r w:rsidR="00291856">
        <w:rPr>
          <w:rFonts w:cs="Times New Roman"/>
          <w:color w:val="000000" w:themeColor="text1"/>
          <w:szCs w:val="24"/>
          <w:lang w:val="es-MX"/>
        </w:rPr>
        <w:t>lumen promedio de negociaciones</w:t>
      </w:r>
      <w:r w:rsidR="005E137B">
        <w:rPr>
          <w:rFonts w:cs="Times New Roman"/>
          <w:color w:val="000000" w:themeColor="text1"/>
          <w:szCs w:val="24"/>
          <w:lang w:val="es-MX"/>
        </w:rPr>
        <w:t xml:space="preserve"> bajó</w:t>
      </w:r>
      <w:r w:rsidR="00291856">
        <w:rPr>
          <w:rFonts w:cs="Times New Roman"/>
          <w:color w:val="000000" w:themeColor="text1"/>
          <w:szCs w:val="24"/>
          <w:lang w:val="es-MX"/>
        </w:rPr>
        <w:t>,</w:t>
      </w:r>
      <w:r w:rsidR="003A0C69">
        <w:rPr>
          <w:rFonts w:cs="Times New Roman"/>
          <w:color w:val="000000" w:themeColor="text1"/>
          <w:szCs w:val="24"/>
          <w:lang w:val="es-MX"/>
        </w:rPr>
        <w:t xml:space="preserve"> pasando de $188.781 millones en el 2</w:t>
      </w:r>
      <w:r w:rsidR="005E137B">
        <w:rPr>
          <w:rFonts w:cs="Times New Roman"/>
          <w:color w:val="000000" w:themeColor="text1"/>
          <w:szCs w:val="24"/>
          <w:lang w:val="es-MX"/>
        </w:rPr>
        <w:t xml:space="preserve">012 a $136.746 millones el </w:t>
      </w:r>
      <w:r w:rsidR="00CD5059">
        <w:rPr>
          <w:rFonts w:cs="Times New Roman"/>
          <w:color w:val="000000" w:themeColor="text1"/>
          <w:szCs w:val="24"/>
          <w:lang w:val="es-MX"/>
        </w:rPr>
        <w:t>2017</w:t>
      </w:r>
      <w:r w:rsidR="00481D5D">
        <w:rPr>
          <w:rFonts w:cs="Times New Roman"/>
          <w:color w:val="000000" w:themeColor="text1"/>
          <w:szCs w:val="24"/>
          <w:lang w:val="es-MX"/>
        </w:rPr>
        <w:t xml:space="preserve"> </w:t>
      </w:r>
      <w:r w:rsidR="007D3CF6">
        <w:rPr>
          <w:rFonts w:cs="Times New Roman"/>
          <w:color w:val="000000" w:themeColor="text1"/>
          <w:szCs w:val="24"/>
          <w:lang w:val="es-MX"/>
        </w:rPr>
        <w:t>(</w:t>
      </w:r>
      <w:r w:rsidR="00481D5D">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{"citationItems":[{"id":"ITEM-1","itemData":{"id":"ITEM-1","issued":{"date-parts":[["0"]]},"title":"La importancia del mercado de capitales para las compañías","type":"webpage"},"uris":["http://www.mendeley.com/documents/?uuid=712ac953-d351-36d0-93d5-4fc2ca8f9342","http://www.mendeley.com/documents/?uuid=f4b6017c-3345-4f3d-9f76-2ad039c7e20b"]}],"mendeley":{"formattedCitation":"(&lt;i&gt;La Importancia Del Mercado de Capitales Para Las Compañías&lt;/i&gt;, n.d.)","manualFormatting":"Cardona, 2017)","plainTextFormattedCitation":"(La Importancia Del Mercado de Capitales Para Las Compañías, n.d.)","previouslyFormattedCitation":"(&lt;i&gt;La Importancia Del Mercado de Capitales Para Las Compañías&lt;/i&gt;, n.d.)"},"properties":{"noteIndex":0},"schema":"https://github.com/citation-style-language/schema/raw/master/csl-citation.json"}</w:instrText>
      </w:r>
      <w:r w:rsidR="00481D5D">
        <w:rPr>
          <w:rFonts w:cs="Times New Roman"/>
          <w:color w:val="000000" w:themeColor="text1"/>
          <w:szCs w:val="24"/>
          <w:lang w:val="es-MX"/>
        </w:rPr>
        <w:fldChar w:fldCharType="separate"/>
      </w:r>
      <w:r w:rsidR="007D3CF6">
        <w:rPr>
          <w:rFonts w:cs="Times New Roman"/>
          <w:noProof/>
          <w:color w:val="000000" w:themeColor="text1"/>
          <w:szCs w:val="24"/>
          <w:lang w:val="es-MX"/>
        </w:rPr>
        <w:t>Cardona, 2017</w:t>
      </w:r>
      <w:r w:rsidR="00481D5D" w:rsidRPr="00481D5D">
        <w:rPr>
          <w:rFonts w:cs="Times New Roman"/>
          <w:noProof/>
          <w:color w:val="000000" w:themeColor="text1"/>
          <w:szCs w:val="24"/>
          <w:lang w:val="es-MX"/>
        </w:rPr>
        <w:t>)</w:t>
      </w:r>
      <w:r w:rsidR="00481D5D">
        <w:rPr>
          <w:rFonts w:cs="Times New Roman"/>
          <w:color w:val="000000" w:themeColor="text1"/>
          <w:szCs w:val="24"/>
          <w:lang w:val="es-MX"/>
        </w:rPr>
        <w:fldChar w:fldCharType="end"/>
      </w:r>
      <w:r w:rsidR="00CD5059">
        <w:rPr>
          <w:rFonts w:cs="Times New Roman"/>
          <w:color w:val="000000" w:themeColor="text1"/>
          <w:szCs w:val="24"/>
          <w:lang w:val="es-MX"/>
        </w:rPr>
        <w:t>,</w:t>
      </w:r>
      <w:r w:rsidR="00BB602F">
        <w:rPr>
          <w:rFonts w:cs="Times New Roman"/>
          <w:color w:val="000000" w:themeColor="text1"/>
          <w:szCs w:val="24"/>
          <w:lang w:val="es-MX"/>
        </w:rPr>
        <w:t xml:space="preserve"> </w:t>
      </w:r>
      <w:r w:rsidR="0054056B">
        <w:rPr>
          <w:rFonts w:cs="Times New Roman"/>
          <w:color w:val="000000" w:themeColor="text1"/>
          <w:szCs w:val="24"/>
          <w:lang w:val="es-MX"/>
        </w:rPr>
        <w:t>para el 2018 creció hasta $144.190 millones, ubicándose a nivel regional en el puesto cuatro a la bolsa que más negocia con el menor número de compañías listadas</w:t>
      </w:r>
      <w:r w:rsidR="007D3CF6">
        <w:rPr>
          <w:rFonts w:cs="Times New Roman"/>
          <w:color w:val="000000" w:themeColor="text1"/>
          <w:szCs w:val="24"/>
          <w:lang w:val="es-MX"/>
        </w:rPr>
        <w:t xml:space="preserve"> </w:t>
      </w:r>
      <w:r w:rsidR="007D3CF6">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{"citationItems":[{"id":"ITEM-1","itemData":{"id":"ITEM-1","issued":{"date-parts":[["0"]]},"title":"Bolsa de Valores de Colombia es la cuarta que más negocia al día en la región","type":"webpage"},"uris":["http://www.mendeley.com/documents/?uuid=72256d74-1ab9-3d11-877a-77406a200fb9","http://www.mendeley.com/documents/?uuid=10030f10-a732-4c6a-85e6-a0037be1896f"]}],"mendeley":{"formattedCitation":"(&lt;i&gt;Bolsa de Valores de Colombia Es La Cuarta Que Más Negocia Al Día En La Región&lt;/i&gt;, n.d.)","manualFormatting":"(Loaiza, 2018)","plainTextFormattedCitation":"(Bolsa de Valores de Colombia Es La Cuarta Que Más Negocia Al Día En La Región, n.d.)","previouslyFormattedCitation":"(&lt;i&gt;Bolsa de Valores de Colombia Es La Cuarta Que Más Negocia Al Día En La Región&lt;/i&gt;, n.d.)"},"properties":{"noteIndex":0},"schema":"https://github.com/citation-style-language/schema/raw/master/csl-citation.json"}</w:instrText>
      </w:r>
      <w:r w:rsidR="007D3CF6">
        <w:rPr>
          <w:rFonts w:cs="Times New Roman"/>
          <w:color w:val="000000" w:themeColor="text1"/>
          <w:szCs w:val="24"/>
          <w:lang w:val="es-MX"/>
        </w:rPr>
        <w:fldChar w:fldCharType="separate"/>
      </w:r>
      <w:r w:rsidR="007D3CF6">
        <w:rPr>
          <w:rFonts w:cs="Times New Roman"/>
          <w:noProof/>
          <w:color w:val="000000" w:themeColor="text1"/>
          <w:szCs w:val="24"/>
          <w:lang w:val="es-MX"/>
        </w:rPr>
        <w:t>(Loaiza, 2018</w:t>
      </w:r>
      <w:r w:rsidR="007D3CF6" w:rsidRPr="007D3CF6">
        <w:rPr>
          <w:rFonts w:cs="Times New Roman"/>
          <w:noProof/>
          <w:color w:val="000000" w:themeColor="text1"/>
          <w:szCs w:val="24"/>
          <w:lang w:val="es-MX"/>
        </w:rPr>
        <w:t>)</w:t>
      </w:r>
      <w:r w:rsidR="007D3CF6">
        <w:rPr>
          <w:rFonts w:cs="Times New Roman"/>
          <w:color w:val="000000" w:themeColor="text1"/>
          <w:szCs w:val="24"/>
          <w:lang w:val="es-MX"/>
        </w:rPr>
        <w:fldChar w:fldCharType="end"/>
      </w:r>
      <w:r w:rsidR="0054056B">
        <w:rPr>
          <w:rFonts w:cs="Times New Roman"/>
          <w:color w:val="000000" w:themeColor="text1"/>
          <w:szCs w:val="24"/>
          <w:lang w:val="es-MX"/>
        </w:rPr>
        <w:t>.</w:t>
      </w:r>
    </w:p>
    <w:p w:rsidR="0054056B" w:rsidRDefault="0054056B" w:rsidP="001078F8">
      <w:pPr>
        <w:rPr>
          <w:rFonts w:cs="Times New Roman"/>
          <w:color w:val="000000" w:themeColor="text1"/>
          <w:szCs w:val="24"/>
          <w:lang w:val="es-MX"/>
        </w:rPr>
      </w:pPr>
      <w:r>
        <w:rPr>
          <w:rFonts w:cs="Times New Roman"/>
          <w:color w:val="000000" w:themeColor="text1"/>
          <w:szCs w:val="24"/>
          <w:lang w:val="es-MX"/>
        </w:rPr>
        <w:t xml:space="preserve">Paralelo a esto </w:t>
      </w:r>
      <w:r w:rsidR="00BB602F">
        <w:rPr>
          <w:rFonts w:cs="Times New Roman"/>
          <w:color w:val="000000" w:themeColor="text1"/>
          <w:szCs w:val="24"/>
          <w:lang w:val="es-MX"/>
        </w:rPr>
        <w:t xml:space="preserve">en Colombia </w:t>
      </w:r>
      <w:r>
        <w:rPr>
          <w:rFonts w:cs="Times New Roman"/>
          <w:color w:val="000000" w:themeColor="text1"/>
          <w:szCs w:val="24"/>
          <w:lang w:val="es-MX"/>
        </w:rPr>
        <w:t xml:space="preserve">ha venido creciendo una tendencia por el </w:t>
      </w:r>
      <w:r w:rsidRPr="0054056B">
        <w:rPr>
          <w:rFonts w:cs="Times New Roman"/>
          <w:i/>
          <w:color w:val="000000" w:themeColor="text1"/>
          <w:szCs w:val="24"/>
          <w:lang w:val="es-MX"/>
        </w:rPr>
        <w:t>trading</w:t>
      </w:r>
      <w:r w:rsidR="0029572F">
        <w:rPr>
          <w:rFonts w:cs="Times New Roman"/>
          <w:i/>
          <w:color w:val="000000" w:themeColor="text1"/>
          <w:szCs w:val="24"/>
          <w:lang w:val="es-MX"/>
        </w:rPr>
        <w:t xml:space="preserve"> online</w:t>
      </w:r>
      <w:r>
        <w:rPr>
          <w:rFonts w:cs="Times New Roman"/>
          <w:i/>
          <w:color w:val="000000" w:themeColor="text1"/>
          <w:szCs w:val="24"/>
          <w:lang w:val="es-MX"/>
        </w:rPr>
        <w:t xml:space="preserve"> </w:t>
      </w:r>
      <w:r>
        <w:rPr>
          <w:rFonts w:cs="Times New Roman"/>
          <w:color w:val="000000" w:themeColor="text1"/>
          <w:szCs w:val="24"/>
          <w:lang w:val="es-MX"/>
        </w:rPr>
        <w:t xml:space="preserve">y su práctica hasta personas con poca o nula formación y/o experiencia en el mercado </w:t>
      </w:r>
      <w:r w:rsidR="00677BA2">
        <w:rPr>
          <w:rFonts w:cs="Times New Roman"/>
          <w:color w:val="000000" w:themeColor="text1"/>
          <w:szCs w:val="24"/>
          <w:lang w:val="es-MX"/>
        </w:rPr>
        <w:t xml:space="preserve">accionario </w:t>
      </w:r>
      <w:r w:rsidR="00677BA2">
        <w:rPr>
          <w:rFonts w:cs="Times New Roman"/>
          <w:color w:val="000000" w:themeColor="text1"/>
          <w:szCs w:val="24"/>
          <w:lang w:val="es-MX"/>
        </w:rPr>
        <w:lastRenderedPageBreak/>
        <w:t xml:space="preserve">(ver Figura </w:t>
      </w:r>
      <w:r w:rsidR="008A0DFD">
        <w:rPr>
          <w:rFonts w:cs="Times New Roman"/>
          <w:color w:val="000000" w:themeColor="text1"/>
          <w:szCs w:val="24"/>
          <w:lang w:val="es-MX"/>
        </w:rPr>
        <w:t>10</w:t>
      </w:r>
      <w:r w:rsidR="006714ED">
        <w:rPr>
          <w:rFonts w:cs="Times New Roman"/>
          <w:color w:val="000000" w:themeColor="text1"/>
          <w:szCs w:val="24"/>
          <w:lang w:val="es-MX"/>
        </w:rPr>
        <w:t xml:space="preserve">), esto abre una oportunidad a la entrada de una cantidad representativa de nuevos negociadores de </w:t>
      </w:r>
      <w:proofErr w:type="spellStart"/>
      <w:r w:rsidR="006714ED">
        <w:rPr>
          <w:rFonts w:cs="Times New Roman"/>
          <w:color w:val="000000" w:themeColor="text1"/>
          <w:szCs w:val="24"/>
          <w:lang w:val="es-MX"/>
        </w:rPr>
        <w:t>criptomonedas</w:t>
      </w:r>
      <w:proofErr w:type="spellEnd"/>
      <w:r w:rsidR="006714ED">
        <w:rPr>
          <w:rFonts w:cs="Times New Roman"/>
          <w:color w:val="000000" w:themeColor="text1"/>
          <w:szCs w:val="24"/>
          <w:lang w:val="es-MX"/>
        </w:rPr>
        <w:t>, divisas y títulos accionarios.</w:t>
      </w:r>
    </w:p>
    <w:p w:rsidR="006714ED" w:rsidRDefault="006714ED" w:rsidP="001078F8">
      <w:pPr>
        <w:rPr>
          <w:rFonts w:cs="Times New Roman"/>
          <w:color w:val="000000" w:themeColor="text1"/>
          <w:szCs w:val="24"/>
          <w:lang w:val="es-MX"/>
        </w:rPr>
      </w:pPr>
      <w:r>
        <w:rPr>
          <w:rFonts w:cs="Times New Roman"/>
          <w:noProof/>
          <w:color w:val="000000" w:themeColor="text1"/>
          <w:szCs w:val="24"/>
          <w:lang w:val="en-AU" w:eastAsia="en-AU"/>
        </w:rPr>
        <w:drawing>
          <wp:inline distT="0" distB="0" distL="0" distR="0" wp14:anchorId="07F0E3CB" wp14:editId="3F5FA894">
            <wp:extent cx="4946072" cy="1972988"/>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9727" cy="2014336"/>
                    </a:xfrm>
                    <a:prstGeom prst="rect">
                      <a:avLst/>
                    </a:prstGeom>
                    <a:noFill/>
                    <a:ln>
                      <a:noFill/>
                    </a:ln>
                  </pic:spPr>
                </pic:pic>
              </a:graphicData>
            </a:graphic>
          </wp:inline>
        </w:drawing>
      </w:r>
    </w:p>
    <w:p w:rsidR="006714ED" w:rsidRPr="009104DE" w:rsidRDefault="009104DE" w:rsidP="009104DE">
      <w:pPr>
        <w:pStyle w:val="Caption"/>
        <w:jc w:val="center"/>
        <w:rPr>
          <w:rFonts w:cs="Times New Roman"/>
          <w:i w:val="0"/>
          <w:color w:val="auto"/>
          <w:sz w:val="20"/>
          <w:szCs w:val="20"/>
          <w:lang w:val="es-MX"/>
        </w:rPr>
      </w:pPr>
      <w:bookmarkStart w:id="129" w:name="_Toc33405112"/>
      <w:r w:rsidRPr="00935E3C">
        <w:rPr>
          <w:color w:val="auto"/>
          <w:sz w:val="20"/>
          <w:szCs w:val="20"/>
          <w:lang w:val="es-CO"/>
        </w:rPr>
        <w:t xml:space="preserve">Figura </w:t>
      </w:r>
      <w:r w:rsidRPr="00935E3C">
        <w:rPr>
          <w:color w:val="auto"/>
          <w:sz w:val="20"/>
          <w:szCs w:val="20"/>
        </w:rPr>
        <w:fldChar w:fldCharType="begin"/>
      </w:r>
      <w:r w:rsidRPr="00935E3C">
        <w:rPr>
          <w:color w:val="auto"/>
          <w:sz w:val="20"/>
          <w:szCs w:val="20"/>
          <w:lang w:val="es-CO"/>
        </w:rPr>
        <w:instrText xml:space="preserve"> SEQ Figura \* ARABIC </w:instrText>
      </w:r>
      <w:r w:rsidRPr="00935E3C">
        <w:rPr>
          <w:color w:val="auto"/>
          <w:sz w:val="20"/>
          <w:szCs w:val="20"/>
        </w:rPr>
        <w:fldChar w:fldCharType="separate"/>
      </w:r>
      <w:r w:rsidR="00F9554A" w:rsidRPr="00935E3C">
        <w:rPr>
          <w:noProof/>
          <w:color w:val="auto"/>
          <w:sz w:val="20"/>
          <w:szCs w:val="20"/>
          <w:lang w:val="es-CO"/>
        </w:rPr>
        <w:t>10</w:t>
      </w:r>
      <w:r w:rsidRPr="00935E3C">
        <w:rPr>
          <w:color w:val="auto"/>
          <w:sz w:val="20"/>
          <w:szCs w:val="20"/>
        </w:rPr>
        <w:fldChar w:fldCharType="end"/>
      </w:r>
      <w:r w:rsidRPr="00935E3C">
        <w:rPr>
          <w:color w:val="auto"/>
          <w:sz w:val="20"/>
          <w:szCs w:val="20"/>
          <w:lang w:val="es-CO"/>
        </w:rPr>
        <w:t>.</w:t>
      </w:r>
      <w:r w:rsidRPr="009104DE">
        <w:rPr>
          <w:i w:val="0"/>
          <w:color w:val="auto"/>
          <w:lang w:val="es-CO"/>
        </w:rPr>
        <w:t xml:space="preserve"> </w:t>
      </w:r>
      <w:r w:rsidR="006714ED" w:rsidRPr="009104DE">
        <w:rPr>
          <w:rFonts w:cs="Times New Roman"/>
          <w:i w:val="0"/>
          <w:color w:val="auto"/>
          <w:sz w:val="20"/>
          <w:szCs w:val="20"/>
          <w:lang w:val="es-MX"/>
        </w:rPr>
        <w:t xml:space="preserve">Interés a lo largo del tiempo del </w:t>
      </w:r>
      <w:r w:rsidR="00677BA2" w:rsidRPr="009104DE">
        <w:rPr>
          <w:rFonts w:cs="Times New Roman"/>
          <w:i w:val="0"/>
          <w:color w:val="auto"/>
          <w:sz w:val="20"/>
          <w:szCs w:val="20"/>
          <w:lang w:val="es-MX"/>
        </w:rPr>
        <w:t>término</w:t>
      </w:r>
      <w:r w:rsidR="006714ED" w:rsidRPr="009104DE">
        <w:rPr>
          <w:rFonts w:cs="Times New Roman"/>
          <w:i w:val="0"/>
          <w:color w:val="auto"/>
          <w:sz w:val="20"/>
          <w:szCs w:val="20"/>
          <w:lang w:val="es-MX"/>
        </w:rPr>
        <w:t xml:space="preserve"> de búsqueda </w:t>
      </w:r>
      <w:r w:rsidR="006714ED" w:rsidRPr="009104DE">
        <w:rPr>
          <w:rFonts w:cs="Times New Roman"/>
          <w:color w:val="auto"/>
          <w:sz w:val="20"/>
          <w:szCs w:val="20"/>
          <w:lang w:val="es-MX"/>
        </w:rPr>
        <w:t>tradin</w:t>
      </w:r>
      <w:r w:rsidR="0029572F" w:rsidRPr="009104DE">
        <w:rPr>
          <w:rFonts w:cs="Times New Roman"/>
          <w:color w:val="auto"/>
          <w:sz w:val="20"/>
          <w:szCs w:val="20"/>
          <w:lang w:val="es-MX"/>
        </w:rPr>
        <w:t>g</w:t>
      </w:r>
      <w:r w:rsidR="00935E3C">
        <w:rPr>
          <w:rFonts w:cs="Times New Roman"/>
          <w:i w:val="0"/>
          <w:color w:val="auto"/>
          <w:sz w:val="20"/>
          <w:szCs w:val="20"/>
          <w:lang w:val="es-MX"/>
        </w:rPr>
        <w:t>. A</w:t>
      </w:r>
      <w:r w:rsidR="006714ED" w:rsidRPr="009104DE">
        <w:rPr>
          <w:rFonts w:cs="Times New Roman"/>
          <w:i w:val="0"/>
          <w:color w:val="auto"/>
          <w:sz w:val="20"/>
          <w:szCs w:val="20"/>
          <w:lang w:val="es-MX"/>
        </w:rPr>
        <w:t>daptado de GoogleTrends.com</w:t>
      </w:r>
      <w:bookmarkEnd w:id="129"/>
    </w:p>
    <w:p w:rsidR="00C74BD0" w:rsidRPr="006F478F" w:rsidRDefault="00C74BD0" w:rsidP="001078F8">
      <w:pPr>
        <w:rPr>
          <w:rFonts w:cs="Times New Roman"/>
          <w:color w:val="000000" w:themeColor="text1"/>
          <w:sz w:val="20"/>
          <w:szCs w:val="20"/>
          <w:lang w:val="es-MX"/>
        </w:rPr>
      </w:pPr>
    </w:p>
    <w:p w:rsidR="00981220" w:rsidRDefault="0029572F" w:rsidP="001078F8">
      <w:pPr>
        <w:rPr>
          <w:rFonts w:cs="Times New Roman"/>
          <w:color w:val="000000" w:themeColor="text1"/>
          <w:szCs w:val="24"/>
          <w:lang w:val="es-MX"/>
        </w:rPr>
      </w:pPr>
      <w:r>
        <w:rPr>
          <w:rFonts w:cs="Times New Roman"/>
          <w:color w:val="000000" w:themeColor="text1"/>
          <w:szCs w:val="24"/>
          <w:lang w:val="es-MX"/>
        </w:rPr>
        <w:t xml:space="preserve">Por lo </w:t>
      </w:r>
      <w:r w:rsidR="003A0CD1">
        <w:rPr>
          <w:rFonts w:cs="Times New Roman"/>
          <w:color w:val="000000" w:themeColor="text1"/>
          <w:szCs w:val="24"/>
          <w:lang w:val="es-MX"/>
        </w:rPr>
        <w:t>tanto,</w:t>
      </w:r>
      <w:r>
        <w:rPr>
          <w:rFonts w:cs="Times New Roman"/>
          <w:color w:val="000000" w:themeColor="text1"/>
          <w:szCs w:val="24"/>
          <w:lang w:val="es-MX"/>
        </w:rPr>
        <w:t xml:space="preserve"> es pertinente seguir investigando en herramientas para la toma de decisiones en estos mercados, que mediante plataformas digitales van crecien</w:t>
      </w:r>
      <w:r w:rsidR="00A9279A">
        <w:rPr>
          <w:rFonts w:cs="Times New Roman"/>
          <w:color w:val="000000" w:themeColor="text1"/>
          <w:szCs w:val="24"/>
          <w:lang w:val="es-MX"/>
        </w:rPr>
        <w:t>d</w:t>
      </w:r>
      <w:r w:rsidR="00BB602F">
        <w:rPr>
          <w:rFonts w:cs="Times New Roman"/>
          <w:color w:val="000000" w:themeColor="text1"/>
          <w:szCs w:val="24"/>
          <w:lang w:val="es-MX"/>
        </w:rPr>
        <w:t xml:space="preserve">o a medida que pasa el tiempo. Todo esto teniendo en </w:t>
      </w:r>
      <w:r w:rsidR="00C905AA">
        <w:rPr>
          <w:rFonts w:cs="Times New Roman"/>
          <w:color w:val="000000" w:themeColor="text1"/>
          <w:szCs w:val="24"/>
          <w:lang w:val="es-MX"/>
        </w:rPr>
        <w:t>cuenta que</w:t>
      </w:r>
      <w:r w:rsidR="00A9279A">
        <w:rPr>
          <w:rFonts w:cs="Times New Roman"/>
          <w:color w:val="000000" w:themeColor="text1"/>
          <w:szCs w:val="24"/>
          <w:lang w:val="es-MX"/>
        </w:rPr>
        <w:t xml:space="preserve"> algunas teorías como la del Paseo aleatorio y La </w:t>
      </w:r>
      <w:r w:rsidR="007D3CF6">
        <w:rPr>
          <w:rFonts w:cs="Times New Roman"/>
          <w:color w:val="000000" w:themeColor="text1"/>
          <w:szCs w:val="24"/>
          <w:lang w:val="es-MX"/>
        </w:rPr>
        <w:t>H</w:t>
      </w:r>
      <w:r w:rsidR="00A9279A">
        <w:rPr>
          <w:rFonts w:cs="Times New Roman"/>
          <w:color w:val="000000" w:themeColor="text1"/>
          <w:szCs w:val="24"/>
          <w:lang w:val="es-MX"/>
        </w:rPr>
        <w:t xml:space="preserve">ipótesis del </w:t>
      </w:r>
      <w:r w:rsidR="007D3CF6">
        <w:rPr>
          <w:rFonts w:cs="Times New Roman"/>
          <w:color w:val="000000" w:themeColor="text1"/>
          <w:szCs w:val="24"/>
          <w:lang w:val="es-MX"/>
        </w:rPr>
        <w:t>M</w:t>
      </w:r>
      <w:r w:rsidR="00A9279A">
        <w:rPr>
          <w:rFonts w:cs="Times New Roman"/>
          <w:color w:val="000000" w:themeColor="text1"/>
          <w:szCs w:val="24"/>
          <w:lang w:val="es-MX"/>
        </w:rPr>
        <w:t xml:space="preserve">ercado </w:t>
      </w:r>
      <w:r w:rsidR="007D3CF6">
        <w:rPr>
          <w:rFonts w:cs="Times New Roman"/>
          <w:color w:val="000000" w:themeColor="text1"/>
          <w:szCs w:val="24"/>
          <w:lang w:val="es-MX"/>
        </w:rPr>
        <w:t>E</w:t>
      </w:r>
      <w:r w:rsidR="00A9279A">
        <w:rPr>
          <w:rFonts w:cs="Times New Roman"/>
          <w:color w:val="000000" w:themeColor="text1"/>
          <w:szCs w:val="24"/>
          <w:lang w:val="es-MX"/>
        </w:rPr>
        <w:t>ficiente, sostienen que los movimientos de las acciones tienden a ser aleatorios y que el valor de una acción es reflejo de toda la información disponible y ya está incluido en su valor intrínseco</w:t>
      </w:r>
      <w:r w:rsidR="00A72C1D">
        <w:rPr>
          <w:rFonts w:cs="Times New Roman"/>
          <w:color w:val="000000" w:themeColor="text1"/>
          <w:szCs w:val="24"/>
          <w:lang w:val="es-MX"/>
        </w:rPr>
        <w:t xml:space="preserve">. </w:t>
      </w:r>
      <w:r w:rsidR="00C905AA">
        <w:rPr>
          <w:rFonts w:cs="Times New Roman"/>
          <w:color w:val="000000" w:themeColor="text1"/>
          <w:szCs w:val="24"/>
          <w:lang w:val="es-MX"/>
        </w:rPr>
        <w:t xml:space="preserve">A esto se pueden evocar en el caso colombiano, un grupo de estudios que buscan estudiar estas teorías, </w:t>
      </w:r>
      <w:r w:rsidR="00481D5D">
        <w:rPr>
          <w:rFonts w:cs="Times New Roman"/>
          <w:color w:val="000000" w:themeColor="text1"/>
          <w:szCs w:val="24"/>
          <w:lang w:val="es-MX"/>
        </w:rPr>
        <w:fldChar w:fldCharType="begin" w:fldLock="1"/>
      </w:r>
      <w:r w:rsidR="002A39D9">
        <w:rPr>
          <w:rFonts w:cs="Times New Roman"/>
          <w:color w:val="000000" w:themeColor="text1"/>
          <w:szCs w:val="24"/>
          <w:lang w:val="es-MX"/>
        </w:rPr>
        <w:instrText>ADDIN CSL_CITATION {"citationItems":[{"id":"ITEM-1","itemData":{"DOI":"10.22395/seec.v17n35a1","ISSN":"01206346","abstract":"Este trabajo prueba la hipótesis de eficiencia débil al comprobar la hipótesis de martingala en diferencias en los retornos del Índice General de la Bolsa de Valores de Colombia, IGBC. Se considera una estructura de dependencia condicional de primer orden mediante el modelo auto-regresivo fraccionalmente integrado de medias móviles, ARFIMA, y de segundo orden con el modelo hiperbólico asimétrico potencial autorregresivo condicionalmente heterocedástico, HYAPARCH, el cual captura todos los hechos estilizados encontrados en la investigación empírica. Los resultados rechazan la hipótesis de eficiencia débil al mostrar que el proceso generador de los retornos parece obedecer a un modelo auto-regresivo fraccionalmente integrado, arfi, en mediacondicional y a un hiperbólico asimétrico autorregresivo condicionalmente heterocedástico, HYAGARCH, en varianza condicional.","author":[{"dropping-particle":"","family":"Ojeda Echeverri","given":"César A.","non-dropping-particle":"","parse-names":false,"suffix":""},{"dropping-particle":"","family":"Castaño Vélez","given":"Elkin A.","non-dropping-particle":"","parse-names":false,"suffix":""}],"container-title":"Semestre Económico","id":"ITEM-1","issue":"35","issued":{"date-parts":[["2014","11"]]},"page":"13-42","publisher":"Universidad de Medellin","title":"Prueba de eficiencia débil en el mercado accionario colombiano","type":"article-journal","volume":"17"},"uris":["http://www.mendeley.com/documents/?uuid=051bc57d-325d-3c58-9e41-6946b9014c49","http://www.mendeley.com/documents/?uuid=eb3661ec-0c04-4019-8615-bcb271ac717a"]}],"mendeley":{"formattedCitation":"(Ojeda Echeverri &amp; Castaño Vélez, 2014)","manualFormatting":"Ojeda Echeverri &amp; Castaño Vélez (2014)","plainTextFormattedCitation":"(Ojeda Echeverri &amp; Castaño Vélez, 2014)","previouslyFormattedCitation":"(Ojeda Echeverri &amp; Castaño Vélez, 2014)"},"properties":{"noteIndex":0},"schema":"https://github.com/citation-style-language/schema/raw/master/csl-citation.json"}</w:instrText>
      </w:r>
      <w:r w:rsidR="00481D5D">
        <w:rPr>
          <w:rFonts w:cs="Times New Roman"/>
          <w:color w:val="000000" w:themeColor="text1"/>
          <w:szCs w:val="24"/>
          <w:lang w:val="es-MX"/>
        </w:rPr>
        <w:fldChar w:fldCharType="separate"/>
      </w:r>
      <w:r w:rsidR="00481D5D" w:rsidRPr="00481D5D">
        <w:rPr>
          <w:rFonts w:cs="Times New Roman"/>
          <w:noProof/>
          <w:color w:val="000000" w:themeColor="text1"/>
          <w:szCs w:val="24"/>
          <w:lang w:val="es-MX"/>
        </w:rPr>
        <w:t xml:space="preserve">Ojeda Echeverri &amp; Castaño Vélez </w:t>
      </w:r>
      <w:r w:rsidR="007D3CF6">
        <w:rPr>
          <w:rFonts w:cs="Times New Roman"/>
          <w:noProof/>
          <w:color w:val="000000" w:themeColor="text1"/>
          <w:szCs w:val="24"/>
          <w:lang w:val="es-MX"/>
        </w:rPr>
        <w:t>(</w:t>
      </w:r>
      <w:r w:rsidR="00481D5D" w:rsidRPr="00481D5D">
        <w:rPr>
          <w:rFonts w:cs="Times New Roman"/>
          <w:noProof/>
          <w:color w:val="000000" w:themeColor="text1"/>
          <w:szCs w:val="24"/>
          <w:lang w:val="es-MX"/>
        </w:rPr>
        <w:t>2014)</w:t>
      </w:r>
      <w:r w:rsidR="00481D5D">
        <w:rPr>
          <w:rFonts w:cs="Times New Roman"/>
          <w:color w:val="000000" w:themeColor="text1"/>
          <w:szCs w:val="24"/>
          <w:lang w:val="es-MX"/>
        </w:rPr>
        <w:fldChar w:fldCharType="end"/>
      </w:r>
      <w:r w:rsidR="00481D5D">
        <w:rPr>
          <w:rFonts w:cs="Times New Roman"/>
          <w:color w:val="000000" w:themeColor="text1"/>
          <w:szCs w:val="24"/>
          <w:lang w:val="es-MX"/>
        </w:rPr>
        <w:t xml:space="preserve"> </w:t>
      </w:r>
      <w:r w:rsidR="00C905AA">
        <w:rPr>
          <w:rFonts w:cs="Times New Roman"/>
          <w:color w:val="000000" w:themeColor="text1"/>
          <w:szCs w:val="24"/>
          <w:lang w:val="es-MX"/>
        </w:rPr>
        <w:t xml:space="preserve">utilizaron un modelo </w:t>
      </w:r>
      <w:proofErr w:type="spellStart"/>
      <w:r w:rsidR="00C905AA">
        <w:rPr>
          <w:rFonts w:cs="Times New Roman"/>
          <w:color w:val="000000" w:themeColor="text1"/>
          <w:szCs w:val="24"/>
          <w:lang w:val="es-MX"/>
        </w:rPr>
        <w:t>auto</w:t>
      </w:r>
      <w:r w:rsidR="00481D5D">
        <w:rPr>
          <w:rFonts w:cs="Times New Roman"/>
          <w:color w:val="000000" w:themeColor="text1"/>
          <w:szCs w:val="24"/>
          <w:lang w:val="es-MX"/>
        </w:rPr>
        <w:t>rr</w:t>
      </w:r>
      <w:r w:rsidR="00C905AA">
        <w:rPr>
          <w:rFonts w:cs="Times New Roman"/>
          <w:color w:val="000000" w:themeColor="text1"/>
          <w:szCs w:val="24"/>
          <w:lang w:val="es-MX"/>
        </w:rPr>
        <w:t>egresivo</w:t>
      </w:r>
      <w:proofErr w:type="spellEnd"/>
      <w:r w:rsidR="00C905AA">
        <w:rPr>
          <w:rFonts w:cs="Times New Roman"/>
          <w:color w:val="000000" w:themeColor="text1"/>
          <w:szCs w:val="24"/>
          <w:lang w:val="es-MX"/>
        </w:rPr>
        <w:t xml:space="preserve"> fraccionalmente integrado de medias móviles ARFIMA sobre el </w:t>
      </w:r>
      <w:r w:rsidR="00481D5D">
        <w:rPr>
          <w:rFonts w:cs="Times New Roman"/>
          <w:color w:val="000000" w:themeColor="text1"/>
          <w:szCs w:val="24"/>
          <w:lang w:val="es-MX"/>
        </w:rPr>
        <w:t>Índice</w:t>
      </w:r>
      <w:r w:rsidR="00C905AA">
        <w:rPr>
          <w:rFonts w:cs="Times New Roman"/>
          <w:color w:val="000000" w:themeColor="text1"/>
          <w:szCs w:val="24"/>
          <w:lang w:val="es-MX"/>
        </w:rPr>
        <w:t xml:space="preserve"> General de la Bolsa de Valores de Colombia y concluyen que el IGBC no respeta la hipótesis de martingala, por lo que el mercado rechaza la hipótesis de eficiencia en el sentido débil; por otro lado </w:t>
      </w:r>
      <w:r w:rsidR="00481D5D">
        <w:rPr>
          <w:rFonts w:cs="Times New Roman"/>
          <w:color w:val="000000" w:themeColor="text1"/>
          <w:szCs w:val="24"/>
          <w:lang w:val="es-MX"/>
        </w:rPr>
        <w:fldChar w:fldCharType="begin" w:fldLock="1"/>
      </w:r>
      <w:r w:rsidR="002A39D9">
        <w:rPr>
          <w:rFonts w:cs="Times New Roman"/>
          <w:color w:val="000000" w:themeColor="text1"/>
          <w:szCs w:val="24"/>
          <w:lang w:val="es-MX"/>
        </w:rPr>
        <w:instrText>ADDIN CSL_CITATION {"citationItems":[{"id":"ITEM-1","itemData":{"abstract":"Este documento presenta la estructura de un algoritmo de negociación para el mercado financiero colombiano que genera retornos positivos en el tiempo. Se plantean dos estrategias de trading diferentes: 1. Negociar el spread entre las acciones preferencial y ordinaria de Bancolombia; 2. Negociar Ecopetrol y encontrar un modelo que prediga la dirección que toma el precio de cotización de la compañía. Para la segunda estrategia se prueban diferentes modelos de predicción: Regresión Logística, Support Vector Machine, y Regresión Multinomial con diferentes variaciones. Se encuentra que el mercado colombiano permite la inclusión de este tipo de sistemas pues se generan utilidades positivas en ambas estrategias. Los modelos de predicción presentan diferentes resultados bajo un escenario con comisión versus sin comisión dada la periodicidad de las señales de transacción. La lógica detrás de los dos modelos es económica y responde a fundamentales, y se verifica la posibilidad de adaptar el trading algorítmico al mercado local.","author":[{"dropping-particle":"","family":"Análisis","given":"Un","non-dropping-particle":"","parse-names":false,"suffix":""},{"dropping-particle":"El","family":"Mercado","given":"Para","non-dropping-particle":"","parse-names":false,"suffix":""},{"dropping-particle":"","family":"Colombiano","given":"Financiero","non-dropping-particle":"","parse-names":false,"suffix":""},{"dropping-particle":"","family":"Trujillo Velásquez","given":"Juan David","non-dropping-particle":"","parse-names":false,"suffix":""}],"id":"ITEM-1","issued":{"date-parts":[["2015"]]},"title":"Trading Algorítmico","type":"report"},"uris":["http://www.mendeley.com/documents/?uuid=a189003a-774d-38e8-8683-ad4cf022958c","http://www.mendeley.com/documents/?uuid=dd00ce16-da24-4886-ab0b-ac6fa725a7a7"]}],"mendeley":{"formattedCitation":"(Análisis et al., 2015)","manualFormatting":"Trujillo et al. (2015)","plainTextFormattedCitation":"(Análisis et al., 2015)","previouslyFormattedCitation":"(Análisis et al., 2015)"},"properties":{"noteIndex":0},"schema":"https://github.com/citation-style-language/schema/raw/master/csl-citation.json"}</w:instrText>
      </w:r>
      <w:r w:rsidR="00481D5D">
        <w:rPr>
          <w:rFonts w:cs="Times New Roman"/>
          <w:color w:val="000000" w:themeColor="text1"/>
          <w:szCs w:val="24"/>
          <w:lang w:val="es-MX"/>
        </w:rPr>
        <w:fldChar w:fldCharType="separate"/>
      </w:r>
      <w:r w:rsidR="00481D5D">
        <w:rPr>
          <w:rFonts w:cs="Times New Roman"/>
          <w:noProof/>
          <w:color w:val="000000" w:themeColor="text1"/>
          <w:szCs w:val="24"/>
          <w:lang w:val="es-MX"/>
        </w:rPr>
        <w:t>Trujillo</w:t>
      </w:r>
      <w:r w:rsidR="00481D5D" w:rsidRPr="00481D5D">
        <w:rPr>
          <w:rFonts w:cs="Times New Roman"/>
          <w:noProof/>
          <w:color w:val="000000" w:themeColor="text1"/>
          <w:szCs w:val="24"/>
          <w:lang w:val="es-MX"/>
        </w:rPr>
        <w:t xml:space="preserve"> et al. </w:t>
      </w:r>
      <w:r w:rsidR="007D3CF6">
        <w:rPr>
          <w:rFonts w:cs="Times New Roman"/>
          <w:noProof/>
          <w:color w:val="000000" w:themeColor="text1"/>
          <w:szCs w:val="24"/>
          <w:lang w:val="es-MX"/>
        </w:rPr>
        <w:t>(</w:t>
      </w:r>
      <w:r w:rsidR="00481D5D" w:rsidRPr="00481D5D">
        <w:rPr>
          <w:rFonts w:cs="Times New Roman"/>
          <w:noProof/>
          <w:color w:val="000000" w:themeColor="text1"/>
          <w:szCs w:val="24"/>
          <w:lang w:val="es-MX"/>
        </w:rPr>
        <w:t>2015)</w:t>
      </w:r>
      <w:r w:rsidR="00481D5D">
        <w:rPr>
          <w:rFonts w:cs="Times New Roman"/>
          <w:color w:val="000000" w:themeColor="text1"/>
          <w:szCs w:val="24"/>
          <w:lang w:val="es-MX"/>
        </w:rPr>
        <w:fldChar w:fldCharType="end"/>
      </w:r>
      <w:r w:rsidR="00481D5D">
        <w:rPr>
          <w:rFonts w:cs="Times New Roman"/>
          <w:color w:val="000000" w:themeColor="text1"/>
          <w:szCs w:val="24"/>
          <w:lang w:val="es-MX"/>
        </w:rPr>
        <w:t xml:space="preserve"> </w:t>
      </w:r>
      <w:r w:rsidR="00C905AA">
        <w:rPr>
          <w:rFonts w:cs="Times New Roman"/>
          <w:color w:val="000000" w:themeColor="text1"/>
          <w:szCs w:val="24"/>
          <w:lang w:val="es-MX"/>
        </w:rPr>
        <w:t>analiza</w:t>
      </w:r>
      <w:r w:rsidR="007D3CF6">
        <w:rPr>
          <w:rFonts w:cs="Times New Roman"/>
          <w:color w:val="000000" w:themeColor="text1"/>
          <w:szCs w:val="24"/>
          <w:lang w:val="es-MX"/>
        </w:rPr>
        <w:t>n</w:t>
      </w:r>
      <w:r w:rsidR="00C905AA">
        <w:rPr>
          <w:rFonts w:cs="Times New Roman"/>
          <w:color w:val="000000" w:themeColor="text1"/>
          <w:szCs w:val="24"/>
          <w:lang w:val="es-MX"/>
        </w:rPr>
        <w:t xml:space="preserve"> la eficiencia de las acciones de Ecopetrol y Bancolombia por medio de estrategias de </w:t>
      </w:r>
      <w:r w:rsidR="00C905AA" w:rsidRPr="00C905AA">
        <w:rPr>
          <w:rFonts w:cs="Times New Roman"/>
          <w:i/>
          <w:color w:val="000000" w:themeColor="text1"/>
          <w:szCs w:val="24"/>
          <w:lang w:val="es-MX"/>
        </w:rPr>
        <w:t>trading</w:t>
      </w:r>
      <w:r w:rsidR="00C905AA">
        <w:rPr>
          <w:rFonts w:cs="Times New Roman"/>
          <w:color w:val="000000" w:themeColor="text1"/>
          <w:szCs w:val="24"/>
          <w:lang w:val="es-MX"/>
        </w:rPr>
        <w:t xml:space="preserve"> basada en </w:t>
      </w:r>
      <w:proofErr w:type="gramStart"/>
      <w:r w:rsidR="00C905AA">
        <w:rPr>
          <w:rFonts w:cs="Times New Roman"/>
          <w:i/>
          <w:color w:val="000000" w:themeColor="text1"/>
          <w:szCs w:val="24"/>
          <w:lang w:val="es-MX"/>
        </w:rPr>
        <w:t xml:space="preserve">spreads </w:t>
      </w:r>
      <w:r w:rsidR="00C905AA">
        <w:rPr>
          <w:rFonts w:cs="Times New Roman"/>
          <w:color w:val="000000" w:themeColor="text1"/>
          <w:szCs w:val="24"/>
          <w:lang w:val="es-MX"/>
        </w:rPr>
        <w:t xml:space="preserve"> y</w:t>
      </w:r>
      <w:proofErr w:type="gramEnd"/>
      <w:r w:rsidR="00C905AA">
        <w:rPr>
          <w:rFonts w:cs="Times New Roman"/>
          <w:color w:val="000000" w:themeColor="text1"/>
          <w:szCs w:val="24"/>
          <w:lang w:val="es-MX"/>
        </w:rPr>
        <w:t xml:space="preserve"> modelos estadísticos encontrando resultados similares a los previamente mencionados</w:t>
      </w:r>
      <w:r w:rsidR="003616F1">
        <w:rPr>
          <w:rFonts w:cs="Times New Roman"/>
          <w:color w:val="000000" w:themeColor="text1"/>
          <w:szCs w:val="24"/>
          <w:lang w:val="es-MX"/>
        </w:rPr>
        <w:t xml:space="preserve">.  </w:t>
      </w:r>
      <w:r w:rsidR="0062775B">
        <w:rPr>
          <w:rFonts w:cs="Times New Roman"/>
          <w:color w:val="000000" w:themeColor="text1"/>
          <w:szCs w:val="24"/>
          <w:lang w:val="es-MX"/>
        </w:rPr>
        <w:t xml:space="preserve">Además </w:t>
      </w:r>
      <w:r w:rsidR="00626BEB">
        <w:rPr>
          <w:rFonts w:cs="Times New Roman"/>
          <w:color w:val="000000" w:themeColor="text1"/>
          <w:szCs w:val="24"/>
          <w:lang w:val="es-MX"/>
        </w:rPr>
        <w:t xml:space="preserve">de los antecedentes académicos, el gobierno de Colombia busca aportar valor a esta área de conocimiento, y no es para menos ya que el  impacto que </w:t>
      </w:r>
      <w:r w:rsidR="00EE17A3">
        <w:rPr>
          <w:rFonts w:cs="Times New Roman"/>
          <w:color w:val="000000" w:themeColor="text1"/>
          <w:szCs w:val="24"/>
          <w:lang w:val="es-MX"/>
        </w:rPr>
        <w:t>ha tenido los comienzos de la cuarta revolución digital sobre el entorno mundial no ha excluido a Colombia</w:t>
      </w:r>
      <w:r w:rsidR="00CA39EA">
        <w:rPr>
          <w:rFonts w:cs="Times New Roman"/>
          <w:color w:val="000000" w:themeColor="text1"/>
          <w:szCs w:val="24"/>
          <w:lang w:val="es-MX"/>
        </w:rPr>
        <w:t xml:space="preserve">, </w:t>
      </w:r>
      <w:r w:rsidR="00EE17A3">
        <w:rPr>
          <w:rFonts w:cs="Times New Roman"/>
          <w:color w:val="000000" w:themeColor="text1"/>
          <w:szCs w:val="24"/>
          <w:lang w:val="es-MX"/>
        </w:rPr>
        <w:t xml:space="preserve">que según el director general de la Red de Centros para la </w:t>
      </w:r>
      <w:r w:rsidR="00626BEB">
        <w:rPr>
          <w:rFonts w:cs="Times New Roman"/>
          <w:color w:val="000000" w:themeColor="text1"/>
          <w:szCs w:val="24"/>
          <w:lang w:val="es-MX"/>
        </w:rPr>
        <w:t>Cuarta</w:t>
      </w:r>
      <w:r w:rsidR="00EE17A3">
        <w:rPr>
          <w:rFonts w:cs="Times New Roman"/>
          <w:color w:val="000000" w:themeColor="text1"/>
          <w:szCs w:val="24"/>
          <w:lang w:val="es-MX"/>
        </w:rPr>
        <w:t xml:space="preserve"> Revolución Industrial Del Foro Económico Mundial, </w:t>
      </w:r>
      <w:proofErr w:type="spellStart"/>
      <w:r w:rsidR="00EE17A3">
        <w:rPr>
          <w:rFonts w:cs="Times New Roman"/>
          <w:color w:val="000000" w:themeColor="text1"/>
          <w:szCs w:val="24"/>
          <w:lang w:val="es-MX"/>
        </w:rPr>
        <w:t>Murat</w:t>
      </w:r>
      <w:proofErr w:type="spellEnd"/>
      <w:r w:rsidR="00EE17A3">
        <w:rPr>
          <w:rFonts w:cs="Times New Roman"/>
          <w:color w:val="000000" w:themeColor="text1"/>
          <w:szCs w:val="24"/>
          <w:lang w:val="es-MX"/>
        </w:rPr>
        <w:t xml:space="preserve"> </w:t>
      </w:r>
      <w:proofErr w:type="spellStart"/>
      <w:r w:rsidR="00EE17A3">
        <w:rPr>
          <w:rFonts w:cs="Times New Roman"/>
          <w:color w:val="000000" w:themeColor="text1"/>
          <w:szCs w:val="24"/>
          <w:lang w:val="es-MX"/>
        </w:rPr>
        <w:t>Sonmez</w:t>
      </w:r>
      <w:proofErr w:type="spellEnd"/>
      <w:r w:rsidR="00EE17A3">
        <w:rPr>
          <w:rFonts w:cs="Times New Roman"/>
          <w:color w:val="000000" w:themeColor="text1"/>
          <w:szCs w:val="24"/>
          <w:lang w:val="es-MX"/>
        </w:rPr>
        <w:t>, confirmaba que Medellín había sido elegida como la sede del primer Centro para la Cuarta Revolución Industrial en la región tanto colombiana como latinoamericana</w:t>
      </w:r>
      <w:r w:rsidR="00884385">
        <w:rPr>
          <w:rFonts w:cs="Times New Roman"/>
          <w:color w:val="000000" w:themeColor="text1"/>
          <w:szCs w:val="24"/>
          <w:lang w:val="es-MX"/>
        </w:rPr>
        <w:t xml:space="preserve"> </w:t>
      </w:r>
      <w:r w:rsidR="00BA1660">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{"citationItems":[{"id":"ITEM-1","itemData":{"id":"ITEM-1","issued":{"date-parts":[["0"]]},"title":"Colombia en la Cuarta Revolución Industrial","type":"webpage"},"uris":["http://www.mendeley.com/documents/?uuid=2b688ba8-d087-34da-9f60-411fb082de44","http://www.mendeley.com/documents/?uuid=5700fcb6-acca-447c-ba9f-315b8184138b"]}],"mendeley":{"formattedCitation":"(&lt;i&gt;Colombia En La Cuarta Revolución Industrial&lt;/i&gt;, n.d.)","manualFormatting":"(Constantín, 2019)","plainTextFormattedCitation":"(Colombia En La Cuarta Revolución Industrial, n.d.)","previouslyFormattedCitation":"(&lt;i&gt;Colombia En La Cuarta Revolución Industrial&lt;/i&gt;, n.d.)"},"properties":{"noteIndex":0},"schema":"https://github.com/citation-style-language/schema/raw/master/csl-citation.json"}</w:instrText>
      </w:r>
      <w:r w:rsidR="00BA1660">
        <w:rPr>
          <w:rFonts w:cs="Times New Roman"/>
          <w:color w:val="000000" w:themeColor="text1"/>
          <w:szCs w:val="24"/>
          <w:lang w:val="es-MX"/>
        </w:rPr>
        <w:fldChar w:fldCharType="separate"/>
      </w:r>
      <w:r w:rsidR="00BA1660" w:rsidRPr="00BA1660">
        <w:rPr>
          <w:rFonts w:cs="Times New Roman"/>
          <w:noProof/>
          <w:color w:val="000000" w:themeColor="text1"/>
          <w:szCs w:val="24"/>
          <w:lang w:val="es-MX"/>
        </w:rPr>
        <w:t>(</w:t>
      </w:r>
      <w:r w:rsidR="00CA39EA" w:rsidRPr="00CA39EA">
        <w:rPr>
          <w:rFonts w:cs="Times New Roman"/>
          <w:noProof/>
          <w:color w:val="000000" w:themeColor="text1"/>
          <w:szCs w:val="24"/>
          <w:lang w:val="es-MX"/>
        </w:rPr>
        <w:t>Constantín</w:t>
      </w:r>
      <w:r w:rsidR="00BA1660" w:rsidRPr="00BA1660">
        <w:rPr>
          <w:rFonts w:cs="Times New Roman"/>
          <w:noProof/>
          <w:color w:val="000000" w:themeColor="text1"/>
          <w:szCs w:val="24"/>
          <w:lang w:val="es-MX"/>
        </w:rPr>
        <w:t xml:space="preserve">, </w:t>
      </w:r>
      <w:r w:rsidR="00CA39EA">
        <w:rPr>
          <w:rFonts w:cs="Times New Roman"/>
          <w:noProof/>
          <w:color w:val="000000" w:themeColor="text1"/>
          <w:szCs w:val="24"/>
          <w:lang w:val="es-MX"/>
        </w:rPr>
        <w:t>2019</w:t>
      </w:r>
      <w:r w:rsidR="00BA1660" w:rsidRPr="00BA1660">
        <w:rPr>
          <w:rFonts w:cs="Times New Roman"/>
          <w:noProof/>
          <w:color w:val="000000" w:themeColor="text1"/>
          <w:szCs w:val="24"/>
          <w:lang w:val="es-MX"/>
        </w:rPr>
        <w:t>)</w:t>
      </w:r>
      <w:r w:rsidR="00BA1660">
        <w:rPr>
          <w:rFonts w:cs="Times New Roman"/>
          <w:color w:val="000000" w:themeColor="text1"/>
          <w:szCs w:val="24"/>
          <w:lang w:val="es-MX"/>
        </w:rPr>
        <w:fldChar w:fldCharType="end"/>
      </w:r>
      <w:r w:rsidR="00BA1660">
        <w:rPr>
          <w:rFonts w:cs="Times New Roman"/>
          <w:color w:val="000000" w:themeColor="text1"/>
          <w:szCs w:val="24"/>
          <w:lang w:val="es-MX"/>
        </w:rPr>
        <w:t xml:space="preserve"> </w:t>
      </w:r>
      <w:r w:rsidR="00884385">
        <w:rPr>
          <w:rFonts w:cs="Times New Roman"/>
          <w:color w:val="000000" w:themeColor="text1"/>
          <w:szCs w:val="24"/>
          <w:lang w:val="es-MX"/>
        </w:rPr>
        <w:t>Además el sector económico de las TIC aumento 4,04% en el primer semestre del 2019, superando el crecimiento del PIB que fue del 2</w:t>
      </w:r>
      <w:r w:rsidR="004212AA">
        <w:rPr>
          <w:rFonts w:cs="Times New Roman"/>
          <w:color w:val="000000" w:themeColor="text1"/>
          <w:szCs w:val="24"/>
          <w:lang w:val="es-MX"/>
        </w:rPr>
        <w:t>.</w:t>
      </w:r>
      <w:r w:rsidR="00884385">
        <w:rPr>
          <w:rFonts w:cs="Times New Roman"/>
          <w:color w:val="000000" w:themeColor="text1"/>
          <w:szCs w:val="24"/>
          <w:lang w:val="es-MX"/>
        </w:rPr>
        <w:t xml:space="preserve">96% </w:t>
      </w:r>
      <w:r w:rsidR="00BA1660">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{"citationItems":[{"id":"ITEM-1","itemData":{"id":"ITEM-1","issued":{"date-parts":[["0"]]},"title":"Tasa de crecimiento económico del sector de las TIC aumentó 4,04 % en los dos primeros trimestres de 2019","type":"article-journal"},"uris":["http://www.mendeley.com/documents/?uuid=935de30f-eec8-30e2-bc5d-9c0506d152bd","http://www.mendeley.com/documents/?uuid=0e21c0c1-94c8-4283-add3-caf4af12e216"]}],"mendeley":{"formattedCitation":"(&lt;i&gt;Tasa de Crecimiento Económico Del Sector de Las TIC Aumentó 4,04 % En Los Dos Primeros Trimestres de 2019&lt;/i&gt;, n.d.)","manualFormatting":"(Tasa de crecimiento económico del sector de las TIC aumentó…, 2019)","plainTextFormattedCitation":"(Tasa de Crecimiento Económico Del Sector de Las TIC Aumentó 4,04 % En Los Dos Primeros Trimestres de 2019, n.d.)","previouslyFormattedCitation":"(&lt;i&gt;Tasa de Crecimiento Económico Del Sector de Las TIC Aumentó 4,04 % En Los Dos Primeros Trimestres de 2019&lt;/i&gt;, n.d.)"},"properties":{"noteIndex":0},"schema":"https://github.com/citation-style-language/schema/raw/master/csl-citation.json"}</w:instrText>
      </w:r>
      <w:r w:rsidR="00BA1660">
        <w:rPr>
          <w:rFonts w:cs="Times New Roman"/>
          <w:color w:val="000000" w:themeColor="text1"/>
          <w:szCs w:val="24"/>
          <w:lang w:val="es-MX"/>
        </w:rPr>
        <w:fldChar w:fldCharType="separate"/>
      </w:r>
      <w:r w:rsidR="00BA1660" w:rsidRPr="00BA1660">
        <w:rPr>
          <w:rFonts w:cs="Times New Roman"/>
          <w:noProof/>
          <w:color w:val="000000" w:themeColor="text1"/>
          <w:szCs w:val="24"/>
          <w:lang w:val="es-MX"/>
        </w:rPr>
        <w:t>(</w:t>
      </w:r>
      <w:r w:rsidR="00BA1660" w:rsidRPr="00BA1660">
        <w:rPr>
          <w:rFonts w:cs="Times New Roman"/>
          <w:i/>
          <w:noProof/>
          <w:color w:val="000000" w:themeColor="text1"/>
          <w:szCs w:val="24"/>
          <w:lang w:val="es-MX"/>
        </w:rPr>
        <w:t xml:space="preserve">Tasa de crecimiento económico del sector de las TIC </w:t>
      </w:r>
      <w:r w:rsidR="00BA1660" w:rsidRPr="00BA1660">
        <w:rPr>
          <w:rFonts w:cs="Times New Roman"/>
          <w:i/>
          <w:noProof/>
          <w:color w:val="000000" w:themeColor="text1"/>
          <w:szCs w:val="24"/>
          <w:lang w:val="es-MX"/>
        </w:rPr>
        <w:lastRenderedPageBreak/>
        <w:t>aumentó</w:t>
      </w:r>
      <w:r w:rsidR="00CA39EA">
        <w:rPr>
          <w:rFonts w:cs="Times New Roman"/>
          <w:i/>
          <w:noProof/>
          <w:color w:val="000000" w:themeColor="text1"/>
          <w:szCs w:val="24"/>
          <w:lang w:val="es-MX"/>
        </w:rPr>
        <w:t>…, 2019</w:t>
      </w:r>
      <w:r w:rsidR="00BA1660" w:rsidRPr="00BA1660">
        <w:rPr>
          <w:rFonts w:cs="Times New Roman"/>
          <w:noProof/>
          <w:color w:val="000000" w:themeColor="text1"/>
          <w:szCs w:val="24"/>
          <w:lang w:val="es-MX"/>
        </w:rPr>
        <w:t>)</w:t>
      </w:r>
      <w:r w:rsidR="00BA1660">
        <w:rPr>
          <w:rFonts w:cs="Times New Roman"/>
          <w:color w:val="000000" w:themeColor="text1"/>
          <w:szCs w:val="24"/>
          <w:lang w:val="es-MX"/>
        </w:rPr>
        <w:fldChar w:fldCharType="end"/>
      </w:r>
      <w:r w:rsidR="00CA39EA">
        <w:rPr>
          <w:rFonts w:cs="Times New Roman"/>
          <w:color w:val="000000" w:themeColor="text1"/>
          <w:szCs w:val="24"/>
          <w:lang w:val="es-MX"/>
        </w:rPr>
        <w:t xml:space="preserve">. </w:t>
      </w:r>
      <w:r w:rsidR="00884385">
        <w:rPr>
          <w:rFonts w:cs="Times New Roman"/>
          <w:color w:val="000000" w:themeColor="text1"/>
          <w:szCs w:val="24"/>
          <w:lang w:val="es-MX"/>
        </w:rPr>
        <w:t xml:space="preserve">a lo que la actual ministra cataloga como un reflejo del dinamismo que ha tenido el sector como motor principal de la economía </w:t>
      </w:r>
      <w:r w:rsidR="003A0CD1">
        <w:rPr>
          <w:rFonts w:cs="Times New Roman"/>
          <w:color w:val="000000" w:themeColor="text1"/>
          <w:szCs w:val="24"/>
          <w:lang w:val="es-MX"/>
        </w:rPr>
        <w:t>colombiana,</w:t>
      </w:r>
      <w:r w:rsidR="00884385">
        <w:rPr>
          <w:rFonts w:cs="Times New Roman"/>
          <w:color w:val="000000" w:themeColor="text1"/>
          <w:szCs w:val="24"/>
          <w:lang w:val="es-MX"/>
        </w:rPr>
        <w:t xml:space="preserve"> por </w:t>
      </w:r>
      <w:r w:rsidR="004212AA">
        <w:rPr>
          <w:rFonts w:cs="Times New Roman"/>
          <w:color w:val="000000" w:themeColor="text1"/>
          <w:szCs w:val="24"/>
          <w:lang w:val="es-MX"/>
        </w:rPr>
        <w:t>último,</w:t>
      </w:r>
      <w:r w:rsidR="00884385">
        <w:rPr>
          <w:rFonts w:cs="Times New Roman"/>
          <w:color w:val="000000" w:themeColor="text1"/>
          <w:szCs w:val="24"/>
          <w:lang w:val="es-MX"/>
        </w:rPr>
        <w:t xml:space="preserve"> la ministra comenta sobre un convenio firmado entre el gobierno y dos pla</w:t>
      </w:r>
      <w:r w:rsidR="003C4AB9">
        <w:rPr>
          <w:rFonts w:cs="Times New Roman"/>
          <w:color w:val="000000" w:themeColor="text1"/>
          <w:szCs w:val="24"/>
          <w:lang w:val="es-MX"/>
        </w:rPr>
        <w:t xml:space="preserve">taformas virtuales de educación, </w:t>
      </w:r>
      <w:proofErr w:type="spellStart"/>
      <w:r w:rsidR="003C4AB9">
        <w:rPr>
          <w:rFonts w:cs="Times New Roman"/>
          <w:color w:val="000000" w:themeColor="text1"/>
          <w:szCs w:val="24"/>
          <w:lang w:val="es-MX"/>
        </w:rPr>
        <w:t>Coursera</w:t>
      </w:r>
      <w:proofErr w:type="spellEnd"/>
      <w:r w:rsidR="003C4AB9">
        <w:rPr>
          <w:rFonts w:cs="Times New Roman"/>
          <w:color w:val="000000" w:themeColor="text1"/>
          <w:szCs w:val="24"/>
          <w:lang w:val="es-MX"/>
        </w:rPr>
        <w:t xml:space="preserve"> y </w:t>
      </w:r>
      <w:proofErr w:type="spellStart"/>
      <w:r w:rsidR="003C4AB9">
        <w:rPr>
          <w:rFonts w:cs="Times New Roman"/>
          <w:color w:val="000000" w:themeColor="text1"/>
          <w:szCs w:val="24"/>
          <w:lang w:val="es-MX"/>
        </w:rPr>
        <w:t>Platzi</w:t>
      </w:r>
      <w:proofErr w:type="spellEnd"/>
      <w:r w:rsidR="003C4AB9">
        <w:rPr>
          <w:rFonts w:cs="Times New Roman"/>
          <w:color w:val="000000" w:themeColor="text1"/>
          <w:szCs w:val="24"/>
          <w:lang w:val="es-MX"/>
        </w:rPr>
        <w:t xml:space="preserve"> (Empresa colombiana) capacitando a más de 4400 estudiantes.</w:t>
      </w:r>
    </w:p>
    <w:p w:rsidR="00F446BC" w:rsidRDefault="00F446BC" w:rsidP="00361C9D">
      <w:pPr>
        <w:rPr>
          <w:lang w:val="es-CO" w:eastAsia="es-CO"/>
        </w:rPr>
      </w:pPr>
      <w:r>
        <w:rPr>
          <w:lang w:val="es-CO" w:eastAsia="es-CO"/>
        </w:rPr>
        <w:t xml:space="preserve">Debido a </w:t>
      </w:r>
      <w:r w:rsidRPr="00361C9D">
        <w:rPr>
          <w:rFonts w:cs="Times New Roman"/>
          <w:color w:val="000000" w:themeColor="text1"/>
          <w:szCs w:val="24"/>
          <w:lang w:val="es-MX"/>
        </w:rPr>
        <w:t>la</w:t>
      </w:r>
      <w:r>
        <w:rPr>
          <w:lang w:val="es-CO" w:eastAsia="es-CO"/>
        </w:rPr>
        <w:t xml:space="preserve"> importancia </w:t>
      </w:r>
      <w:r w:rsidR="004859D7">
        <w:rPr>
          <w:lang w:val="es-CO" w:eastAsia="es-CO"/>
        </w:rPr>
        <w:t xml:space="preserve">que tiene la temática expuesta, es decir, </w:t>
      </w:r>
      <w:r>
        <w:rPr>
          <w:lang w:val="es-CO" w:eastAsia="es-CO"/>
        </w:rPr>
        <w:t>incursionar en modelos predictivos en base a la información disponible (información web e información histórica) de datos es</w:t>
      </w:r>
      <w:r w:rsidR="00DB1DB9">
        <w:rPr>
          <w:lang w:val="es-CO" w:eastAsia="es-CO"/>
        </w:rPr>
        <w:t>tructurados y no estructurados, se establece la temática del proyecto</w:t>
      </w:r>
      <w:r w:rsidR="00004116">
        <w:rPr>
          <w:lang w:val="es-CO" w:eastAsia="es-CO"/>
        </w:rPr>
        <w:t xml:space="preserve"> y se dispone a realizarse una revisión y análisis de literatura, en donde</w:t>
      </w:r>
      <w:r>
        <w:rPr>
          <w:lang w:val="es-CO" w:eastAsia="es-CO"/>
        </w:rPr>
        <w:t xml:space="preserve"> se observan las diversas técnicas y herramientas que se plantean en los estudios, y el continuo aporte al conocimiento que se genera en este campo.</w:t>
      </w:r>
    </w:p>
    <w:p w:rsidR="00F446BC" w:rsidRDefault="00F446BC" w:rsidP="00F446BC">
      <w:pPr>
        <w:ind w:firstLine="0"/>
        <w:rPr>
          <w:noProof/>
          <w:lang w:val="es-CO" w:eastAsia="es-CO"/>
        </w:rPr>
      </w:pPr>
      <w:r>
        <w:rPr>
          <w:lang w:val="es-CO" w:eastAsia="es-CO"/>
        </w:rPr>
        <w:t xml:space="preserve">     Con base a lo anteriormente dicho este estudio realizará una adaptación de dos modelos predictivos, el primero de </w:t>
      </w:r>
      <w:r w:rsidRPr="00FB539F">
        <w:rPr>
          <w:noProof/>
          <w:lang w:val="es-CO" w:eastAsia="es-CO"/>
        </w:rPr>
        <w:t>Lien Minh et al., 2018</w:t>
      </w:r>
      <w:r>
        <w:rPr>
          <w:noProof/>
          <w:lang w:val="es-CO" w:eastAsia="es-CO"/>
        </w:rPr>
        <w:t xml:space="preserve"> llamado “</w:t>
      </w:r>
      <w:r>
        <w:rPr>
          <w:i/>
          <w:noProof/>
          <w:lang w:val="es-CO" w:eastAsia="es-CO"/>
        </w:rPr>
        <w:t xml:space="preserve">Deep Learning approach for short-term stock trends prediction based on Two-Stream Gated Recurrent Unit Network”. </w:t>
      </w:r>
      <w:r>
        <w:rPr>
          <w:noProof/>
          <w:lang w:val="es-CO" w:eastAsia="es-CO"/>
        </w:rPr>
        <w:t xml:space="preserve">En el plantean un modelo que hace uso de analisis de sentimiento enfocado al sector financiero, esto gracias a la aplicación de </w:t>
      </w:r>
      <w:r w:rsidRPr="00495A36">
        <w:rPr>
          <w:i/>
          <w:noProof/>
          <w:lang w:val="es-CO" w:eastAsia="es-CO"/>
        </w:rPr>
        <w:t>Stock2vec</w:t>
      </w:r>
      <w:r>
        <w:rPr>
          <w:i/>
          <w:noProof/>
          <w:lang w:val="es-CO" w:eastAsia="es-CO"/>
        </w:rPr>
        <w:t xml:space="preserve"> </w:t>
      </w:r>
      <w:r>
        <w:rPr>
          <w:noProof/>
          <w:lang w:val="es-CO" w:eastAsia="es-CO"/>
        </w:rPr>
        <w:t xml:space="preserve">(una adaptación de </w:t>
      </w:r>
      <w:r>
        <w:rPr>
          <w:i/>
          <w:noProof/>
          <w:lang w:val="es-CO" w:eastAsia="es-CO"/>
        </w:rPr>
        <w:t>Word2vec</w:t>
      </w:r>
      <w:r>
        <w:rPr>
          <w:noProof/>
          <w:lang w:val="es-CO" w:eastAsia="es-CO"/>
        </w:rPr>
        <w:t xml:space="preserve"> para el mercado de capitales) un incrustador de palabras de sentimiento que es entrenado sobre noticias financieras y el diccionario Harvard IV-4.  Despúes utilizan este espacio vectorial </w:t>
      </w:r>
      <w:r>
        <w:rPr>
          <w:i/>
          <w:noProof/>
          <w:lang w:val="es-CO" w:eastAsia="es-CO"/>
        </w:rPr>
        <w:t>Stock2vec</w:t>
      </w:r>
      <w:r>
        <w:rPr>
          <w:noProof/>
          <w:lang w:val="es-CO" w:eastAsia="es-CO"/>
        </w:rPr>
        <w:t xml:space="preserve"> para entrenar la Red Neuronal Recurrente Unidad Recurrente Cerrada de Dos Corrientes, logrando una exactitud de 66.32%.  Ahora para el presente estudio teniendo en cuenta que la cantidad de datos es menor, y en base que los modelos de </w:t>
      </w:r>
      <w:r>
        <w:rPr>
          <w:i/>
          <w:noProof/>
          <w:lang w:val="es-CO" w:eastAsia="es-CO"/>
        </w:rPr>
        <w:t>Deep learning</w:t>
      </w:r>
      <w:r>
        <w:t xml:space="preserve"> aumentan su desempeño en cierta medida con la cantidad de datos de entrada. Se considera pertinente usar el modelo de </w:t>
      </w:r>
      <w:proofErr w:type="spellStart"/>
      <w:r>
        <w:rPr>
          <w:i/>
        </w:rPr>
        <w:t>Gated</w:t>
      </w:r>
      <w:proofErr w:type="spellEnd"/>
      <w:r>
        <w:rPr>
          <w:i/>
        </w:rPr>
        <w:t xml:space="preserve"> </w:t>
      </w:r>
      <w:proofErr w:type="spellStart"/>
      <w:r>
        <w:rPr>
          <w:i/>
        </w:rPr>
        <w:t>Recurrent</w:t>
      </w:r>
      <w:proofErr w:type="spellEnd"/>
      <w:r>
        <w:rPr>
          <w:i/>
        </w:rPr>
        <w:t xml:space="preserve"> </w:t>
      </w:r>
      <w:proofErr w:type="spellStart"/>
      <w:r>
        <w:rPr>
          <w:i/>
        </w:rPr>
        <w:t>Units</w:t>
      </w:r>
      <w:proofErr w:type="spellEnd"/>
      <w:r>
        <w:rPr>
          <w:i/>
        </w:rPr>
        <w:t xml:space="preserve"> </w:t>
      </w:r>
      <w:proofErr w:type="spellStart"/>
      <w:r>
        <w:rPr>
          <w:i/>
        </w:rPr>
        <w:t>Netwrok</w:t>
      </w:r>
      <w:proofErr w:type="spellEnd"/>
      <w:r>
        <w:rPr>
          <w:i/>
        </w:rPr>
        <w:t xml:space="preserve"> </w:t>
      </w:r>
      <w:r>
        <w:t>(</w:t>
      </w:r>
      <w:r w:rsidR="00A12243">
        <w:t>en cuyo</w:t>
      </w:r>
      <w:r>
        <w:t xml:space="preserve"> estudio mencionado obtuvo una exactitud de 58.52%) en vez del </w:t>
      </w:r>
      <w:r>
        <w:rPr>
          <w:i/>
          <w:noProof/>
          <w:lang w:val="es-CO" w:eastAsia="es-CO"/>
        </w:rPr>
        <w:t>Two-Stream Gated Recurrent Unit Network.</w:t>
      </w:r>
      <w:r>
        <w:rPr>
          <w:noProof/>
          <w:lang w:val="es-CO" w:eastAsia="es-CO"/>
        </w:rPr>
        <w:t xml:space="preserve"> Y teniendo como última consideración que </w:t>
      </w:r>
      <w:r w:rsidR="004212AA">
        <w:rPr>
          <w:noProof/>
          <w:lang w:val="es-CO" w:eastAsia="es-CO"/>
        </w:rPr>
        <w:fldChar w:fldCharType="begin" w:fldLock="1"/>
      </w:r>
      <w:r w:rsidR="002A39D9">
        <w:rPr>
          <w:noProof/>
          <w:lang w:val="es-CO" w:eastAsia="es-CO"/>
        </w:rPr>
        <w:instrText>ADDIN CSL_CITATION {"citationItems":[{"id":"ITEM-1","itemData":{"DOI":"10.1109/ACCESS.2018.2868970","ISSN":"21693536","abstract":"Financial news has been proven to be a crucial factor which causes fluctuations in stock prices. However, previous studies heavily relied on analyzing shallow features and ignored the structural relation among words in a sentence. Several sentiment analysis studies have tried to point out the relationship between investors' reaction and news events. However, the sentiment dataset was usually constructed from the lingual dataset which is unrelated to the financial sector and led to poor performance. This paper proposes a novel framework to predict the directions of stock prices by using both financial news and sentiment dictionary. The original contributions of this paper include the proposal of a novel two-stream gated recurrent unit network and Stock2Vec - a sentiment word embedding trained on financial news dataset and Harvard IV-4. Two main experiments are conducted: the first experiment predicts S&amp;P 500 index stock price directions using the historical SP 500 prices and the articles crawled from Reuters and Bloomberg, and the second experiment forecasts the price trends of VN-index using VietStock news and stock prices from cophieu68. Results show that: 1) two-stream GRU outperforms state-of-the-art models; 2) Stock2Vec is more efficient in dealing with financial datasets; and 3) applying the model, a simulation scenario proves that our model is effective for the stock sector.","author":[{"dropping-particle":"","family":"Lien Minh","given":"Dang","non-dropping-particle":"","parse-names":false,"suffix":""},{"dropping-particle":"","family":"Sadeghi-Niaraki","given":"Abolghasem","non-dropping-particle":"","parse-names":false,"suffix":""},{"dropping-particle":"","family":"Huy","given":"Huynh Duc","non-dropping-particle":"","parse-names":false,"suffix":""},{"dropping-particle":"","family":"Min","given":"Kyungbok","non-dropping-particle":"","parse-names":false,"suffix":""},{"dropping-particle":"","family":"Moon","given":"Hyeonjoon","non-dropping-particle":"","parse-names":false,"suffix":""}],"container-title":"IEEE Access","id":"ITEM-1","issued":{"date-parts":[["2018"]]},"page":"55392-55404","publisher":"IEEE","title":"Deep learning approach for short-term stock trends prediction based on two-stream gated recurrent unit network","type":"article-journal","volume":"6"},"uris":["http://www.mendeley.com/documents/?uuid=06d3ad45-f31d-420e-af35-1e38aed22f5d","http://www.mendeley.com/documents/?uuid=542327d3-c538-4732-8764-dd14663f722b"]}],"mendeley":{"formattedCitation":"(Lien Minh et al., 2018)","manualFormatting":"Lien Minh et al. (2018)","plainTextFormattedCitation":"(Lien Minh et al., 2018)","previouslyFormattedCitation":"(Lien Minh et al., 2018)"},"properties":{"noteIndex":0},"schema":"https://github.com/citation-style-language/schema/raw/master/csl-citation.json"}</w:instrText>
      </w:r>
      <w:r w:rsidR="004212AA">
        <w:rPr>
          <w:noProof/>
          <w:lang w:val="es-CO" w:eastAsia="es-CO"/>
        </w:rPr>
        <w:fldChar w:fldCharType="separate"/>
      </w:r>
      <w:r w:rsidR="004212AA" w:rsidRPr="004212AA">
        <w:rPr>
          <w:noProof/>
          <w:lang w:val="es-CO" w:eastAsia="es-CO"/>
        </w:rPr>
        <w:t xml:space="preserve">Lien Minh et al. </w:t>
      </w:r>
      <w:r w:rsidR="004212AA">
        <w:rPr>
          <w:noProof/>
          <w:lang w:val="es-CO" w:eastAsia="es-CO"/>
        </w:rPr>
        <w:t>(</w:t>
      </w:r>
      <w:r w:rsidR="004212AA" w:rsidRPr="004212AA">
        <w:rPr>
          <w:noProof/>
          <w:lang w:val="es-CO" w:eastAsia="es-CO"/>
        </w:rPr>
        <w:t>2018)</w:t>
      </w:r>
      <w:r w:rsidR="004212AA">
        <w:rPr>
          <w:noProof/>
          <w:lang w:val="es-CO" w:eastAsia="es-CO"/>
        </w:rPr>
        <w:fldChar w:fldCharType="end"/>
      </w:r>
      <w:r w:rsidR="004212AA">
        <w:rPr>
          <w:noProof/>
          <w:lang w:val="es-CO" w:eastAsia="es-CO"/>
        </w:rPr>
        <w:t xml:space="preserve"> </w:t>
      </w:r>
      <w:r>
        <w:rPr>
          <w:noProof/>
          <w:lang w:val="es-CO" w:eastAsia="es-CO"/>
        </w:rPr>
        <w:t>concluyen que una debilidad del sistema es que el modelo TGRU tiene el doble de complejidad (considera el doble de parametros) que el GRU, por lo que el sistema</w:t>
      </w:r>
      <w:r w:rsidR="009D4416">
        <w:rPr>
          <w:noProof/>
          <w:lang w:val="es-CO" w:eastAsia="es-CO"/>
        </w:rPr>
        <w:t xml:space="preserve"> </w:t>
      </w:r>
      <w:r>
        <w:rPr>
          <w:noProof/>
          <w:lang w:val="es-CO" w:eastAsia="es-CO"/>
        </w:rPr>
        <w:t xml:space="preserve"> requiere un alto tiempo de entrenamiento y una enorme capacidad de recursos computacionales.</w:t>
      </w:r>
    </w:p>
    <w:p w:rsidR="00F446BC" w:rsidRDefault="00F446BC" w:rsidP="00F446BC">
      <w:pPr>
        <w:ind w:firstLine="0"/>
        <w:rPr>
          <w:lang w:val="es-CO" w:eastAsia="es-CO"/>
        </w:rPr>
      </w:pPr>
      <w:r>
        <w:rPr>
          <w:lang w:val="es-CO" w:eastAsia="es-CO"/>
        </w:rPr>
        <w:t xml:space="preserve">     Además considerando que los lexicones usados en análisis de sentimiento no tienen buen rendimiento por no estar relacionado al sector financiero, se considera expandir el diccionario de Harvard IV-4, como lo presenta</w:t>
      </w:r>
      <w:r w:rsidR="004212AA">
        <w:rPr>
          <w:lang w:val="es-CO" w:eastAsia="es-CO"/>
        </w:rPr>
        <w:t xml:space="preserve">n </w:t>
      </w:r>
      <w:r w:rsidR="004212AA">
        <w:rPr>
          <w:lang w:val="es-CO" w:eastAsia="es-CO"/>
        </w:rPr>
        <w:fldChar w:fldCharType="begin" w:fldLock="1"/>
      </w:r>
      <w:r w:rsidR="002A39D9">
        <w:rPr>
          <w:lang w:val="es-CO" w:eastAsia="es-CO"/>
        </w:rPr>
        <w:instrText>ADDIN CSL_CITATION {"citationItems":[{"id":"ITEM-1","itemData":{"DOI":"10.1016/j.neucom.2018.02.095","ISSN":"18728286","abstract":"Many researchers and practitioners have attempted to predict financial market trends for excess returns using multiple information sources including social media. Recent studies have investigated the relation between public sentiment and stock price movements and demonstrated that investment decisions are affected by public opinion. In this paper, we design a novel framework that combines the wisdom of crowds and technical analysis for financial market prediction using a new fusion strategy. A machine learning technique called deep random subspace ensembles (DRSE), which integrates deep learning algorithms and ensemble learning methods, is proposed according to the characteristics of the prediction task. Based on collected real-world datasets, the experimental results show that our proposed method outperforms the baseline models in predicting stock market by at least 14.2% in terms of AUC value, indicating the efficacy of DRSE as a viable mechanism for financial market prediction.","author":[{"dropping-particle":"","family":"Wang","given":"Qili","non-dropping-particle":"","parse-names":false,"suffix":""},{"dropping-particle":"","family":"Xu","given":"Wei","non-dropping-particle":"","parse-names":false,"suffix":""},{"dropping-particle":"","family":"Zheng","given":"Han","non-dropping-particle":"","parse-names":false,"suffix":""}],"container-title":"Neurocomputing","id":"ITEM-1","issued":{"date-parts":[["2018"]]},"page":"51-61","publisher":"Elsevier B.V.","title":"Combining the wisdom of crowds and technical analysis for financial market prediction using deep random subspace ensembles","type":"article-journal","volume":"299"},"uris":["http://www.mendeley.com/documents/?uuid=932e2a7d-b602-4105-98c2-c358cce01e60","http://www.mendeley.com/documents/?uuid=1977f063-b362-4467-a2e1-dd3970736a1a"]}],"mendeley":{"formattedCitation":"(Q. Wang et al., 2018)","manualFormatting":"Q. Wang et al. (2018)","plainTextFormattedCitation":"(Q. Wang et al., 2018)","previouslyFormattedCitation":"(Q. Wang et al., 2018)"},"properties":{"noteIndex":0},"schema":"https://github.com/citation-style-language/schema/raw/master/csl-citation.json"}</w:instrText>
      </w:r>
      <w:r w:rsidR="004212AA">
        <w:rPr>
          <w:lang w:val="es-CO" w:eastAsia="es-CO"/>
        </w:rPr>
        <w:fldChar w:fldCharType="separate"/>
      </w:r>
      <w:r w:rsidR="004212AA" w:rsidRPr="004212AA">
        <w:rPr>
          <w:noProof/>
          <w:lang w:val="es-CO" w:eastAsia="es-CO"/>
        </w:rPr>
        <w:t xml:space="preserve">Q. Wang et al. </w:t>
      </w:r>
      <w:r w:rsidR="004212AA" w:rsidRPr="004212AA">
        <w:rPr>
          <w:noProof/>
          <w:lang w:val="en-US" w:eastAsia="es-CO"/>
        </w:rPr>
        <w:t>(2018)</w:t>
      </w:r>
      <w:r w:rsidR="004212AA">
        <w:rPr>
          <w:lang w:val="es-CO" w:eastAsia="es-CO"/>
        </w:rPr>
        <w:fldChar w:fldCharType="end"/>
      </w:r>
      <w:r w:rsidR="004212AA" w:rsidRPr="004212AA">
        <w:rPr>
          <w:lang w:val="en-US" w:eastAsia="es-CO"/>
        </w:rPr>
        <w:t xml:space="preserve"> </w:t>
      </w:r>
      <w:proofErr w:type="spellStart"/>
      <w:r w:rsidRPr="004212AA">
        <w:rPr>
          <w:lang w:val="en-US" w:eastAsia="es-CO"/>
        </w:rPr>
        <w:t>en</w:t>
      </w:r>
      <w:proofErr w:type="spellEnd"/>
      <w:r w:rsidRPr="004212AA">
        <w:rPr>
          <w:lang w:val="en-US" w:eastAsia="es-CO"/>
        </w:rPr>
        <w:t xml:space="preserve"> el </w:t>
      </w:r>
      <w:proofErr w:type="spellStart"/>
      <w:r w:rsidRPr="004212AA">
        <w:rPr>
          <w:lang w:val="en-US" w:eastAsia="es-CO"/>
        </w:rPr>
        <w:t>estudio</w:t>
      </w:r>
      <w:proofErr w:type="spellEnd"/>
      <w:r w:rsidRPr="004212AA">
        <w:rPr>
          <w:lang w:val="en-US" w:eastAsia="es-CO"/>
        </w:rPr>
        <w:t xml:space="preserve"> </w:t>
      </w:r>
      <w:r w:rsidR="004212AA" w:rsidRPr="004212AA">
        <w:rPr>
          <w:i/>
          <w:lang w:val="en-US" w:eastAsia="es-CO"/>
        </w:rPr>
        <w:t>“Combining</w:t>
      </w:r>
      <w:r w:rsidRPr="004212AA">
        <w:rPr>
          <w:i/>
          <w:lang w:val="en-US" w:eastAsia="es-CO"/>
        </w:rPr>
        <w:t xml:space="preserve"> the wisdom of crowds and technical analysis for financial market prediction using deep random subspace ensemble</w:t>
      </w:r>
      <w:r w:rsidRPr="004212AA">
        <w:rPr>
          <w:lang w:val="en-US" w:eastAsia="es-CO"/>
        </w:rPr>
        <w:t xml:space="preserve">s”. </w:t>
      </w:r>
      <w:r>
        <w:rPr>
          <w:lang w:val="es-CO" w:eastAsia="es-CO"/>
        </w:rPr>
        <w:t xml:space="preserve">Este proceso consiste en primero añadir términos financieros provenientes de portales web financieros y enciclopedias en línea, luego ponderar mediante TF-IDF las palabras </w:t>
      </w:r>
      <w:r>
        <w:rPr>
          <w:lang w:val="es-CO" w:eastAsia="es-CO"/>
        </w:rPr>
        <w:lastRenderedPageBreak/>
        <w:t xml:space="preserve">más importantes, y finalmente expandir el diccionario aplicando PMI ( </w:t>
      </w:r>
      <w:proofErr w:type="spellStart"/>
      <w:r>
        <w:rPr>
          <w:i/>
          <w:lang w:val="es-CO" w:eastAsia="es-CO"/>
        </w:rPr>
        <w:t>pointwise</w:t>
      </w:r>
      <w:proofErr w:type="spellEnd"/>
      <w:r>
        <w:rPr>
          <w:i/>
          <w:lang w:val="es-CO" w:eastAsia="es-CO"/>
        </w:rPr>
        <w:t xml:space="preserve"> mutual </w:t>
      </w:r>
      <w:proofErr w:type="spellStart"/>
      <w:r>
        <w:rPr>
          <w:i/>
          <w:lang w:val="es-CO" w:eastAsia="es-CO"/>
        </w:rPr>
        <w:t>information</w:t>
      </w:r>
      <w:proofErr w:type="spellEnd"/>
      <w:r>
        <w:rPr>
          <w:lang w:val="es-CO" w:eastAsia="es-CO"/>
        </w:rPr>
        <w:t>), el cual indica que si dos palabras están presentes en muchas publicaciones, entonces ambas poseen colocaciones y asociaciones entre sí.</w:t>
      </w:r>
    </w:p>
    <w:p w:rsidR="00F446BC" w:rsidRDefault="00F446BC" w:rsidP="00F446BC">
      <w:pPr>
        <w:ind w:firstLine="0"/>
        <w:rPr>
          <w:lang w:val="es-CO" w:eastAsia="es-CO"/>
        </w:rPr>
      </w:pPr>
      <w:r>
        <w:rPr>
          <w:lang w:val="es-CO" w:eastAsia="es-CO"/>
        </w:rPr>
        <w:t xml:space="preserve">     El segundo modelo es adaptado del estudio de </w:t>
      </w:r>
      <w:r w:rsidRPr="00C7258D">
        <w:rPr>
          <w:noProof/>
          <w:lang w:val="es-CO" w:eastAsia="es-CO"/>
        </w:rPr>
        <w:t>Ren et al., 2019</w:t>
      </w:r>
      <w:r>
        <w:rPr>
          <w:lang w:val="es-CO" w:eastAsia="es-CO"/>
        </w:rPr>
        <w:t xml:space="preserve"> titulado “</w:t>
      </w:r>
      <w:proofErr w:type="spellStart"/>
      <w:r>
        <w:rPr>
          <w:i/>
          <w:lang w:val="es-CO" w:eastAsia="es-CO"/>
        </w:rPr>
        <w:t>Forecasting</w:t>
      </w:r>
      <w:proofErr w:type="spellEnd"/>
      <w:r>
        <w:rPr>
          <w:i/>
          <w:lang w:val="es-CO" w:eastAsia="es-CO"/>
        </w:rPr>
        <w:t xml:space="preserve"> Stock </w:t>
      </w:r>
      <w:proofErr w:type="spellStart"/>
      <w:r>
        <w:rPr>
          <w:i/>
          <w:lang w:val="es-CO" w:eastAsia="es-CO"/>
        </w:rPr>
        <w:t>Market</w:t>
      </w:r>
      <w:proofErr w:type="spellEnd"/>
      <w:r>
        <w:rPr>
          <w:i/>
          <w:lang w:val="es-CO" w:eastAsia="es-CO"/>
        </w:rPr>
        <w:t xml:space="preserve"> </w:t>
      </w:r>
      <w:proofErr w:type="spellStart"/>
      <w:r>
        <w:rPr>
          <w:i/>
          <w:lang w:val="es-CO" w:eastAsia="es-CO"/>
        </w:rPr>
        <w:t>Movement</w:t>
      </w:r>
      <w:proofErr w:type="spellEnd"/>
      <w:r>
        <w:rPr>
          <w:i/>
          <w:lang w:val="es-CO" w:eastAsia="es-CO"/>
        </w:rPr>
        <w:t xml:space="preserve"> </w:t>
      </w:r>
      <w:proofErr w:type="spellStart"/>
      <w:r>
        <w:rPr>
          <w:i/>
          <w:lang w:val="es-CO" w:eastAsia="es-CO"/>
        </w:rPr>
        <w:t>Direction</w:t>
      </w:r>
      <w:proofErr w:type="spellEnd"/>
      <w:r>
        <w:rPr>
          <w:i/>
          <w:lang w:val="es-CO" w:eastAsia="es-CO"/>
        </w:rPr>
        <w:t xml:space="preserve"> </w:t>
      </w:r>
      <w:proofErr w:type="spellStart"/>
      <w:r>
        <w:rPr>
          <w:i/>
          <w:lang w:val="es-CO" w:eastAsia="es-CO"/>
        </w:rPr>
        <w:t>Using</w:t>
      </w:r>
      <w:proofErr w:type="spellEnd"/>
      <w:r>
        <w:rPr>
          <w:i/>
          <w:lang w:val="es-CO" w:eastAsia="es-CO"/>
        </w:rPr>
        <w:t xml:space="preserve"> </w:t>
      </w:r>
      <w:proofErr w:type="spellStart"/>
      <w:r>
        <w:rPr>
          <w:i/>
          <w:lang w:val="es-CO" w:eastAsia="es-CO"/>
        </w:rPr>
        <w:t>Sentiment</w:t>
      </w:r>
      <w:proofErr w:type="spellEnd"/>
      <w:r>
        <w:rPr>
          <w:i/>
          <w:lang w:val="es-CO" w:eastAsia="es-CO"/>
        </w:rPr>
        <w:t xml:space="preserve"> </w:t>
      </w:r>
      <w:proofErr w:type="spellStart"/>
      <w:r>
        <w:rPr>
          <w:i/>
          <w:lang w:val="es-CO" w:eastAsia="es-CO"/>
        </w:rPr>
        <w:t>Analysis</w:t>
      </w:r>
      <w:proofErr w:type="spellEnd"/>
      <w:r>
        <w:rPr>
          <w:i/>
          <w:lang w:val="es-CO" w:eastAsia="es-CO"/>
        </w:rPr>
        <w:t xml:space="preserve"> and </w:t>
      </w:r>
      <w:proofErr w:type="spellStart"/>
      <w:r>
        <w:rPr>
          <w:i/>
          <w:lang w:val="es-CO" w:eastAsia="es-CO"/>
        </w:rPr>
        <w:t>Support</w:t>
      </w:r>
      <w:proofErr w:type="spellEnd"/>
      <w:r>
        <w:rPr>
          <w:i/>
          <w:lang w:val="es-CO" w:eastAsia="es-CO"/>
        </w:rPr>
        <w:t xml:space="preserve"> </w:t>
      </w:r>
      <w:proofErr w:type="spellStart"/>
      <w:r>
        <w:rPr>
          <w:i/>
          <w:lang w:val="es-CO" w:eastAsia="es-CO"/>
        </w:rPr>
        <w:t>Vectors</w:t>
      </w:r>
      <w:proofErr w:type="spellEnd"/>
      <w:r>
        <w:rPr>
          <w:i/>
          <w:lang w:val="es-CO" w:eastAsia="es-CO"/>
        </w:rPr>
        <w:t xml:space="preserve"> Machine”</w:t>
      </w:r>
      <w:r>
        <w:rPr>
          <w:lang w:val="es-CO" w:eastAsia="es-CO"/>
        </w:rPr>
        <w:t xml:space="preserve"> después de extraer las noticias web,</w:t>
      </w:r>
      <w:r w:rsidR="00CE3B94">
        <w:rPr>
          <w:lang w:val="es-CO" w:eastAsia="es-CO"/>
        </w:rPr>
        <w:t xml:space="preserve"> de ahí determina el índice de sentimiento diario luego de considerar el </w:t>
      </w:r>
      <w:proofErr w:type="spellStart"/>
      <w:r w:rsidR="00CE3B94">
        <w:rPr>
          <w:i/>
          <w:lang w:val="es-CO" w:eastAsia="es-CO"/>
        </w:rPr>
        <w:t>day</w:t>
      </w:r>
      <w:proofErr w:type="spellEnd"/>
      <w:r w:rsidR="00CE3B94">
        <w:rPr>
          <w:i/>
          <w:lang w:val="es-CO" w:eastAsia="es-CO"/>
        </w:rPr>
        <w:t>-of-</w:t>
      </w:r>
      <w:proofErr w:type="spellStart"/>
      <w:r w:rsidR="00CE3B94">
        <w:rPr>
          <w:i/>
          <w:lang w:val="es-CO" w:eastAsia="es-CO"/>
        </w:rPr>
        <w:t>week</w:t>
      </w:r>
      <w:proofErr w:type="spellEnd"/>
      <w:r w:rsidR="00CE3B94">
        <w:rPr>
          <w:i/>
          <w:lang w:val="es-CO" w:eastAsia="es-CO"/>
        </w:rPr>
        <w:t xml:space="preserve"> </w:t>
      </w:r>
      <w:proofErr w:type="spellStart"/>
      <w:r w:rsidR="00CE3B94">
        <w:rPr>
          <w:i/>
          <w:lang w:val="es-CO" w:eastAsia="es-CO"/>
        </w:rPr>
        <w:t>effect</w:t>
      </w:r>
      <w:proofErr w:type="spellEnd"/>
      <w:r w:rsidR="00CE3B94">
        <w:rPr>
          <w:lang w:val="es-CO" w:eastAsia="es-CO"/>
        </w:rPr>
        <w:t>.</w:t>
      </w:r>
      <w:r>
        <w:rPr>
          <w:lang w:val="es-CO" w:eastAsia="es-CO"/>
        </w:rPr>
        <w:t xml:space="preserve"> </w:t>
      </w:r>
      <w:r w:rsidR="00CE3B94">
        <w:rPr>
          <w:lang w:val="es-CO" w:eastAsia="es-CO"/>
        </w:rPr>
        <w:t>E</w:t>
      </w:r>
      <w:r>
        <w:rPr>
          <w:lang w:val="es-CO" w:eastAsia="es-CO"/>
        </w:rPr>
        <w:t xml:space="preserve">tiqueta </w:t>
      </w:r>
      <w:r w:rsidR="00CE3B94">
        <w:rPr>
          <w:lang w:val="es-CO" w:eastAsia="es-CO"/>
        </w:rPr>
        <w:t xml:space="preserve">los datos </w:t>
      </w:r>
      <w:proofErr w:type="spellStart"/>
      <w:r w:rsidR="00CE3B94">
        <w:rPr>
          <w:lang w:val="es-CO" w:eastAsia="es-CO"/>
        </w:rPr>
        <w:t>datos</w:t>
      </w:r>
      <w:proofErr w:type="spellEnd"/>
      <w:r w:rsidR="00CE3B94">
        <w:rPr>
          <w:lang w:val="es-CO" w:eastAsia="es-CO"/>
        </w:rPr>
        <w:t xml:space="preserve"> del mercado </w:t>
      </w:r>
      <w:r>
        <w:rPr>
          <w:lang w:val="es-CO" w:eastAsia="es-CO"/>
        </w:rPr>
        <w:t xml:space="preserve">con un enfoque </w:t>
      </w:r>
      <w:proofErr w:type="spellStart"/>
      <w:r w:rsidRPr="00A661B4">
        <w:rPr>
          <w:i/>
          <w:lang w:val="es-CO" w:eastAsia="es-CO"/>
        </w:rPr>
        <w:t>Close</w:t>
      </w:r>
      <w:proofErr w:type="spellEnd"/>
      <w:r w:rsidRPr="00A661B4">
        <w:rPr>
          <w:i/>
          <w:lang w:val="es-CO" w:eastAsia="es-CO"/>
        </w:rPr>
        <w:t>-to-</w:t>
      </w:r>
      <w:proofErr w:type="spellStart"/>
      <w:r w:rsidRPr="00A661B4">
        <w:rPr>
          <w:i/>
          <w:lang w:val="es-CO" w:eastAsia="es-CO"/>
        </w:rPr>
        <w:t>Close</w:t>
      </w:r>
      <w:proofErr w:type="spellEnd"/>
      <w:r>
        <w:rPr>
          <w:i/>
          <w:lang w:val="es-CO" w:eastAsia="es-CO"/>
        </w:rPr>
        <w:t xml:space="preserve"> </w:t>
      </w:r>
      <w:r w:rsidR="00CE3B94">
        <w:rPr>
          <w:lang w:val="es-CO" w:eastAsia="es-CO"/>
        </w:rPr>
        <w:t>con valor [-1, 1] a</w:t>
      </w:r>
      <w:r>
        <w:rPr>
          <w:lang w:val="es-CO" w:eastAsia="es-CO"/>
        </w:rPr>
        <w:t xml:space="preserve"> diferencia del modelo 1 que plantea un enfoque Open-to-</w:t>
      </w:r>
      <w:proofErr w:type="spellStart"/>
      <w:r>
        <w:rPr>
          <w:lang w:val="es-CO" w:eastAsia="es-CO"/>
        </w:rPr>
        <w:t>Close</w:t>
      </w:r>
      <w:proofErr w:type="spellEnd"/>
      <w:r>
        <w:rPr>
          <w:lang w:val="es-CO" w:eastAsia="es-CO"/>
        </w:rPr>
        <w:t>.</w:t>
      </w:r>
      <w:r w:rsidR="00CE3B94">
        <w:rPr>
          <w:lang w:val="es-CO" w:eastAsia="es-CO"/>
        </w:rPr>
        <w:t xml:space="preserve">  Y finalmente entrena el algoritmo de Maquina de vectores de soporte con estos datos de entrada y salida.</w:t>
      </w:r>
    </w:p>
    <w:p w:rsidR="00F446BC" w:rsidRDefault="00CE3B94" w:rsidP="00F446BC">
      <w:pPr>
        <w:ind w:firstLine="0"/>
        <w:rPr>
          <w:lang w:val="es-CO" w:eastAsia="es-CO"/>
        </w:rPr>
      </w:pPr>
      <w:r>
        <w:rPr>
          <w:noProof/>
          <w:lang w:val="es-CO" w:eastAsia="es-CO"/>
        </w:rPr>
        <w:t xml:space="preserve">     </w:t>
      </w:r>
      <w:r w:rsidR="00F446BC">
        <w:rPr>
          <w:lang w:val="es-CO" w:eastAsia="es-CO"/>
        </w:rPr>
        <w:t xml:space="preserve">Ahora </w:t>
      </w:r>
      <w:r w:rsidR="008A0DFD">
        <w:rPr>
          <w:lang w:val="es-CO" w:eastAsia="es-CO"/>
        </w:rPr>
        <w:t>bien,</w:t>
      </w:r>
      <w:r w:rsidR="00F446BC">
        <w:rPr>
          <w:lang w:val="es-CO" w:eastAsia="es-CO"/>
        </w:rPr>
        <w:t xml:space="preserve"> ambos trabajos usan análisis técnico, usando datos del mercado como, precio de apertura precio de cierre, el precio más alto, el precio más bajo y el volumen.  Con lo anteriormente planteado se busca encontrar un punto de intersección entre ambos modelos, es decir que la estructura y parámetros sean lo suficientemente similar para que sea factible poder hacer una comparación entre ellos.</w:t>
      </w:r>
    </w:p>
    <w:p w:rsidR="00F20D41" w:rsidRDefault="00387A75" w:rsidP="001078F8">
      <w:pPr>
        <w:rPr>
          <w:rFonts w:cs="Times New Roman"/>
          <w:szCs w:val="24"/>
          <w:lang w:val="es-MX"/>
        </w:rPr>
      </w:pPr>
      <w:r w:rsidRPr="009738F7">
        <w:rPr>
          <w:rFonts w:cs="Times New Roman"/>
          <w:szCs w:val="24"/>
          <w:lang w:val="es-MX"/>
        </w:rPr>
        <w:t>Ya que en la revisión de la literatura tanto en bases de datos globales como en repositorios locales no sé encontraron estudios cuyos modelos predictivos usaran análisis de sentimiento y aprendizaje</w:t>
      </w:r>
      <w:r w:rsidR="00164A9E" w:rsidRPr="009738F7">
        <w:rPr>
          <w:rFonts w:cs="Times New Roman"/>
          <w:szCs w:val="24"/>
          <w:lang w:val="es-MX"/>
        </w:rPr>
        <w:t xml:space="preserve"> </w:t>
      </w:r>
      <w:r w:rsidRPr="009738F7">
        <w:rPr>
          <w:rFonts w:cs="Times New Roman"/>
          <w:szCs w:val="24"/>
          <w:lang w:val="es-MX"/>
        </w:rPr>
        <w:t xml:space="preserve">automático con aplicación en la Bolsa de Valores de Colombia; </w:t>
      </w:r>
      <w:r w:rsidR="0024643A" w:rsidRPr="009738F7">
        <w:rPr>
          <w:rFonts w:cs="Times New Roman"/>
          <w:szCs w:val="24"/>
          <w:lang w:val="es-MX"/>
        </w:rPr>
        <w:t>se considera que la pertinencia del presente estudio es de carácter metodológico</w:t>
      </w:r>
      <w:r w:rsidR="00CE3B94">
        <w:rPr>
          <w:rFonts w:cs="Times New Roman"/>
          <w:szCs w:val="24"/>
          <w:lang w:val="es-MX"/>
        </w:rPr>
        <w:t>, o sea aportara nuevas formas de estudiar la problemática de modelos de predicción en el mercado de capitales</w:t>
      </w:r>
      <w:r w:rsidR="0024643A" w:rsidRPr="009738F7">
        <w:rPr>
          <w:rFonts w:cs="Times New Roman"/>
          <w:szCs w:val="24"/>
          <w:lang w:val="es-MX"/>
        </w:rPr>
        <w:t xml:space="preserve">. Adicionalmente se pretende hacer un aporte al conocimiento ya que dado un buen desempeño del modelo se puede considerar rechazar o aceptar de la hipótesis de eficiencia del mercado colombiano </w:t>
      </w:r>
      <w:r w:rsidR="00CE3B94">
        <w:rPr>
          <w:rFonts w:cs="Times New Roman"/>
          <w:szCs w:val="24"/>
          <w:lang w:val="es-MX"/>
        </w:rPr>
        <w:t>de manera débil.</w:t>
      </w:r>
    </w:p>
    <w:p w:rsidR="00F9554A" w:rsidRDefault="00F9554A" w:rsidP="008A0DFD">
      <w:pPr>
        <w:pStyle w:val="Heading1"/>
        <w:ind w:left="0" w:firstLine="0"/>
        <w:jc w:val="center"/>
      </w:pPr>
      <w:bookmarkStart w:id="130" w:name="_Toc32534627"/>
      <w:bookmarkStart w:id="131" w:name="_Toc32540518"/>
      <w:bookmarkStart w:id="132" w:name="_Toc33054612"/>
      <w:bookmarkStart w:id="133" w:name="_Toc33061094"/>
      <w:bookmarkStart w:id="134" w:name="_Toc33139635"/>
      <w:bookmarkStart w:id="135" w:name="_Toc33139901"/>
      <w:bookmarkStart w:id="136" w:name="_Toc33261642"/>
      <w:bookmarkStart w:id="137" w:name="_Toc33394805"/>
    </w:p>
    <w:p w:rsidR="00F9554A" w:rsidRDefault="00F9554A" w:rsidP="008A0DFD">
      <w:pPr>
        <w:pStyle w:val="Heading1"/>
        <w:ind w:left="0" w:firstLine="0"/>
        <w:jc w:val="center"/>
      </w:pPr>
    </w:p>
    <w:p w:rsidR="00F9554A" w:rsidRDefault="00F9554A" w:rsidP="00F9554A">
      <w:pPr>
        <w:rPr>
          <w:lang w:val="es-CO"/>
        </w:rPr>
      </w:pPr>
    </w:p>
    <w:p w:rsidR="00F9554A" w:rsidRPr="00F9554A" w:rsidRDefault="00F9554A" w:rsidP="00F9554A">
      <w:pPr>
        <w:rPr>
          <w:lang w:val="es-CO"/>
        </w:rPr>
      </w:pPr>
    </w:p>
    <w:p w:rsidR="00EF6CED" w:rsidRDefault="00EF6CED" w:rsidP="008A0DFD">
      <w:pPr>
        <w:pStyle w:val="Heading1"/>
        <w:ind w:left="0" w:firstLine="0"/>
        <w:jc w:val="center"/>
      </w:pPr>
      <w:bookmarkStart w:id="138" w:name="_Toc60590719"/>
    </w:p>
    <w:p w:rsidR="00EF6CED" w:rsidRDefault="00EF6CED" w:rsidP="00EF6CED">
      <w:pPr>
        <w:rPr>
          <w:lang w:val="es-CO"/>
        </w:rPr>
      </w:pPr>
    </w:p>
    <w:p w:rsidR="00EF6CED" w:rsidRPr="00EF6CED" w:rsidRDefault="00EF6CED" w:rsidP="00EF6CED">
      <w:pPr>
        <w:rPr>
          <w:lang w:val="es-CO"/>
        </w:rPr>
      </w:pPr>
    </w:p>
    <w:p w:rsidR="00D35CAE" w:rsidRPr="006C1E61" w:rsidRDefault="006C1E61" w:rsidP="008A0DFD">
      <w:pPr>
        <w:pStyle w:val="Heading1"/>
        <w:ind w:left="0" w:firstLine="0"/>
        <w:jc w:val="center"/>
      </w:pPr>
      <w:r w:rsidRPr="006C1E61">
        <w:lastRenderedPageBreak/>
        <w:t>4. Objetivos</w:t>
      </w:r>
      <w:bookmarkEnd w:id="130"/>
      <w:bookmarkEnd w:id="131"/>
      <w:bookmarkEnd w:id="132"/>
      <w:bookmarkEnd w:id="133"/>
      <w:bookmarkEnd w:id="134"/>
      <w:bookmarkEnd w:id="135"/>
      <w:bookmarkEnd w:id="136"/>
      <w:bookmarkEnd w:id="137"/>
      <w:bookmarkEnd w:id="138"/>
    </w:p>
    <w:p w:rsidR="006C1E61" w:rsidRPr="00D1539C" w:rsidRDefault="006C1E61" w:rsidP="001078F8">
      <w:pPr>
        <w:rPr>
          <w:rFonts w:cs="Times New Roman"/>
          <w:szCs w:val="24"/>
          <w:lang w:val="es-MX"/>
        </w:rPr>
      </w:pPr>
    </w:p>
    <w:p w:rsidR="00D35CAE" w:rsidRDefault="006C1E61" w:rsidP="00BA1660">
      <w:pPr>
        <w:pStyle w:val="Heading1"/>
        <w:ind w:left="0" w:firstLine="0"/>
      </w:pPr>
      <w:bookmarkStart w:id="139" w:name="_Toc32534628"/>
      <w:bookmarkStart w:id="140" w:name="_Toc32540519"/>
      <w:bookmarkStart w:id="141" w:name="_Toc33054613"/>
      <w:bookmarkStart w:id="142" w:name="_Toc33061095"/>
      <w:bookmarkStart w:id="143" w:name="_Toc33139636"/>
      <w:bookmarkStart w:id="144" w:name="_Toc33139902"/>
      <w:bookmarkStart w:id="145" w:name="_Toc33261643"/>
      <w:bookmarkStart w:id="146" w:name="_Toc33394806"/>
      <w:bookmarkStart w:id="147" w:name="_Toc60590720"/>
      <w:r w:rsidRPr="00D1539C">
        <w:t xml:space="preserve">4.1 </w:t>
      </w:r>
      <w:r w:rsidR="00D35CAE" w:rsidRPr="00D1539C">
        <w:t>Objetivo general</w:t>
      </w:r>
      <w:bookmarkEnd w:id="139"/>
      <w:bookmarkEnd w:id="140"/>
      <w:bookmarkEnd w:id="141"/>
      <w:bookmarkEnd w:id="142"/>
      <w:bookmarkEnd w:id="143"/>
      <w:bookmarkEnd w:id="144"/>
      <w:bookmarkEnd w:id="145"/>
      <w:bookmarkEnd w:id="146"/>
      <w:bookmarkEnd w:id="147"/>
    </w:p>
    <w:p w:rsidR="00F16C63" w:rsidRPr="00F16C63" w:rsidRDefault="00F16C63" w:rsidP="00F16C63">
      <w:pPr>
        <w:rPr>
          <w:lang w:val="es-MX"/>
        </w:rPr>
      </w:pPr>
    </w:p>
    <w:p w:rsidR="006C1E61" w:rsidRDefault="006C1E61" w:rsidP="009738F7">
      <w:pPr>
        <w:ind w:firstLine="0"/>
        <w:rPr>
          <w:rFonts w:cs="Times New Roman"/>
          <w:szCs w:val="24"/>
          <w:lang w:val="es-MX"/>
        </w:rPr>
      </w:pPr>
      <w:r w:rsidRPr="00D1539C">
        <w:rPr>
          <w:rFonts w:cs="Times New Roman"/>
          <w:szCs w:val="24"/>
          <w:lang w:val="es-MX"/>
        </w:rPr>
        <w:t>Diseñar un modelo para la predicción del movimiento del precio de las acciones del mercado bursátil basado en un análisis de sentimiento y datos históricos de la BVC</w:t>
      </w:r>
      <w:r w:rsidR="004212AA">
        <w:rPr>
          <w:rFonts w:cs="Times New Roman"/>
          <w:szCs w:val="24"/>
          <w:lang w:val="es-MX"/>
        </w:rPr>
        <w:t>.</w:t>
      </w:r>
    </w:p>
    <w:p w:rsidR="004212AA" w:rsidRPr="009738F7" w:rsidRDefault="004212AA" w:rsidP="009738F7">
      <w:pPr>
        <w:ind w:firstLine="0"/>
        <w:rPr>
          <w:rFonts w:cs="Times New Roman"/>
          <w:szCs w:val="24"/>
          <w:lang w:val="es-MX"/>
        </w:rPr>
      </w:pPr>
    </w:p>
    <w:p w:rsidR="00D35CAE" w:rsidRDefault="006C1E61" w:rsidP="00BA1660">
      <w:pPr>
        <w:pStyle w:val="Heading1"/>
        <w:ind w:left="0" w:firstLine="0"/>
      </w:pPr>
      <w:bookmarkStart w:id="148" w:name="_Toc32534629"/>
      <w:bookmarkStart w:id="149" w:name="_Toc32540520"/>
      <w:bookmarkStart w:id="150" w:name="_Toc33054614"/>
      <w:bookmarkStart w:id="151" w:name="_Toc33061096"/>
      <w:bookmarkStart w:id="152" w:name="_Toc33139637"/>
      <w:bookmarkStart w:id="153" w:name="_Toc33139903"/>
      <w:bookmarkStart w:id="154" w:name="_Toc33261644"/>
      <w:bookmarkStart w:id="155" w:name="_Toc33394807"/>
      <w:bookmarkStart w:id="156" w:name="_Toc60590721"/>
      <w:r w:rsidRPr="00D1539C">
        <w:t xml:space="preserve">4.2 </w:t>
      </w:r>
      <w:r w:rsidR="00D35CAE" w:rsidRPr="00D1539C">
        <w:t>Objetivo específico</w:t>
      </w:r>
      <w:bookmarkEnd w:id="148"/>
      <w:bookmarkEnd w:id="149"/>
      <w:bookmarkEnd w:id="150"/>
      <w:bookmarkEnd w:id="151"/>
      <w:bookmarkEnd w:id="152"/>
      <w:bookmarkEnd w:id="153"/>
      <w:bookmarkEnd w:id="154"/>
      <w:bookmarkEnd w:id="155"/>
      <w:bookmarkEnd w:id="156"/>
    </w:p>
    <w:p w:rsidR="00F16C63" w:rsidRPr="00F16C63" w:rsidRDefault="00F16C63" w:rsidP="00F16C63">
      <w:pPr>
        <w:rPr>
          <w:lang w:val="es-MX"/>
        </w:rPr>
      </w:pPr>
    </w:p>
    <w:p w:rsidR="006C1E61" w:rsidRPr="00D1539C" w:rsidRDefault="00D1539C" w:rsidP="009738F7">
      <w:pPr>
        <w:ind w:firstLine="0"/>
        <w:rPr>
          <w:rFonts w:cs="Times New Roman"/>
          <w:szCs w:val="24"/>
          <w:lang w:val="es-MX"/>
        </w:rPr>
      </w:pPr>
      <w:r w:rsidRPr="00D1539C">
        <w:rPr>
          <w:rFonts w:cs="Times New Roman"/>
          <w:szCs w:val="24"/>
          <w:lang w:val="es-MX"/>
        </w:rPr>
        <w:t>• Realizar</w:t>
      </w:r>
      <w:r w:rsidR="006C1E61" w:rsidRPr="00D1539C">
        <w:rPr>
          <w:rFonts w:cs="Times New Roman"/>
          <w:szCs w:val="24"/>
          <w:lang w:val="es-MX"/>
        </w:rPr>
        <w:t xml:space="preserve"> una revisión de la literatura sobre la aplicación de modelos que combinen análisis de sentimiento y algoritmos de clasificación supervisada para la predicción de los precios en la bolsa de valores.</w:t>
      </w:r>
    </w:p>
    <w:p w:rsidR="006C1E61" w:rsidRPr="00D1539C" w:rsidRDefault="006C1E61" w:rsidP="009738F7">
      <w:pPr>
        <w:ind w:firstLine="0"/>
        <w:rPr>
          <w:rFonts w:cs="Times New Roman"/>
          <w:color w:val="000000" w:themeColor="text1"/>
          <w:szCs w:val="24"/>
          <w:lang w:val="es-MX"/>
        </w:rPr>
      </w:pPr>
      <w:r w:rsidRPr="00D1539C">
        <w:rPr>
          <w:rFonts w:cs="Times New Roman"/>
          <w:color w:val="000000" w:themeColor="text1"/>
          <w:szCs w:val="24"/>
          <w:lang w:val="es-MX"/>
        </w:rPr>
        <w:t>• Seleccionar y adaptar una técnica de análisis de sentimiento y un algoritmo de predicción del movimiento del precio de las acciones que se ajusten a la naturaleza de los datos web y datos estructurados del mercado bursátil de Colombia.</w:t>
      </w:r>
    </w:p>
    <w:p w:rsidR="006C1E61" w:rsidRPr="00D1539C" w:rsidRDefault="00D1539C" w:rsidP="009738F7">
      <w:pPr>
        <w:ind w:firstLine="0"/>
        <w:rPr>
          <w:rFonts w:cs="Times New Roman"/>
          <w:color w:val="000000" w:themeColor="text1"/>
          <w:szCs w:val="24"/>
          <w:lang w:val="es-MX"/>
        </w:rPr>
      </w:pPr>
      <w:r w:rsidRPr="00D1539C">
        <w:rPr>
          <w:rFonts w:cs="Times New Roman"/>
          <w:color w:val="000000" w:themeColor="text1"/>
          <w:szCs w:val="24"/>
          <w:lang w:val="es-MX"/>
        </w:rPr>
        <w:t>• Validar</w:t>
      </w:r>
      <w:r w:rsidR="006C1E61" w:rsidRPr="00D1539C">
        <w:rPr>
          <w:rFonts w:cs="Times New Roman"/>
          <w:color w:val="000000" w:themeColor="text1"/>
          <w:szCs w:val="24"/>
          <w:lang w:val="es-MX"/>
        </w:rPr>
        <w:t xml:space="preserve"> el modelo seleccionado mediante un conjunto de métricas del benchmarking</w:t>
      </w:r>
    </w:p>
    <w:p w:rsidR="006C1E61" w:rsidRPr="00D1539C" w:rsidRDefault="006C1E61" w:rsidP="009738F7">
      <w:pPr>
        <w:ind w:firstLine="0"/>
        <w:rPr>
          <w:rFonts w:cs="Times New Roman"/>
          <w:color w:val="000000" w:themeColor="text1"/>
          <w:szCs w:val="24"/>
          <w:lang w:val="es-MX"/>
        </w:rPr>
      </w:pPr>
      <w:r w:rsidRPr="00D1539C">
        <w:rPr>
          <w:rFonts w:cs="Times New Roman"/>
          <w:color w:val="000000" w:themeColor="text1"/>
          <w:szCs w:val="24"/>
          <w:lang w:val="es-MX"/>
        </w:rPr>
        <w:t>• Elaborar un artículo de carácter publicable en base a la investigación realizada</w:t>
      </w:r>
    </w:p>
    <w:p w:rsidR="00A72C1D" w:rsidRDefault="00A72C1D" w:rsidP="009738F7">
      <w:pPr>
        <w:ind w:firstLine="0"/>
        <w:rPr>
          <w:rFonts w:cs="Times New Roman"/>
          <w:color w:val="000000" w:themeColor="text1"/>
          <w:szCs w:val="24"/>
          <w:lang w:val="es-MX"/>
        </w:rPr>
      </w:pPr>
    </w:p>
    <w:p w:rsidR="00AE2E8D" w:rsidRDefault="007E08F5" w:rsidP="00BA1660">
      <w:pPr>
        <w:pStyle w:val="Heading1"/>
        <w:jc w:val="center"/>
      </w:pPr>
      <w:bookmarkStart w:id="157" w:name="_Toc32534630"/>
      <w:bookmarkStart w:id="158" w:name="_Toc32540521"/>
      <w:bookmarkStart w:id="159" w:name="_Toc33054615"/>
      <w:bookmarkStart w:id="160" w:name="_Toc33061097"/>
      <w:bookmarkStart w:id="161" w:name="_Toc33139638"/>
      <w:bookmarkStart w:id="162" w:name="_Toc33139904"/>
      <w:bookmarkStart w:id="163" w:name="_Toc33261645"/>
      <w:bookmarkStart w:id="164" w:name="_Toc33394808"/>
      <w:bookmarkStart w:id="165" w:name="_Toc60590722"/>
      <w:r>
        <w:t xml:space="preserve">5. </w:t>
      </w:r>
      <w:r w:rsidR="00AE2E8D" w:rsidRPr="00AE2E8D">
        <w:t>Resultados esperados</w:t>
      </w:r>
      <w:bookmarkEnd w:id="157"/>
      <w:bookmarkEnd w:id="158"/>
      <w:bookmarkEnd w:id="159"/>
      <w:bookmarkEnd w:id="160"/>
      <w:bookmarkEnd w:id="161"/>
      <w:bookmarkEnd w:id="162"/>
      <w:bookmarkEnd w:id="163"/>
      <w:bookmarkEnd w:id="164"/>
      <w:bookmarkEnd w:id="165"/>
    </w:p>
    <w:p w:rsidR="007E08F5" w:rsidRDefault="007E08F5" w:rsidP="007E08F5">
      <w:pPr>
        <w:rPr>
          <w:lang w:val="es-CO"/>
        </w:rPr>
      </w:pPr>
    </w:p>
    <w:p w:rsidR="007E08F5" w:rsidRDefault="007E08F5" w:rsidP="007E08F5">
      <w:pPr>
        <w:ind w:firstLine="0"/>
        <w:rPr>
          <w:lang w:val="es-CO"/>
        </w:rPr>
      </w:pPr>
      <w:r>
        <w:rPr>
          <w:lang w:val="es-CO"/>
        </w:rPr>
        <w:t>Haciendo uso del modelo predictivo del movimiento del precio de las acciones del mercado local, compuesto por los algoritmos y herramientas descritas anteriormente. Se busca estudi</w:t>
      </w:r>
      <w:r w:rsidR="00EA08E5">
        <w:rPr>
          <w:lang w:val="es-CO"/>
        </w:rPr>
        <w:t>ar si el sentimiento polarizado junto a datos cuantitativos del mercado extraídos, tienen valor predictivo suficiente para aceptar o rechazar la hipótesis de la caminata aleatoria e hipótesis de la eficiencia del mercado. Por lo que se llevará una documentación escrita de todo el proceso investigativo, para de manera siguiente formular una serie de conclusiones y finalmente un artículo de carácter publicable.</w:t>
      </w:r>
    </w:p>
    <w:p w:rsidR="00BA1660" w:rsidRPr="007E08F5" w:rsidRDefault="00BA1660" w:rsidP="007E08F5">
      <w:pPr>
        <w:ind w:firstLine="0"/>
        <w:rPr>
          <w:lang w:val="es-CO"/>
        </w:rPr>
      </w:pPr>
    </w:p>
    <w:p w:rsidR="00AE2E8D" w:rsidRDefault="00A80677" w:rsidP="00BA1660">
      <w:pPr>
        <w:pStyle w:val="Heading1"/>
        <w:jc w:val="center"/>
      </w:pPr>
      <w:bookmarkStart w:id="166" w:name="_Toc33061098"/>
      <w:bookmarkStart w:id="167" w:name="_Toc33139639"/>
      <w:bookmarkStart w:id="168" w:name="_Toc33139905"/>
      <w:bookmarkStart w:id="169" w:name="_Toc33261646"/>
      <w:bookmarkStart w:id="170" w:name="_Toc33394809"/>
      <w:bookmarkStart w:id="171" w:name="_Toc60590723"/>
      <w:r>
        <w:lastRenderedPageBreak/>
        <w:t>6</w:t>
      </w:r>
      <w:r w:rsidR="00EF042E">
        <w:t>. Marco de referencia</w:t>
      </w:r>
      <w:bookmarkEnd w:id="166"/>
      <w:bookmarkEnd w:id="167"/>
      <w:bookmarkEnd w:id="168"/>
      <w:bookmarkEnd w:id="169"/>
      <w:bookmarkEnd w:id="170"/>
      <w:bookmarkEnd w:id="171"/>
    </w:p>
    <w:p w:rsidR="00F16C63" w:rsidRPr="00F16C63" w:rsidRDefault="00F16C63" w:rsidP="00F16C63">
      <w:pPr>
        <w:rPr>
          <w:lang w:val="es-CO"/>
        </w:rPr>
      </w:pPr>
    </w:p>
    <w:p w:rsidR="00126531" w:rsidRPr="00126531" w:rsidRDefault="00A80677" w:rsidP="00016AC5">
      <w:pPr>
        <w:pStyle w:val="Heading1"/>
        <w:ind w:left="0" w:firstLine="0"/>
      </w:pPr>
      <w:bookmarkStart w:id="172" w:name="_Toc32534631"/>
      <w:bookmarkStart w:id="173" w:name="_Toc32540522"/>
      <w:bookmarkStart w:id="174" w:name="_Toc33054616"/>
      <w:bookmarkStart w:id="175" w:name="_Toc33061099"/>
      <w:bookmarkStart w:id="176" w:name="_Toc33139640"/>
      <w:bookmarkStart w:id="177" w:name="_Toc33139906"/>
      <w:bookmarkStart w:id="178" w:name="_Toc33261647"/>
      <w:bookmarkStart w:id="179" w:name="_Toc33394810"/>
      <w:bookmarkStart w:id="180" w:name="_Toc60590724"/>
      <w:r>
        <w:t>6</w:t>
      </w:r>
      <w:r w:rsidR="00126531">
        <w:t>.</w:t>
      </w:r>
      <w:r w:rsidR="00EF042E">
        <w:t>1</w:t>
      </w:r>
      <w:r w:rsidR="00126531" w:rsidRPr="00AE2E8D">
        <w:t xml:space="preserve"> Marco</w:t>
      </w:r>
      <w:r w:rsidR="00AE2E8D" w:rsidRPr="00AE2E8D">
        <w:t xml:space="preserve"> de </w:t>
      </w:r>
      <w:r w:rsidR="00126531">
        <w:t>antecedentes</w:t>
      </w:r>
      <w:bookmarkEnd w:id="172"/>
      <w:bookmarkEnd w:id="173"/>
      <w:bookmarkEnd w:id="174"/>
      <w:bookmarkEnd w:id="175"/>
      <w:bookmarkEnd w:id="176"/>
      <w:bookmarkEnd w:id="177"/>
      <w:bookmarkEnd w:id="178"/>
      <w:bookmarkEnd w:id="179"/>
      <w:bookmarkEnd w:id="180"/>
    </w:p>
    <w:p w:rsidR="00126531" w:rsidRPr="00A80677" w:rsidRDefault="00126531" w:rsidP="00126531"/>
    <w:p w:rsidR="00F05891" w:rsidRDefault="00126531" w:rsidP="00126531">
      <w:pPr>
        <w:ind w:firstLine="0"/>
        <w:rPr>
          <w:lang w:val="es-CO"/>
        </w:rPr>
      </w:pPr>
      <w:r>
        <w:rPr>
          <w:lang w:val="es-CO"/>
        </w:rPr>
        <w:t xml:space="preserve">El avance de la tecnología de la información y las comunicaciones, la masificación del uso de redes sociales y su influencia en el panorama económico son pues autoras importantes en que </w:t>
      </w:r>
      <w:r w:rsidR="00965124">
        <w:rPr>
          <w:lang w:val="es-CO"/>
        </w:rPr>
        <w:t xml:space="preserve">en </w:t>
      </w:r>
      <w:r>
        <w:rPr>
          <w:lang w:val="es-CO"/>
        </w:rPr>
        <w:t>la actualidad circule cada segundo una inmensa cantidad de datos estructurados y no estructurados (Big data), por lo que los esfuerzos académicos para usar esta información con fin de mejorar las estrategias y modelos de predicción en el especulativo mercado bursátil</w:t>
      </w:r>
      <w:r w:rsidR="00EA103F">
        <w:rPr>
          <w:lang w:val="es-CO"/>
        </w:rPr>
        <w:t xml:space="preserve"> son notorios</w:t>
      </w:r>
      <w:r>
        <w:rPr>
          <w:lang w:val="es-CO"/>
        </w:rPr>
        <w:t xml:space="preserve">.  Ahora </w:t>
      </w:r>
      <w:r w:rsidR="008A0DFD">
        <w:rPr>
          <w:lang w:val="es-CO"/>
        </w:rPr>
        <w:t>bien,</w:t>
      </w:r>
      <w:r>
        <w:rPr>
          <w:lang w:val="es-CO"/>
        </w:rPr>
        <w:t xml:space="preserve"> dice en su libro </w:t>
      </w:r>
      <w:proofErr w:type="spellStart"/>
      <w:r>
        <w:rPr>
          <w:lang w:val="es-CO"/>
        </w:rPr>
        <w:t>Surowiecki</w:t>
      </w:r>
      <w:proofErr w:type="spellEnd"/>
      <w:r>
        <w:rPr>
          <w:lang w:val="es-CO"/>
        </w:rPr>
        <w:t xml:space="preserve"> en el 2004, </w:t>
      </w:r>
      <w:r w:rsidRPr="00126531">
        <w:rPr>
          <w:lang w:val="es-CO"/>
        </w:rPr>
        <w:t>Sabiduría de los grupos</w:t>
      </w:r>
      <w:r>
        <w:rPr>
          <w:i/>
          <w:lang w:val="es-CO"/>
        </w:rPr>
        <w:t xml:space="preserve"> </w:t>
      </w:r>
      <w:r>
        <w:rPr>
          <w:lang w:val="es-CO"/>
        </w:rPr>
        <w:t>(</w:t>
      </w:r>
      <w:proofErr w:type="spellStart"/>
      <w:r w:rsidRPr="00126531">
        <w:rPr>
          <w:i/>
          <w:lang w:val="es-CO"/>
        </w:rPr>
        <w:t>The</w:t>
      </w:r>
      <w:proofErr w:type="spellEnd"/>
      <w:r w:rsidRPr="00126531">
        <w:rPr>
          <w:i/>
          <w:lang w:val="es-CO"/>
        </w:rPr>
        <w:t xml:space="preserve"> </w:t>
      </w:r>
      <w:proofErr w:type="spellStart"/>
      <w:r w:rsidRPr="00126531">
        <w:rPr>
          <w:i/>
          <w:lang w:val="es-CO"/>
        </w:rPr>
        <w:t>Wisdom</w:t>
      </w:r>
      <w:proofErr w:type="spellEnd"/>
      <w:r w:rsidRPr="00126531">
        <w:rPr>
          <w:i/>
          <w:lang w:val="es-CO"/>
        </w:rPr>
        <w:t xml:space="preserve"> of </w:t>
      </w:r>
      <w:proofErr w:type="spellStart"/>
      <w:r w:rsidRPr="00126531">
        <w:rPr>
          <w:i/>
          <w:lang w:val="es-CO"/>
        </w:rPr>
        <w:t>Crowds</w:t>
      </w:r>
      <w:proofErr w:type="spellEnd"/>
      <w:r>
        <w:rPr>
          <w:lang w:val="es-CO"/>
        </w:rPr>
        <w:t>), la combinación de la información en grupos, conlleva a decisiones que son a menudo mejores que las que podrían haber sido tomadas por un solo miembro del grupo.  Entendido esto a continuación se presentará de modo resumido, los escenarios, métodos, resultados y</w:t>
      </w:r>
      <w:r w:rsidR="000B724B">
        <w:rPr>
          <w:lang w:val="es-CO"/>
        </w:rPr>
        <w:t xml:space="preserve"> conclusiones de tres proyectos de grado desarrollados en Colombia, específicamente en la universidad de Los Andes y La Universidad Nacional, ubicadas en Bogotá D.C</w:t>
      </w:r>
      <w:r w:rsidR="00F05891">
        <w:rPr>
          <w:lang w:val="es-CO"/>
        </w:rPr>
        <w:t>.  Siendo estos los más trabajos más recientes y afines con los objetivos y metodología del presente estudio.</w:t>
      </w:r>
    </w:p>
    <w:p w:rsidR="00126531" w:rsidRDefault="007729AA" w:rsidP="00126531">
      <w:pPr>
        <w:ind w:firstLine="0"/>
        <w:rPr>
          <w:lang w:val="es-CO"/>
        </w:rPr>
      </w:pPr>
      <w:r>
        <w:rPr>
          <w:lang w:val="es-CO"/>
        </w:rPr>
        <w:t xml:space="preserve">     </w:t>
      </w:r>
      <w:r w:rsidR="006736E5">
        <w:rPr>
          <w:lang w:val="es-CO"/>
        </w:rPr>
        <w:t xml:space="preserve">En su trabajo </w:t>
      </w:r>
      <w:r w:rsidR="000D4DF3">
        <w:rPr>
          <w:lang w:val="es-CO"/>
        </w:rPr>
        <w:fldChar w:fldCharType="begin" w:fldLock="1"/>
      </w:r>
      <w:r w:rsidR="002A39D9">
        <w:rPr>
          <w:lang w:val="es-CO"/>
        </w:rPr>
        <w:instrText>ADDIN CSL_CITATION {"citationItems":[{"id":"ITEM-1","itemData":{"author":[{"dropping-particle":"","family":"Ingeniería","given":"Departamento D E","non-dropping-particle":"","parse-names":false,"suffix":""},{"dropping-particle":"","family":"Electrónica","given":"Eléctrica Y","non-dropping-particle":"","parse-names":false,"suffix":""},{"dropping-particle":"","family":"Sebastián","given":"Johan","non-dropping-particle":"","parse-names":false,"suffix":""},{"dropping-particle":"","family":"Rojas","given":"Velásquez","non-dropping-particle":"","parse-names":false,"suffix":""},{"dropping-particle":"","family":"Santiago","given":"Edgar","non-dropping-particle":"","parse-names":false,"suffix":""},{"dropping-particle":"","family":"Suarez","given":"García","non-dropping-particle":"","parse-names":false,"suffix":""},{"dropping-particle":"","family":"Red","given":"Implementación D E","non-dropping-particle":"","parse-names":false,"suffix":""},{"dropping-particle":"","family":"Para","given":"Neuronal","non-dropping-particle":"","parse-names":false,"suffix":""}],"id":"ITEM-1","issued":{"date-parts":[["2015"]]},"title":"Presentado a","type":"article-journal"},"uris":["http://www.mendeley.com/documents/?uuid=52167898-4802-4994-9262-d190310cda43","http://www.mendeley.com/documents/?uuid=d5538fce-21cd-470b-a0fc-c842e1bcc256"]}],"mendeley":{"formattedCitation":"(Ingeniería et al., 2015)","manualFormatting":"Velásquez &amp; García (2015)","plainTextFormattedCitation":"(Ingeniería et al., 2015)","previouslyFormattedCitation":"(Ingeniería et al., 2015)"},"properties":{"noteIndex":0},"schema":"https://github.com/citation-style-language/schema/raw/master/csl-citation.json"}</w:instrText>
      </w:r>
      <w:r w:rsidR="000D4DF3">
        <w:rPr>
          <w:lang w:val="es-CO"/>
        </w:rPr>
        <w:fldChar w:fldCharType="separate"/>
      </w:r>
      <w:r w:rsidR="000D4DF3">
        <w:rPr>
          <w:noProof/>
          <w:lang w:val="es-CO"/>
        </w:rPr>
        <w:t>Velásquez &amp; García (</w:t>
      </w:r>
      <w:r w:rsidR="000D4DF3" w:rsidRPr="004A5061">
        <w:rPr>
          <w:noProof/>
          <w:lang w:val="es-CO"/>
        </w:rPr>
        <w:t>2015)</w:t>
      </w:r>
      <w:r w:rsidR="000D4DF3">
        <w:rPr>
          <w:lang w:val="es-CO"/>
        </w:rPr>
        <w:fldChar w:fldCharType="end"/>
      </w:r>
      <w:r w:rsidR="000D4DF3">
        <w:rPr>
          <w:lang w:val="es-CO"/>
        </w:rPr>
        <w:t xml:space="preserve"> </w:t>
      </w:r>
      <w:r w:rsidR="006736E5">
        <w:rPr>
          <w:lang w:val="es-CO"/>
        </w:rPr>
        <w:t xml:space="preserve">“Implementación de red neuronal para pronóstico de precio en bolsa de la energía eléctrica en Colombia en un aplicativo web” </w:t>
      </w:r>
      <w:r w:rsidR="00A72441">
        <w:rPr>
          <w:lang w:val="es-CO"/>
        </w:rPr>
        <w:t>usaron como datos de entrada las proyecciones realizadas por la Unidad de Planeación Minero Energética-UPME y para los aportes, las proyecciones a largo plazo de la compañía XM Expertos, estos mismos datos fueron usados para el entrenamiento</w:t>
      </w:r>
      <w:r w:rsidR="005F69A8">
        <w:rPr>
          <w:lang w:val="es-CO"/>
        </w:rPr>
        <w:t xml:space="preserve"> (proporción de 80-20, entrenamiento-validación)</w:t>
      </w:r>
      <w:r w:rsidR="00A72441">
        <w:rPr>
          <w:lang w:val="es-CO"/>
        </w:rPr>
        <w:t xml:space="preserve">, rendimiento y funcionamiento de la red neuronal </w:t>
      </w:r>
      <w:proofErr w:type="spellStart"/>
      <w:r w:rsidR="00A72441" w:rsidRPr="00A72441">
        <w:rPr>
          <w:i/>
          <w:lang w:val="es-CO"/>
        </w:rPr>
        <w:t>feedforward</w:t>
      </w:r>
      <w:proofErr w:type="spellEnd"/>
      <w:r w:rsidR="005F69A8">
        <w:rPr>
          <w:i/>
          <w:lang w:val="es-CO"/>
        </w:rPr>
        <w:t xml:space="preserve">  </w:t>
      </w:r>
      <w:r w:rsidR="005F69A8">
        <w:rPr>
          <w:lang w:val="es-CO"/>
        </w:rPr>
        <w:t xml:space="preserve">usando el algoritmo </w:t>
      </w:r>
      <w:proofErr w:type="spellStart"/>
      <w:r w:rsidR="005F69A8" w:rsidRPr="005F69A8">
        <w:rPr>
          <w:i/>
          <w:lang w:val="es-CO"/>
        </w:rPr>
        <w:t>Levenberg-Marquardt</w:t>
      </w:r>
      <w:proofErr w:type="spellEnd"/>
      <w:r w:rsidR="005F69A8">
        <w:rPr>
          <w:i/>
          <w:lang w:val="es-CO"/>
        </w:rPr>
        <w:t xml:space="preserve"> </w:t>
      </w:r>
      <w:r w:rsidR="00A72441">
        <w:rPr>
          <w:lang w:val="es-CO"/>
        </w:rPr>
        <w:t xml:space="preserve">a través del </w:t>
      </w:r>
      <w:proofErr w:type="spellStart"/>
      <w:r w:rsidR="00A72441" w:rsidRPr="00A72441">
        <w:rPr>
          <w:i/>
          <w:lang w:val="es-CO"/>
        </w:rPr>
        <w:t>toolbox</w:t>
      </w:r>
      <w:proofErr w:type="spellEnd"/>
      <w:r w:rsidR="00A72441">
        <w:rPr>
          <w:i/>
          <w:lang w:val="es-CO"/>
        </w:rPr>
        <w:t xml:space="preserve"> </w:t>
      </w:r>
      <w:r w:rsidR="00A72441" w:rsidRPr="00A72441">
        <w:rPr>
          <w:i/>
          <w:lang w:val="es-CO"/>
        </w:rPr>
        <w:t xml:space="preserve">Neural Networks </w:t>
      </w:r>
      <w:r w:rsidR="00A72441">
        <w:rPr>
          <w:lang w:val="es-CO"/>
        </w:rPr>
        <w:t>de Matlab</w:t>
      </w:r>
      <w:r w:rsidR="005F69A8">
        <w:rPr>
          <w:lang w:val="es-CO"/>
        </w:rPr>
        <w:t>. Como función</w:t>
      </w:r>
      <w:r w:rsidR="00B3412E">
        <w:rPr>
          <w:lang w:val="es-CO"/>
        </w:rPr>
        <w:t xml:space="preserve"> de error para declarar el punto</w:t>
      </w:r>
      <w:r w:rsidR="005F69A8">
        <w:rPr>
          <w:lang w:val="es-CO"/>
        </w:rPr>
        <w:t xml:space="preserve"> </w:t>
      </w:r>
      <w:r w:rsidR="00B3412E">
        <w:rPr>
          <w:lang w:val="es-CO"/>
        </w:rPr>
        <w:t>óptimo</w:t>
      </w:r>
      <w:r w:rsidR="005F69A8">
        <w:rPr>
          <w:lang w:val="es-CO"/>
        </w:rPr>
        <w:t xml:space="preserve"> del algoritmo, se usó el error cuadrático de la media normalizada (MSE)</w:t>
      </w:r>
      <w:r w:rsidR="00FA1688">
        <w:rPr>
          <w:lang w:val="es-CO"/>
        </w:rPr>
        <w:t>, a su vez para disminuir este error se varían los parámetros de la red neuronal, número de neuronas en la capa 1 y capa 2, y número de iteraciones. Por último</w:t>
      </w:r>
      <w:r w:rsidR="00361C9D">
        <w:rPr>
          <w:lang w:val="es-CO"/>
        </w:rPr>
        <w:t>,</w:t>
      </w:r>
      <w:r w:rsidR="00FA1688">
        <w:rPr>
          <w:lang w:val="es-CO"/>
        </w:rPr>
        <w:t xml:space="preserve"> concluyen que las redes neuronales tienen buena respuesta para encontrar soluc</w:t>
      </w:r>
      <w:r w:rsidR="00ED2360">
        <w:rPr>
          <w:lang w:val="es-CO"/>
        </w:rPr>
        <w:t xml:space="preserve">iones a problemas no lineales a partir de la variación de sus parámetros, así como su capacidad de aprendizaje gracias a la habilidad de generalizar del modelo. Por </w:t>
      </w:r>
      <w:r w:rsidR="000D4DF3">
        <w:rPr>
          <w:lang w:val="es-CO"/>
        </w:rPr>
        <w:t>último,</w:t>
      </w:r>
      <w:r w:rsidR="00ED2360">
        <w:rPr>
          <w:lang w:val="es-CO"/>
        </w:rPr>
        <w:t xml:space="preserve"> afirman la afinidad de acoplamiento que tuvo la red a la función de precio de bolsa de la energía, y que esta se vio afectada por eventos exógenos e inesperados como el Fenómeno del niño y problemas financieros </w:t>
      </w:r>
      <w:proofErr w:type="gramStart"/>
      <w:r w:rsidR="00ED2360">
        <w:rPr>
          <w:lang w:val="es-CO"/>
        </w:rPr>
        <w:t>de las termo eléctricas</w:t>
      </w:r>
      <w:proofErr w:type="gramEnd"/>
      <w:r w:rsidR="00ED2360">
        <w:rPr>
          <w:lang w:val="es-CO"/>
        </w:rPr>
        <w:t>.</w:t>
      </w:r>
    </w:p>
    <w:p w:rsidR="008D294F" w:rsidRDefault="007729AA" w:rsidP="00126531">
      <w:pPr>
        <w:ind w:firstLine="0"/>
        <w:rPr>
          <w:lang w:val="es-CO"/>
        </w:rPr>
      </w:pPr>
      <w:r>
        <w:rPr>
          <w:lang w:val="es-CO"/>
        </w:rPr>
        <w:lastRenderedPageBreak/>
        <w:t xml:space="preserve">     </w:t>
      </w:r>
      <w:r w:rsidR="0099322E">
        <w:rPr>
          <w:lang w:val="es-CO"/>
        </w:rPr>
        <w:t xml:space="preserve">Por su parte </w:t>
      </w:r>
      <w:r w:rsidR="004A5061">
        <w:rPr>
          <w:lang w:val="es-CO"/>
        </w:rPr>
        <w:fldChar w:fldCharType="begin" w:fldLock="1"/>
      </w:r>
      <w:r w:rsidR="002A39D9">
        <w:rPr>
          <w:lang w:val="es-CO"/>
        </w:rPr>
        <w:instrText>ADDIN CSL_CITATION {"citationItems":[{"id":"ITEM-1","itemData":{"abstract":"Los modelos enfocados en la predicci</w:instrText>
      </w:r>
      <w:r w:rsidR="002A39D9">
        <w:rPr>
          <w:rFonts w:ascii="Tahoma" w:hAnsi="Tahoma" w:cs="Tahoma"/>
          <w:lang w:val="es-CO"/>
        </w:rPr>
        <w:instrText>�</w:instrText>
      </w:r>
      <w:r w:rsidR="002A39D9">
        <w:rPr>
          <w:lang w:val="es-CO"/>
        </w:rPr>
        <w:instrText>n del precio de mercado del crudo WTI han tomado gran importancia en el contexto econ</w:instrText>
      </w:r>
      <w:r w:rsidR="002A39D9">
        <w:rPr>
          <w:rFonts w:ascii="Tahoma" w:hAnsi="Tahoma" w:cs="Tahoma"/>
          <w:lang w:val="es-CO"/>
        </w:rPr>
        <w:instrText>�</w:instrText>
      </w:r>
      <w:r w:rsidR="002A39D9">
        <w:rPr>
          <w:lang w:val="es-CO"/>
        </w:rPr>
        <w:instrText>mico mundial, sobretodo en momentos recientes donde la \t\t\tca</w:instrText>
      </w:r>
      <w:r w:rsidR="002A39D9">
        <w:rPr>
          <w:rFonts w:ascii="Tahoma" w:hAnsi="Tahoma" w:cs="Tahoma"/>
          <w:lang w:val="es-CO"/>
        </w:rPr>
        <w:instrText>�</w:instrText>
      </w:r>
      <w:r w:rsidR="002A39D9">
        <w:rPr>
          <w:lang w:val="es-CO"/>
        </w:rPr>
        <w:instrText>da extrema de los precios han llevado a multiples naciones a ver recortados significativamente sus ingresos derivados de su explotaci</w:instrText>
      </w:r>
      <w:r w:rsidR="002A39D9">
        <w:rPr>
          <w:rFonts w:ascii="Tahoma" w:hAnsi="Tahoma" w:cs="Tahoma"/>
          <w:lang w:val="es-CO"/>
        </w:rPr>
        <w:instrText>�</w:instrText>
      </w:r>
      <w:r w:rsidR="002A39D9">
        <w:rPr>
          <w:lang w:val="es-CO"/>
        </w:rPr>
        <w:instrText>n. Los acercamientos tradicionales de series de tiempo donde se proponen los modelos ARIMA, ARCH y GARCH, modelos financieros y modelos estructurales son algunos de los enfoques m</w:instrText>
      </w:r>
      <w:r w:rsidR="002A39D9">
        <w:rPr>
          <w:rFonts w:ascii="Tahoma" w:hAnsi="Tahoma" w:cs="Tahoma"/>
          <w:lang w:val="es-CO"/>
        </w:rPr>
        <w:instrText>�</w:instrText>
      </w:r>
      <w:r w:rsidR="002A39D9">
        <w:rPr>
          <w:lang w:val="es-CO"/>
        </w:rPr>
        <w:instrText>s utilizados en la literatura existente, sin embargo la no linealidad de la serie as</w:instrText>
      </w:r>
      <w:r w:rsidR="002A39D9">
        <w:rPr>
          <w:rFonts w:ascii="Tahoma" w:hAnsi="Tahoma" w:cs="Tahoma"/>
          <w:lang w:val="es-CO"/>
        </w:rPr>
        <w:instrText>�</w:instrText>
      </w:r>
      <w:r w:rsidR="002A39D9">
        <w:rPr>
          <w:lang w:val="es-CO"/>
        </w:rPr>
        <w:instrText xml:space="preserve"> como problemas de alta volatilidad y autocorrelaci</w:instrText>
      </w:r>
      <w:r w:rsidR="002A39D9">
        <w:rPr>
          <w:rFonts w:ascii="Tahoma" w:hAnsi="Tahoma" w:cs="Tahoma"/>
          <w:lang w:val="es-CO"/>
        </w:rPr>
        <w:instrText>�</w:instrText>
      </w:r>
      <w:r w:rsidR="002A39D9">
        <w:rPr>
          <w:lang w:val="es-CO"/>
        </w:rPr>
        <w:instrText>n serial de los residuales de los distintos modelos ajustados han introducido en la escena la utilizaci</w:instrText>
      </w:r>
      <w:r w:rsidR="002A39D9">
        <w:rPr>
          <w:rFonts w:ascii="Tahoma" w:hAnsi="Tahoma" w:cs="Tahoma"/>
          <w:lang w:val="es-CO"/>
        </w:rPr>
        <w:instrText>�</w:instrText>
      </w:r>
      <w:r w:rsidR="002A39D9">
        <w:rPr>
          <w:lang w:val="es-CO"/>
        </w:rPr>
        <w:instrText>n de las redes neuronales artificiales autorregresivas (ARNN). En el presente trabajo se propone evaluar el desempe</w:instrText>
      </w:r>
      <w:r w:rsidR="002A39D9">
        <w:rPr>
          <w:rFonts w:ascii="Tahoma" w:hAnsi="Tahoma" w:cs="Tahoma"/>
          <w:lang w:val="es-CO"/>
        </w:rPr>
        <w:instrText>�</w:instrText>
      </w:r>
      <w:r w:rsidR="002A39D9">
        <w:rPr>
          <w:lang w:val="es-CO"/>
        </w:rPr>
        <w:instrText>o de pron</w:instrText>
      </w:r>
      <w:r w:rsidR="002A39D9">
        <w:rPr>
          <w:rFonts w:ascii="Tahoma" w:hAnsi="Tahoma" w:cs="Tahoma"/>
          <w:lang w:val="es-CO"/>
        </w:rPr>
        <w:instrText>�</w:instrText>
      </w:r>
      <w:r w:rsidR="002A39D9">
        <w:rPr>
          <w:lang w:val="es-CO"/>
        </w:rPr>
        <w:instrText xml:space="preserve">stico de una arquitectura </w:instrText>
      </w:r>
      <w:r w:rsidR="002A39D9">
        <w:rPr>
          <w:rFonts w:ascii="Tahoma" w:hAnsi="Tahoma" w:cs="Tahoma"/>
          <w:lang w:val="es-CO"/>
        </w:rPr>
        <w:instrText>�</w:instrText>
      </w:r>
      <w:r w:rsidR="002A39D9">
        <w:rPr>
          <w:lang w:val="es-CO"/>
        </w:rPr>
        <w:instrText>ptima ARNN en comparaci</w:instrText>
      </w:r>
      <w:r w:rsidR="002A39D9">
        <w:rPr>
          <w:rFonts w:ascii="Tahoma" w:hAnsi="Tahoma" w:cs="Tahoma"/>
          <w:lang w:val="es-CO"/>
        </w:rPr>
        <w:instrText>�</w:instrText>
      </w:r>
      <w:r w:rsidR="002A39D9">
        <w:rPr>
          <w:lang w:val="es-CO"/>
        </w:rPr>
        <w:instrText>n con modelos de series de tiempo cl</w:instrText>
      </w:r>
      <w:r w:rsidR="002A39D9">
        <w:rPr>
          <w:rFonts w:ascii="Tahoma" w:hAnsi="Tahoma" w:cs="Tahoma"/>
          <w:lang w:val="es-CO"/>
        </w:rPr>
        <w:instrText>�</w:instrText>
      </w:r>
      <w:r w:rsidR="002A39D9">
        <w:rPr>
          <w:lang w:val="es-CO"/>
        </w:rPr>
        <w:instrText>sicos entre los que se incluyen los modelos ARCH y GARCH adem</w:instrText>
      </w:r>
      <w:r w:rsidR="002A39D9">
        <w:rPr>
          <w:rFonts w:ascii="Tahoma" w:hAnsi="Tahoma" w:cs="Tahoma"/>
          <w:lang w:val="es-CO"/>
        </w:rPr>
        <w:instrText>�</w:instrText>
      </w:r>
      <w:r w:rsidR="002A39D9">
        <w:rPr>
          <w:lang w:val="es-CO"/>
        </w:rPr>
        <w:instrText>s de una red neuronal artificial cuyas entradas incluyen los indices DXY y S&amp;P500  para las frecuencias mensual, anual, diaria y semanal del precio de mercado del crudo WTI. La estimaci</w:instrText>
      </w:r>
      <w:r w:rsidR="002A39D9">
        <w:rPr>
          <w:rFonts w:ascii="Tahoma" w:hAnsi="Tahoma" w:cs="Tahoma"/>
          <w:lang w:val="es-CO"/>
        </w:rPr>
        <w:instrText>�</w:instrText>
      </w:r>
      <w:r w:rsidR="002A39D9">
        <w:rPr>
          <w:lang w:val="es-CO"/>
        </w:rPr>
        <w:instrText>n y selecci</w:instrText>
      </w:r>
      <w:r w:rsidR="002A39D9">
        <w:rPr>
          <w:rFonts w:ascii="Tahoma" w:hAnsi="Tahoma" w:cs="Tahoma"/>
          <w:lang w:val="es-CO"/>
        </w:rPr>
        <w:instrText>�</w:instrText>
      </w:r>
      <w:r w:rsidR="002A39D9">
        <w:rPr>
          <w:lang w:val="es-CO"/>
        </w:rPr>
        <w:instrText>n de las distintas arquitecturas probadas para las ARNN, en las distintas frecuencias de trabajo, fueron realizadas a trav</w:instrText>
      </w:r>
      <w:r w:rsidR="002A39D9">
        <w:rPr>
          <w:rFonts w:ascii="Tahoma" w:hAnsi="Tahoma" w:cs="Tahoma"/>
          <w:lang w:val="es-CO"/>
        </w:rPr>
        <w:instrText>�</w:instrText>
      </w:r>
      <w:r w:rsidR="002A39D9">
        <w:rPr>
          <w:lang w:val="es-CO"/>
        </w:rPr>
        <w:instrText>s del paquete  ARNN del lenguaje R; adicionalmente para la medici</w:instrText>
      </w:r>
      <w:r w:rsidR="002A39D9">
        <w:rPr>
          <w:rFonts w:ascii="Tahoma" w:hAnsi="Tahoma" w:cs="Tahoma"/>
          <w:lang w:val="es-CO"/>
        </w:rPr>
        <w:instrText>�</w:instrText>
      </w:r>
      <w:r w:rsidR="002A39D9">
        <w:rPr>
          <w:lang w:val="es-CO"/>
        </w:rPr>
        <w:instrText>n del desempe</w:instrText>
      </w:r>
      <w:r w:rsidR="002A39D9">
        <w:rPr>
          <w:rFonts w:ascii="Tahoma" w:hAnsi="Tahoma" w:cs="Tahoma"/>
          <w:lang w:val="es-CO"/>
        </w:rPr>
        <w:instrText>�</w:instrText>
      </w:r>
      <w:r w:rsidR="002A39D9">
        <w:rPr>
          <w:lang w:val="es-CO"/>
        </w:rPr>
        <w:instrText>o de los distintos modelos en el conjunto de validaci</w:instrText>
      </w:r>
      <w:r w:rsidR="002A39D9">
        <w:rPr>
          <w:rFonts w:ascii="Tahoma" w:hAnsi="Tahoma" w:cs="Tahoma"/>
          <w:lang w:val="es-CO"/>
        </w:rPr>
        <w:instrText>�</w:instrText>
      </w:r>
      <w:r w:rsidR="002A39D9">
        <w:rPr>
          <w:lang w:val="es-CO"/>
        </w:rPr>
        <w:instrText>n fueron utilizadas distintas medidas de error de pron</w:instrText>
      </w:r>
      <w:r w:rsidR="002A39D9">
        <w:rPr>
          <w:rFonts w:ascii="Tahoma" w:hAnsi="Tahoma" w:cs="Tahoma"/>
          <w:lang w:val="es-CO"/>
        </w:rPr>
        <w:instrText>�</w:instrText>
      </w:r>
      <w:r w:rsidR="002A39D9">
        <w:rPr>
          <w:lang w:val="es-CO"/>
        </w:rPr>
        <w:instrText>stico as</w:instrText>
      </w:r>
      <w:r w:rsidR="002A39D9">
        <w:rPr>
          <w:rFonts w:ascii="Tahoma" w:hAnsi="Tahoma" w:cs="Tahoma"/>
          <w:lang w:val="es-CO"/>
        </w:rPr>
        <w:instrText>�</w:instrText>
      </w:r>
      <w:r w:rsidR="002A39D9">
        <w:rPr>
          <w:lang w:val="es-CO"/>
        </w:rPr>
        <w:instrText xml:space="preserve"> como criterios de informaci</w:instrText>
      </w:r>
      <w:r w:rsidR="002A39D9">
        <w:rPr>
          <w:rFonts w:ascii="Tahoma" w:hAnsi="Tahoma" w:cs="Tahoma"/>
          <w:lang w:val="es-CO"/>
        </w:rPr>
        <w:instrText>�</w:instrText>
      </w:r>
      <w:r w:rsidR="002A39D9">
        <w:rPr>
          <w:lang w:val="es-CO"/>
        </w:rPr>
        <w:instrText>n. Los resultados pr</w:instrText>
      </w:r>
      <w:r w:rsidR="002A39D9">
        <w:rPr>
          <w:rFonts w:ascii="Tahoma" w:hAnsi="Tahoma" w:cs="Tahoma"/>
          <w:lang w:val="es-CO"/>
        </w:rPr>
        <w:instrText>�</w:instrText>
      </w:r>
      <w:r w:rsidR="002A39D9">
        <w:rPr>
          <w:lang w:val="es-CO"/>
        </w:rPr>
        <w:instrText>cticos sugieren que las ARNN ajustadas para las series de precios de mercado mensuales, diarios y semanales revelan un mejor desempe</w:instrText>
      </w:r>
      <w:r w:rsidR="002A39D9">
        <w:rPr>
          <w:rFonts w:ascii="Tahoma" w:hAnsi="Tahoma" w:cs="Tahoma"/>
          <w:lang w:val="es-CO"/>
        </w:rPr>
        <w:instrText>�</w:instrText>
      </w:r>
      <w:r w:rsidR="002A39D9">
        <w:rPr>
          <w:lang w:val="es-CO"/>
        </w:rPr>
        <w:instrText>o en cuanto al pron</w:instrText>
      </w:r>
      <w:r w:rsidR="002A39D9">
        <w:rPr>
          <w:rFonts w:ascii="Tahoma" w:hAnsi="Tahoma" w:cs="Tahoma"/>
          <w:lang w:val="es-CO"/>
        </w:rPr>
        <w:instrText>�</w:instrText>
      </w:r>
      <w:r w:rsidR="002A39D9">
        <w:rPr>
          <w:lang w:val="es-CO"/>
        </w:rPr>
        <w:instrText>stico de valores futuros de cada serie.","author":[{"dropping-particle":"","family":"Andrade Burgos","given":"Nicolas","non-dropping-particle":"","parse-names":false,"suffix":""}],"id":"ITEM-1","issued":{"date-parts":[["2016"]]},"page":"104","title":"Modelos de pron</w:instrText>
      </w:r>
      <w:r w:rsidR="002A39D9">
        <w:rPr>
          <w:rFonts w:ascii="Tahoma" w:hAnsi="Tahoma" w:cs="Tahoma"/>
          <w:lang w:val="es-CO"/>
        </w:rPr>
        <w:instrText>�</w:instrText>
      </w:r>
      <w:r w:rsidR="002A39D9">
        <w:rPr>
          <w:lang w:val="es-CO"/>
        </w:rPr>
        <w:instrText>stico del precio del crudo: Un acercamiento desde las redes neuronales artificiales","type":"article-journal"},"uris":["http://www.mendeley.com/documents/?uuid=2a595d5f-b977-4a41-bc15-5e13309658ee","http://www.mendeley.com/documents/?uuid=fd731b02-3aea-40ec-9ac3-4d619a4b1f9c"]}],"mendeley":{"formattedCitation":"(Andrade Burgos, 2016)","manualFormatting":" Burgos (2016)","plainTextFormattedCitation":"(Andrade Burgos, 2016)","previouslyFormattedCitation":"(Andrade Burgos, 2016)"},"properties":{"noteIndex":0},"schema":"https://github.com/citation-style-language/schema/raw/master/csl-citation.json"}</w:instrText>
      </w:r>
      <w:r w:rsidR="004A5061">
        <w:rPr>
          <w:lang w:val="es-CO"/>
        </w:rPr>
        <w:fldChar w:fldCharType="separate"/>
      </w:r>
      <w:r w:rsidR="004A5061" w:rsidRPr="004A5061">
        <w:rPr>
          <w:noProof/>
          <w:lang w:val="es-CO"/>
        </w:rPr>
        <w:t xml:space="preserve"> Burgos</w:t>
      </w:r>
      <w:r w:rsidR="000D4DF3">
        <w:rPr>
          <w:noProof/>
          <w:lang w:val="es-CO"/>
        </w:rPr>
        <w:t xml:space="preserve"> (</w:t>
      </w:r>
      <w:r w:rsidR="004A5061" w:rsidRPr="004A5061">
        <w:rPr>
          <w:noProof/>
          <w:lang w:val="es-CO"/>
        </w:rPr>
        <w:t>2016)</w:t>
      </w:r>
      <w:r w:rsidR="004A5061">
        <w:rPr>
          <w:lang w:val="es-CO"/>
        </w:rPr>
        <w:fldChar w:fldCharType="end"/>
      </w:r>
      <w:r w:rsidR="000D4DF3">
        <w:rPr>
          <w:lang w:val="es-CO"/>
        </w:rPr>
        <w:t xml:space="preserve"> </w:t>
      </w:r>
      <w:r w:rsidR="0099322E">
        <w:rPr>
          <w:lang w:val="es-CO"/>
        </w:rPr>
        <w:t>en su trabajo “Modelos de pronóstico del precio del crudo: Un acercamiento desde las redes neuronales artificiales”</w:t>
      </w:r>
      <w:r w:rsidR="00733225">
        <w:rPr>
          <w:lang w:val="es-CO"/>
        </w:rPr>
        <w:t xml:space="preserve"> señala que los modelos tradicionales de series de tiempo ARIMA, ARCH y GARCH no satisfacen adecuadamente a los comportamientos no lineales que poseen las series de tiempo de los precios en este caso del petróleo, así como alta volatilidad y </w:t>
      </w:r>
      <w:proofErr w:type="spellStart"/>
      <w:r w:rsidR="00733225">
        <w:rPr>
          <w:lang w:val="es-CO"/>
        </w:rPr>
        <w:t>autocorrelación</w:t>
      </w:r>
      <w:proofErr w:type="spellEnd"/>
      <w:r w:rsidR="00733225">
        <w:rPr>
          <w:lang w:val="es-CO"/>
        </w:rPr>
        <w:t xml:space="preserve"> serial, por lo que propone un modelo de Redes Neuronales Ar</w:t>
      </w:r>
      <w:r w:rsidR="001829B3">
        <w:rPr>
          <w:lang w:val="es-CO"/>
        </w:rPr>
        <w:t xml:space="preserve">tificiales </w:t>
      </w:r>
      <w:proofErr w:type="spellStart"/>
      <w:r w:rsidR="001829B3">
        <w:rPr>
          <w:lang w:val="es-CO"/>
        </w:rPr>
        <w:t>Auto</w:t>
      </w:r>
      <w:r w:rsidR="009104DE">
        <w:rPr>
          <w:lang w:val="es-CO"/>
        </w:rPr>
        <w:t>r</w:t>
      </w:r>
      <w:r w:rsidR="001829B3">
        <w:rPr>
          <w:lang w:val="es-CO"/>
        </w:rPr>
        <w:t>regresivas</w:t>
      </w:r>
      <w:proofErr w:type="spellEnd"/>
      <w:r w:rsidR="001829B3">
        <w:rPr>
          <w:lang w:val="es-CO"/>
        </w:rPr>
        <w:t xml:space="preserve"> (ARNN)</w:t>
      </w:r>
      <w:r w:rsidR="009257A1">
        <w:rPr>
          <w:lang w:val="es-CO"/>
        </w:rPr>
        <w:t xml:space="preserve"> y los compara con los modelos de línea de base como ARIMA, ARCH, GARCH, ANN y un modelo de caminata aleatoria.</w:t>
      </w:r>
      <w:r w:rsidR="008F7CD3">
        <w:rPr>
          <w:lang w:val="es-CO"/>
        </w:rPr>
        <w:t xml:space="preserve"> </w:t>
      </w:r>
      <w:r w:rsidR="009257A1">
        <w:rPr>
          <w:lang w:val="es-CO"/>
        </w:rPr>
        <w:t xml:space="preserve">Su </w:t>
      </w:r>
      <w:proofErr w:type="spellStart"/>
      <w:r w:rsidR="009257A1">
        <w:rPr>
          <w:lang w:val="es-CO"/>
        </w:rPr>
        <w:t>odelo</w:t>
      </w:r>
      <w:proofErr w:type="spellEnd"/>
      <w:r w:rsidR="009257A1">
        <w:rPr>
          <w:lang w:val="es-CO"/>
        </w:rPr>
        <w:t xml:space="preserve"> ARNN</w:t>
      </w:r>
      <w:r w:rsidR="008F7CD3">
        <w:rPr>
          <w:lang w:val="es-CO"/>
        </w:rPr>
        <w:t xml:space="preserve"> trabaja con la arquitectura de</w:t>
      </w:r>
      <w:r w:rsidR="009257A1">
        <w:rPr>
          <w:lang w:val="es-CO"/>
        </w:rPr>
        <w:t xml:space="preserve"> </w:t>
      </w:r>
      <w:proofErr w:type="spellStart"/>
      <w:r w:rsidR="009257A1">
        <w:rPr>
          <w:lang w:val="es-CO"/>
        </w:rPr>
        <w:t>perceptron</w:t>
      </w:r>
      <w:proofErr w:type="spellEnd"/>
      <w:r w:rsidR="009257A1">
        <w:rPr>
          <w:lang w:val="es-CO"/>
        </w:rPr>
        <w:t xml:space="preserve"> multicapa,</w:t>
      </w:r>
      <w:r w:rsidR="008F7CD3">
        <w:rPr>
          <w:lang w:val="es-CO"/>
        </w:rPr>
        <w:t xml:space="preserve"> en el entorno R, teniendo como entrada únicamente los precios de cierre de frecuencia mensual, semanal y diario de estados unidos, cabe resaltar que los datos recogidos son de 1986 a 2015, siendo un total de 7361 observaciones</w:t>
      </w:r>
      <w:r>
        <w:rPr>
          <w:lang w:val="es-CO"/>
        </w:rPr>
        <w:t>. Posteriormente mediante medias de error de pronóstico (RMSE y MAE) muestra que para horizontes de tiempo menores a 3 meses el GARCH tiene mejor pronóstico y se cree que debido a su capacidad de apreciar la no linealidad y alta volatilidad para dicho horizonte de tiempo, del modo contrario estas medidas de error sugieren que no es fiable trabajar con el modelo ARIMA en este escenario</w:t>
      </w:r>
      <w:r w:rsidR="009257A1">
        <w:rPr>
          <w:lang w:val="es-CO"/>
        </w:rPr>
        <w:t xml:space="preserve"> cortoplacista, mientras que en el horizonte de tiempo anual muestra el mejor desempeño,</w:t>
      </w:r>
      <w:r w:rsidR="00444C03">
        <w:rPr>
          <w:lang w:val="es-CO"/>
        </w:rPr>
        <w:t xml:space="preserve"> superando a la planteada ARNN; a lo que Burgos recomienda combinar el modelo con otro tipos de modelos como los de lógica difusa o técnicas hibridas, utilizar más variables explicativas que aprovechen la robustez de las Redes Neuronales y mejorar los resultados empleando máquinas vectoriales y Redes Neuronales Recurrentes.</w:t>
      </w:r>
    </w:p>
    <w:p w:rsidR="008F7CD3" w:rsidRDefault="00444C03" w:rsidP="00EC5D50">
      <w:pPr>
        <w:ind w:firstLine="0"/>
        <w:rPr>
          <w:sz w:val="20"/>
          <w:szCs w:val="20"/>
          <w:lang w:val="es-CO"/>
        </w:rPr>
      </w:pPr>
      <w:r>
        <w:rPr>
          <w:lang w:val="es-CO"/>
        </w:rPr>
        <w:t xml:space="preserve">     De los trabajos de grado revisados en el contexto colombiano, el único que planteó hacer uso de análisis de sentimiento para </w:t>
      </w:r>
      <w:r w:rsidR="00C8736F">
        <w:rPr>
          <w:lang w:val="es-CO"/>
        </w:rPr>
        <w:t>plantear un modelo predictivo (Aunque no es del mercado accionario si no del mercado de divisas FOREX) fue</w:t>
      </w:r>
      <w:r w:rsidR="000D4DF3">
        <w:rPr>
          <w:lang w:val="es-CO"/>
        </w:rPr>
        <w:t xml:space="preserve"> </w:t>
      </w:r>
      <w:r w:rsidR="001179DC">
        <w:rPr>
          <w:lang w:val="es-CO"/>
        </w:rPr>
        <w:fldChar w:fldCharType="begin" w:fldLock="1"/>
      </w:r>
      <w:r w:rsidR="002A39D9">
        <w:rPr>
          <w:lang w:val="es-CO"/>
        </w:rPr>
        <w:instrText>ADDIN CSL_CITATION {"citationItems":[{"id":"ITEM-1","itemData":{"DOI":"10.1038/132817a0","ISBN":"978 0 7559 6590 8","ISSN":"1573045X","PMID":"14766562","abstract":"Each type of property has its own attributes that imposed significant impact to the property value and buying decisions. From the past studies the attribute which could gave impact to the location decisions and property valuea were social, physical, economic and environment. In this study, researcher examined the impact of the neighbourhood facilities towards the locational decisions of the potential buyers and residential property value in case study area. The research objectives of this study were to identify the existing pattern and layout of neighbourhood facilities attributes in case study area as well as to ascertain the classification of neighbourhood facilities attributes follow the current existing pattern and layout in case study area. Besides, this study aimed investigated the significant of the identified neighbourhood facilities attributes influencing value of the residential properties in case study area and investigate the significant of the identified neighbourhood facilities attributes influencing the locational decisions in case study area. The researcher adopted mixed method approach and data collection method was mainly based on the relevant documents such as Kajang Municipal Council and Sepang Municipal Council Local Plans as well as the document review from NAPIC, interview and observation in the case study area. The method analysis was done by using Thematic Analysis, Mann Whitney U Test Analysis and Trend Analysis. The findings indicate the area of study was divided into 16 sections and the neighbourhood facilities‟ attributes were further categorized as “institutional and community facilities”, “open space and recreationconveniences” and “accessibility.” The general finding of this study reveal that there are significant relationship between some of neighbourhood facilities such as shopping complexes, schools, sport accomodation, highway accessibility and worship centers towards location decisions as well as values of the residential properties in Bandar Baru Bangi.","author":[{"dropping-particle":"de","family":"Souza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Barbosa","non-dropping-particle":"","parse-names":false,"suffix":""},{"dropping-particle":"da","family":"Silva","given":"Patrícia Costa dos Santos","non-dropping-particle":"","parse-names":false,"suffix":""},{"dropping-particle":"","family":"Paraizo","given":"Camila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Rezende","non-dropping-particle":"","parse-names":false,"suffix":""},{"dropping-particle":"","family":"Rezende","given":"Eliane Garcia","non-dropping-particle":"","parse-names":false,"suffix":""},{"dropping-particle":"","family":"Resck","given":"Zélia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non-dropping-particle":"","parse-names":false,"suffix":""},{"dropping-particle":"","family":"Miranda","given":"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Correia","non-dropping-particle":"","parse-names":false,"suffix":""},{"dropping-particle":"","family":"Drummond","given":"Adriano","non-dropping-particle":"","parse-names":false,"suffix":""},{"dropping-particle":"","family":"Alves","given":"Elioenai Dornelles","non-dropping-particle":"","parse-names":false,"suffix":""},{"dropping-particle":"","family":"Rios","given":"Thamiris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","non-dropping-particle":"","parse-names":false,"suffix":""},{"dropping-particle":"","family":"Lima-Costa","given":"Maria Fernanda","non-dropping-particle":"","parse-names":false,"suffix":""},{"dropping-particle":"","family":"Andrade","given":"Fabíola Bof","non-dropping-particle":"De","parse-names":false,"suffix":""},{"dropping-particle":"De","family":"Souza","given":"Paulo Roberto Borges","non-dropping-particle":"","parse-names":false,"suffix":""},{"dropping-particle":"","family":"Neri","given":"Anita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De","family":"Pós-graduação","given":"Programa","non-dropping-particle":"","parse-names":false,"suffix":""},{"dropping-particle":"","family":"Rio","given":"Enfermagem","non-dropping-particle":"","parse-names":false,"suffix":""},{"dropping-particle":"","family":"Barreto","given":"M.S.","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","non-dropping-particle":"","parse-names":false,"suffix":""},{"dropping-particle":"","family":"Langowiski","given":"André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non-dropping-particle":"","parse-names":false,"suffix":""},{"dropping-particle":"","family":"Nogueira","given":"Rocha","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Tamara","given":"Jesica","non-dropping-particle":"","parse-names":false,"suffix":""},{"dropping-particle":"","family":"Rodr","given":"Castillo","non-dropping-particle":"","parse-names":false,"suffix":""},{"dropping-particle":"","family":"Samwinga","given":"V","non-dropping-particle":"","parse-names":false,"suffix":""},{"dropping-particle":"","family":"Johnson","given":"Paul Michael","non-dropping-particle":"","parse-names":false,"suffix":""},{"dropping-particle":"","family":"Library","given":"Pao Yue-kong","non-dropping-particle":"","parse-names":false,"suffix":""},{"dropping-particle":"","family":"Privileges","given":"User","non-dropping-particle":"","parse-names":false,"suffix":""},{"dropping-particle":"","family":"Us","given":"About","non-dropping-particle":"","parse-names":false,"suffix":""},{"dropping-particle":"","family":"Links","given":"Quick","non-dropping-particle":"","parse-names":false,"suffix":""},{"dropping-particle":"","family":"Uehara","given":"Marvin Shigueiti","non-dropping-particle":"","parse-names":false,"suffix":""},{"dropping-particle":"","family":"ahmad mujtaba","given":"","non-dropping-particle":"","parse-names":false,"suffix":""},{"dropping-particle":"","family":"Lee","given":"Brandon","non-dropping-particle":"","parse-names":false,"suffix":""},{"dropping-particle":"","family":"Schoemaker","given":"M.A.","non-dropping-particle":"","parse-names":false,"suffix":""},{"dropping-particle":"","family":"Rajapaksa","given":"Darshana Peiris","non-dropping-particle":"","parse-names":false,"suffix":""},{"dropping-particle":"","family":"Oke","given":"Ayodeji Emmanuel","non-dropping-particle":"","parse-names":false,"suffix":""},{"dropping-particle":"","family":"Ekeu-wei Iguniwari Thomas","given":"By","non-dropping-particle":"","parse-names":false,"suffix":""},{"dropping-particle":"","family":"Zeng","given":"Zhao","non-dropping-particle":"","parse-names":false,"suffix":""},{"dropping-particle":"","family":"Mary","given":"S T","non-dropping-particle":"","parse-names":false,"suffix":""},{"dropping-particle":"","family":"Flood","given":"Max","non-dropping-particle":"","parse-names":false,"suffix":""},{"dropping-particle":"","family":"Palombo","given":"Christin E","non-dropping-particle":"","parse-names":false,"suffix":""},{"dropping-particle":"","family":"Winograd","given":"Nicholas","non-dropping-particle":"","parse-names":false,"suffix":""},{"dropping-particle":"","family":"Napolitano","given":"Giulia","non-dropping-particle":"","parse-names":false,"suffix":""},{"dropping-particle":"","family":"Begg","given":"Chloe A","non-dropping-particle":"","parse-names":false,"suffix":""},{"dropping-particle":"","family":"Oke","given":"Ayodeji Emmanuel","non-dropping-particle":"","parse-names":false,"suffix":""},{"dropping-particle":"","family":"Bhattacharya","given":"Namrata","non-dropping-particle":"","parse-names":false,"suffix":""},{"dropping-particle":"","family":"Nkwunonwo","given":"U C","non-dropping-particle":"","parse-names":false,"suffix":""},{"dropping-particle":"","family":"Mujtaba","given":"Ahmad","non-dropping-particle":"","parse-names":false,"suffix":""},{"dropping-particle":"","family":"Pandit","given":"Sanghmitra Pandurangrao","non-dropping-particle":"","parse-names":false,"suffix":""},{"dropping-particle":"","family":"James","given":"Larry","non-dropping-particle":"","parse-names":false,"suffix":""},{"dropping-particle":"","family":"Ick","given":"Warn","non-dropping-particle":"","parse-names":false,"suffix":""},{"dropping-particle":"","family":"Development","given":"Estate","non-dropping-particle":"","parse-names":false,"suffix":""},{"dropping-particle":"","family":"Olanipekun","given":"Ayokunle Olubunmi","non-dropping-particle":"","parse-names":false,"suffix":""},{"dropping-particle":"","family":"Wolthuis","given":"M","non-dropping-particle":"","parse-names":false,"suffix":""},{"dropping-particle":"","family":"Library","given":"Pao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أزهر","given":"أرشد،","non-dropping-particle":"","parse-names":false,"suffix":""},{"dropping-particle":"","family":"Wenden","given":"Anita L","non-dropping-particle":"","parse-names":false,"suffix":""},{"dropping-particle":"","family":"Neil","given":"Bernard","non-dropping-particle":"","parse-names":false,"suffix":""},{"dropping-particle":"","family":"Zhang","given":"Lei","non-dropping-particle":"","parse-names":false,"suffix":""},{"dropping-particle":"","family":"Leonard","given":"Tammy","non-dropping-particle":"","parse-names":false,"suffix":""},{"dropping-particle":"","family":"Hackney","given":"","non-dropping-particle":"","parse-names":false,"suffix":""},{"dropping-particle":"","family":"Arts","given":"Faculty O F","non-dropping-particle":"","parse-names":false,"suffix":""},{"dropping-particle":"","family":"Geography","given":"Departement O F","non-dropping-particle":"","parse-names":false,"suffix":""},{"dropping-particle":"","family":"African","given":"West","non-dropping-particle":"","parse-names":false,"suffix":""},{"dropping-particle":"","family":"Service","given":"Science","non-dropping-particle":"","parse-names":false,"suffix":""},{"dropping-particle":"","family":"Change","given":"Climate","non-dropping-particle":"","parse-names":false,"suffix":""},{"dropping-particle":"","family":"Use","given":"Adapted Land","non-dropping-particle":"","parse-names":false,"suffix":""},{"dropping-particle":"","family":"Sagala","given":"SAH","non-dropping-particle":"","parse-names":false,"suffix":""},{"dropping-particle":"","family":"</w:instrText>
      </w:r>
      <w:r w:rsidR="002A39D9">
        <w:rPr>
          <w:rFonts w:ascii="MS Gothic" w:hAnsi="MS Gothic" w:cs="MS Gothic"/>
          <w:lang w:val="es-CO"/>
        </w:rPr>
        <w:instrText>加藤真也</w:instrText>
      </w:r>
      <w:r w:rsidR="002A39D9">
        <w:rPr>
          <w:lang w:val="es-CO"/>
        </w:rPr>
        <w:instrText xml:space="preserve">, </w:instrText>
      </w:r>
      <w:r w:rsidR="002A39D9">
        <w:rPr>
          <w:rFonts w:ascii="MS Gothic" w:hAnsi="MS Gothic" w:cs="MS Gothic"/>
          <w:lang w:val="es-CO"/>
        </w:rPr>
        <w:instrText>小林千秋</w:instrText>
      </w:r>
      <w:r w:rsidR="002A39D9">
        <w:rPr>
          <w:lang w:val="es-CO"/>
        </w:rPr>
        <w:instrText>","given":"</w:instrText>
      </w:r>
      <w:r w:rsidR="002A39D9">
        <w:rPr>
          <w:rFonts w:ascii="MS Gothic" w:hAnsi="MS Gothic" w:cs="MS Gothic"/>
          <w:lang w:val="es-CO"/>
        </w:rPr>
        <w:instrText>中西優子</w:instrText>
      </w:r>
      <w:r w:rsidR="002A39D9">
        <w:rPr>
          <w:lang w:val="es-CO"/>
        </w:rPr>
        <w:instrText>","non-dropping-particle":"","parse-names":false,"suffix":""},{"dropping-particle":"","family":"Inance","given":"F","non-dropping-particle":"","parse-names":false,"suffix":""},{"dropping-particle":"","family":"Lamond","given":"Jessica Elizabeth","non-dropping-particle":"","parse-names":false,"suffix":""},{"dropping-particle":"","family":"Motors","given":"General","non-dropping-particle":"","parse-names":false,"suffix":""},{"dropping-particle":"","family":"Europe","given":"Western","non-dropping-particle":"","parse-names":false,"suffix":""},{"dropping-particle":"","family":"Sanyal","given":"Joy","non-dropping-particle":"","parse-names":false,"suffix":""},{"dropping-particle":"","family":"Rossi-hansberg","given":"Esteban","non-dropping-particle":"","parse-names":false,"suffix":""},{"dropping-particle":"","family":"Ioannides","given":"Yannis M.","non-dropping-particle":"","parse-names":false,"suffix":""},{"dropping-particle":"","family":"Uri","given":"Digitalcommons","non-dropping-particle":"","parse-names":false,"suffix":""},{"dropping-particle":"","family":"MESSNER","given":"FRANK","non-dropping-particle":"","parse-names":false,"suffix":""},{"dropping-particle":"","family":"MEYER","given":"VOLKER","non-dropping-particle":"","parse-names":false,"suffix":""},{"dropping-particle":"","family":"Maksom","given":"Zulisman","non-dropping-particle":"","parse-names":false,"suffix":""},{"dropping-particle":"","family":"Impact","given":"The","non-dropping-particle":"","parse-names":false,"suffix":""},{"dropping-particle":"","family":"Wang","given":"Yuzhang","non-dropping-particle":"","parse-names":false,"suffix":""},{"dropping-particle":"","family":"Iacob","given":"Oana","non-dropping-particle":"","parse-names":false,"suffix":""},{"dropping-particle":"","family":"Stevens","given":"Andrew J.","non-dropping-particle":"","parse-names":false,"suffix":""},{"dropping-particle":"","family":"Pol","given":"Thomas","non-dropping-particle":"Van Der","parse-names":false,"suffix":""},{"dropping-particle":"","family":"Delshad","given":"Mojdeh","non-dropping-particle":"","parse-names":false,"suffix":""},{"dropping-particle":"","family":"Sepehrnoori","given":"Kamy","non-dropping-particle":"","parse-names":false,"suffix":""},{"dropping-particle":"","family":"Abdulkareem","given":"Mohanad M","non-dropping-particle":"","parse-names":false,"suffix":""},{"dropping-particle":"","family":"Davies","given":"Nicholas","non-dropping-particle":"","parse-names":false,"suffix":""},{"dropping-particle":"","family":"حسن</w:instrText>
      </w:r>
      <w:r w:rsidR="002A39D9">
        <w:rPr>
          <w:rFonts w:hint="cs"/>
          <w:lang w:val="es-CO"/>
        </w:rPr>
        <w:instrText>ی</w:instrText>
      </w:r>
      <w:r w:rsidR="002A39D9">
        <w:rPr>
          <w:rFonts w:hint="eastAsia"/>
          <w:lang w:val="es-CO"/>
        </w:rPr>
        <w:instrText>،محمد</w:instrText>
      </w:r>
      <w:r w:rsidR="002A39D9">
        <w:rPr>
          <w:lang w:val="es-CO"/>
        </w:rPr>
        <w:instrText xml:space="preserve">","given":"","non-dropping-particle":"","parse-names":false,"suffix":""},{"dropping-particle":"","family":"Koser","given":"David Ryan","non-dropping-particle":"","parse-names":false,"suffix":""},{"dropping-particle":"","family":"Hubbard","given":"Shane","non-dropping-particle":"","parse-names":false,"suffix":""},{"dropping-particle":"","family":"Drewitt","given":"Lucas Alexander","non-dropping-particle":"","parse-names":false,"suffix":""},{"dropping-particle":"","family":"Planning","given":"Regional","non-dropping-particle":"","parse-names":false,"suffix":""},{"dropping-particle":"","family":"Elsa","given":"Paulos Marisa dos Santos","non-dropping-particle":"","parse-names":false,"suffix":""},{"dropping-particle":"","family":"Li","given":"Qiao","non-dropping-particle":"","parse-names":false,"suffix":""},{"dropping-particle":"","family":"Oud","given":"D.A.J.","non-dropping-particle":"","parse-names":false,"suffix":""},{"dropping-particle":"","family":"Orford","given":"Scott","non-dropping-particle":"","parse-names":false,"suffix":""},{"dropping-particle":"","family":"Nottingham","given":"The","non-dropping-particle":"","parse-names":false,"suffix":""},{"dropping-particle":"","family":"User","given":"Nottingham End","non-dropping-particle":"","parse-names":false,"suffix":""},{"dropping-particle":"","family":"Adeniyi","given":"Onaopepo","non-dropping-particle":"","parse-names":false,"suffix":""},{"dropping-particle":"","family":"Kvo","given":"Davor","non-dropping-particle":"","parse-names":false,"suffix":""},{"dropping-particle":"","family":"Johannes","given":"Brian","non-dropping-particle":"","parse-names":false,"suffix":""},{"dropping-particle":"","family":"Maas","given":"Pieter","non-dropping-particle":"","parse-names":false,"suffix":""},{"dropping-particle":"","family":"Maas","given":"Linkedin Brian","non-dropping-particle":"","parse-names":false,"suffix":""},{"dropping-particle":"","family":"Thesis","given":"D","non-dropping-particle":"","parse-names":false,"suffix":""},{"dropping-particle":"","family":"Sophronides","given":"Panayiotis","non-dropping-particle":"","parse-names":false,"suffix":""},{"dropping-particle":"","family":"גרינבלט","given":"יעל","non-dropping-particle":"","parse-names":false,"suffix":""},{"dropping-particle":"","family":"Mcleod","given":"Jennifer","non-dropping-particle":"","parse-names":false,"suffix":""},{"dropping-particle":"","family":"Pencegahan Rasuah Malaysia","given":"Suruhanjaya","non-dropping-particle":"","parse-names":false,"suffix":""},{"dropping-particle":"","family":"Leahy","given":"Louis","non-dropping-particle":"","parse-names":false,"suffix":""},{"dropping-particle":"","family":"Misteri","given":"Sebuah","non-dropping-particle":"","parse-names":false,"suffix":""},{"dropping-particle":"","family":"Barrangou","given":"Rodolphe","non-dropping-particle":"","parse-names":false,"suffix":""},{"dropping-particle":"","family":"Horvath","given":"Philippe","non-dropping-particle":"","parse-names":false,"suffix":""},{"dropping-particle":"","family":"Jinek","given":"Martin","non-dropping-particle":"","parse-names":false,"suffix":""},{"dropping-particle":"","family":"Chylinski","given":"Krzysztof","non-dropping-particle":"","parse-names":false,"suffix":""},{"dropping-particle":"","family":"Fonfara","given":"Ines","non-dropping-particle":"","parse-names":false,"suffix":""},{"dropping-particle":"","family":"Hauer","given":"Michael","non-dropping-particle":"","parse-names":false,"suffix":""},{"dropping-particle":"","family":"Doudna","given":"Jennifer A.","non-dropping-particle":"","parse-names":false,"suffix":""},{"dropping-particle":"","family":"Charpentier","given":"Emmanuelle","non-dropping-particle":"","parse-names":false,"suffix":""},{"dropping-particle":"","family":"Mali","given":"Prashant","non-dropping-particle":"","parse-names":false,"suffix":""},{"dropping-particle":"","family":"Esvelt","given":"Kevin M.","non-dropping-particle":"","parse-names":false,"suffix":""},{"dropping-particle":"","family":"Church","given":"George M.","non-dropping-particle":"","parse-names":false,"suffix":""},{"dropping-particle":"","family":"Bolotin","given":"Alexander","non-dropping-particle":"","parse-names":false,"suffix":""},{"dropping-particle":"","family":"Quinquis","given":"Benoit","non-dropping-particle":"","parse-names":false,"suffix":""},{"dropping-particle":"","family":"Sorokin","given":"Alexei","non-dropping-particle":"","parse-names":false,"suffix":""},{"dropping-particle":"","family":"Dusko Ehrlich","given":"S.","non-dropping-particle":"","parse-names":false,"suffix":""},{"dropping-particle":"","family":"Waters","given":"Lauren S.","non-dropping-particle":"","parse-names":false,"suffix":""},{"dropping-particle":"","family":"Storz","given":"Gisela","non-dropping-particle":"","parse-names":false,"suffix":""},{"dropping-particle":"","family":"Pourcel","given":"C.","non-dropping-particle":"","parse-names":false,"suffix":""},{"dropping-particle":"","family":"Salvignol","given":"G.","non-dropping-particle":"","parse-names":false,"suffix":""},{"dropping-particle":"","family":"Vergnaud","given":"Gilles","non-dropping-particle":"","parse-names":false,"suffix":""},{"dropping-particle":"","family":"Sander","given":"Jeffry D","non-dropping-particle":"","parse-names":false,"suffix":""},{"dropping-particle":"","family":"Joung","given":"J Keith","non-dropping-particle":"","parse-names":false,"suffix":""},{"dropping-particle":"","family":"Jiang","given":"Fuguo","non-dropping-particle":"","parse-names":false,"suffix":""},{"dropping-particle":"","family":"Doudna","given":"Jennifer A.","non-dropping-particle":"","parse-names":false,"suffix":""},{"dropping-particle":"","family":"Horvath","given":"Philippe","non-dropping-particle":"","parse-names":false,"suffix":""},{"dropping-particle":"","family":"Barrangou","given":"Rodolphe","non-dropping-particle":"","parse-names":false,"suffix":""},{"dropping-particle":"","family":"Lino","given":"Christopher A.","non-dropping-particle":"","parse-names":false,"suffix":""},{"dropping-particle":"","family":"Harper","given":"Jason C.","non-dropping-particle":"","parse-names":false,"suffix":""},{"dropping-particle":"","family":"Carney","given":"James P.","non-dropping-particle":"","parse-names":false,"suffix":""},{"dropping-particle":"","family":"Timlin","given":"Jerilyn A.","non-dropping-particle":"","parse-names":false,"suffix":""},{"dropping-particle":"","family":"Hsu","given":"Patrick D.","non-dropping-particle":"","parse-names":false,"suffix":""},{"dropping-particle":"","family":"Lander","given":"Eric S.","non-dropping-particle":"","parse-names":false,"suffix":""},{"dropping-particle":"","family":"Zhang","given":"Feng","non-dropping-particle":"","parse-names":false,"suffix":""},{"dropping-particle":"","family":"Mohanraju","given":"Prarthana","non-dropping-particle":"","parse-names":false,"suffix":""},{"dropping-particle":"","family":"Makarova","given":"Kira S.","non-dropping-particle":"","parse-names":false,"suffix":""},{"dropping-particle":"","family":"Zetsche","given":"Bernd","non-dropping-particle":"","parse-names":false,"suffix":""},{"dropping-particle":"","family":"Zhang","given":"Feng","non-dropping-particle":"","parse-names":false,"suffix":""},{"dropping-particle":"V.","family":"Koonin","given":"Eugene","non-dropping-particle":"","parse-names":false,"suffix":""},{"dropping-particle":"","family":"Oost","given":"John","non-dropping-particle":"Van Der","parse-names":false,"suffix":""},{"dropping-particle":"","family":"Zalatan","given":"Jesse G.","non-dropping-particle":"","parse-names":false,"suffix":""},{"dropping-particle":"","family":"Lee","given":"Michael E.","non-dropping-particle":"","parse-names":false,"suffix":""},{"dropping-particle":"","family":"Almeida","given":"Ricardo","non-dropping-particle":"","parse-names":false,"suffix":""},{"dropping-particle":"","family":"Gilbert","given":"Luke A.","non-dropping-particle":"","parse-names":false,"suffix":""},{"dropping-particle":"","family":"Whitehead","given":"Evan H.","non-dropping-particle":"","parse-names":false,"suffix":""},{"dropping-particle":"","family":"Russa","given":"Marie","non-dropping-particle":"La","parse-names":false,"suffix":""},{"dropping-particle":"","family":"Tsai","given":"Jordan C.","non-dropping-particle":"","parse-names":false,"suffix":""},{"dropping-particle":"","family":"Weissman","given":"Jonathan S.","non-dropping-particle":"","parse-names":false,"suffix":""},{"dropping-particle":"","family":"Dueber","given":"John E.","non-dropping-particle":"","parse-names":false,"suffix":""},{"dropping-particle":"","family":"Qi","given":"Lei S.","non-dropping-particle":"","parse-names":false,"suffix":""},{"dropping-particle":"","family":"Lim","given":"Wendell A.","non-dropping-particle":"","parse-names":false,"suffix":""},{"dropping-particle":"","family":"Makarova","given":"Kira S.","non-dropping-particle":"","parse-names":false,"suffix":""},{"dropping-particle":"","family":"Haft","given":"Daniel H.","non-dropping-particle":"","parse-names":false,"suffix":""},{"dropping-particle":"","family":"Barrangou","given":"Rodolphe","non-dropping-particle":"","parse-names":false,"suffix":""},{"dropping-particle":"","family":"Brouns","given":"Stan J.J. J","non-dropping-particle":"","parse-names":false,"suffix":""},{"dropping-particle":"","family":"Charpentier","given":"Emmanuelle","non-dropping-particle":"","parse-names":false,"suffix":""},{"dropping-particle":"","family":"Horvath","given":"Philippe","non-dropping-particle":"","parse-names":false,"suffix":""},{"dropping-particle":"","family":"Moineau","given":"Sylvain","non-dropping-particle":"","parse-names":false,"suffix":""},{"dropping-particle":"","family":"Mojica","given":"Francisco J.M. M","non-dropping-particle":"","parse-names":false,"suffix":""},{"dropping-particle":"","family":"Wolf","given":"Yuri I.","non-dropping-particle":"","parse-names":false,"suffix":""},{"dropping-particle":"","family":"Yakunin","given":"Alexander F.","non-dropping-particle":"","parse-names":false,"suffix":""},{"dropping-particle":"","family":"Oost","given":"John","non-dropping-particle":"Van Der","parse-names":false,"suffix":""},{"dropping-particle":"V.","family":"Koonin","given":"Eugene","non-dropping-particle":"","parse-names":false,"suffix":""},{"dropping-particle":"","family":"Cong","given":"Le","non-dropping-particle":"","parse-names":false,"suffix":""},{"dropping-particle":"","family":"Zhang","given":"Feng","non-dropping-particle":"","parse-names":false,"suffix":""},{"dropping-particle":"","family":"Arsyad","given":"Lincolin","non-dropping-particle":"","parse-names":false,"suffix":""},{"dropping-particle":"","family":"Sodiq","given":"Amirus","non-dropping-particle":"","parse-names":false,"suffix":""},{"dropping-particle":"","family":"Jansen","given":"Ruud","non-dropping-particle":"","parse-names":false,"suffix":""},{"dropping-particle":"Van","family":"Embden","given":"Jan D A","non-dropping-particle":"","parse-names":false,"suffix":""},{"dropping-particle":"","family":"Gaastra","given":"Wim","non-dropping-particle":"","parse-names":false,"suffix":""},{"dropping-particle":"","family":"Schouls","given":"Leo M","non-dropping-particle":"","parse-names":false,"suffix":""},{"dropping-particle":"","family":"Mojica","given":"Francisco J.M. M","non-dropping-particle":"","parse-names":false,"suffix":""},{"dropping-particle":"","family":"Díez-Villaseñor","given":"César","non-dropping-particle":"","parse-names":false,"suffix":""},{"dropping-particle":"","family":"García-Martínez","given":"Jesús","non-dropping-particle":"","parse-names":false,"suffix":""},{"dropping-particle":"","family":"Soria","given":"Elena","non-dropping-particle":"","parse-names":false,"suffix":""},{"dropping-particle":"","family":"Wyman","given":"J","non-dropping-particle":"","parse-names":false,"suffix":""},{"dropping-particle":"","family":"Changeux","given":"J P","non-dropping-particle":"","parse-names":false,"suffix":""},{"dropping-particle":"","family":"Filmer","given":"D","non-dropping-particle":"","parse-names":false,"suffix":""},{"dropping-particle":"","family":"Jovin","given":"T M","non-dropping-particle":"","parse-names":false,"suffix":""},{"dropping-particle":"","family":"Baehr","given":"W","non-dropping-particle":"","parse-names":false,"suffix":""},{"dropping-particle":"","family":"Holbrook","given":"J J","non-dropping-particle":"","parse-names":false,"suffix":""},{"dropping-particle":"","family":"Dattagupta","given":"N","non-dropping-particle":"","parse-names":false,"suffix":""},{"dropping-particle":"","family":"Crothers","given":"D M","non-dropping-particle":"","parse-names":false,"suffix":""},{"dropping-particle":"","family":"Hatfield","given":"G W","non-dropping-particle":"","parse-names":false,"suffix":""},{"dropping-particle":"","family":"Bruinsma","given":"R","non-dropping-particle":"","parse-names":false,"suffix":""},{"dropping-particle":"","family":"Maniatis","given":"T","non-dropping-particle":"","parse-names":false,"suffix":""},{"dropping-particle":"","family":"Harrison","given":"S C","non-dropping-particle":"","parse-names":false,"suffix":""},{"dropping-particle":"","family":"Spakowitz","given":"A J","non-dropping-particle":"","parse-names":false,"suffix":""},{"dropping-particle":"","family":"Blainey","given":"P C","non-dropping-particle":"","parse-names":false,"suffix":""},{"dropping-particle":"","family":"Schroeder","given":"C M","non-dropping-particle":"","parse-names":false,"suffix":""},{"dropping-particle":"","family":"Xie","given":"X S","non-dropping-particle":"","parse-names":false,"suffix":""},{"dropping-particle":"","family":"Strzelecka","given":"T","non-dropping-particle":"","parse-names":false,"suffix":""},{"dropping-particle":"","family":"Dorner","given":"L F","non-dropping-particle":"","parse-names":false,"suffix":""},{"dropping-particle":"","family":"Schildkraut","given":"I","non-dropping-particle":"","parse-names":false,"suffix":""},{"dropping-particle":"","family":"Aggarwal","given":"A K","non-dropping-particle":"","parse-names":false,"suffix":""},{"dropping-particle":"","family":"Bailey","given":"S","non-dropping-particle":"","parse-names":false,"suffix":""},{"dropping-particle":"","family":"Steitz","given":"T A","non-dropping-particle":"","parse-names":false,"suffix":""},{"dropping-particle":"","family":"Finzi","given":"L","non-dropping-particle":"","parse-names":false,"suffix":""},{"dropping-particle":"","family":"Bustamante","given":"C","non-dropping-particle":"","parse-names":false,"suffix":""},{"dropping-particle":"","family":"Martin","given":"C T","non-dropping-particle":"","parse-names":false,"suffix":""},{"dropping-particle":"","family":"Patel","given":"S S","non-dropping-particle":"","parse-names":false,"suffix":""},{"dropping-particle":"","family":"Kumar","given":"A","non-dropping-particle":"","parse-names":false,"suffix":""},{"dropping-particle":"","family":"Patel","given":"S S","non-dropping-particle":"","parse-names":false,"suffix":""},{"dropping-particle":"","family":"Oehler","given":"S","non-dropping-particle":"","parse-names":false,"suffix":""},{"dropping-particle":"","family":"Aggarwal","given":"A K","non-dropping-particle":"","parse-names":false,"suffix":""},{"dropping-particle":"","family":"Stayrook","given":"S","non-dropping-particle":"","parse-names":false,"suffix":""},{"dropping-particle":"","family":"Rosenberg","given":"A","non-dropping-particle":"","parse-names":false,"suffix":""},{"dropping-particle":"","family":"Lewis","given":"M","non-dropping-particle":"","parse-names":false,"suffix":""},{"dropping-particle":"","family":"Widom","given":"J","non-dropping-particle":"","parse-names":false,"suffix":""},{"dropping-particle":"","family":"Hynes","given":"J","non-dropping-particle":"","parse-names":false,"suffix":""},{"dropping-particle":"","family":"Szabo","given":"A","non-dropping-particle":"","parse-names":false,"suffix":""},{"dropping-particle":"","family":"Bustamante","given":"C","non-dropping-particle":"","parse-names":false,"suffix":""},{"dropping-particle":"","family":"Burstein","given":"David","non-dropping-particle":"","parse-names":false,"suffix":""},{"dropping-particle":"","family":"Harrington","given":"Lucas B.","non-dropping-particle":"","parse-names":false,"suffix":""},{"dropping-particle":"","family":"Strutt","given":"Steven C.","non-dropping-particle":"","parse-names":false,"suffix":""},{"dropping-particle":"","family":"Probst","given":"Alexander J.","non-dropping-particle":"","parse-names":false,"suffix":""},{"dropping-particle":"","family":"Anantharaman","given":"Karthik","non-dropping-particle":"","parse-names":false,"suffix":""},{"dropping-particle":"","family":"Thomas","given":"Brian C.","non-dropping-particle":"","parse-names":false,"suffix":""},{"dropping-particle":"","family":"Doudna","given":"Jennifer A.","non-dropping-particle":"","parse-names":false,"suffix":""},{"dropping-particle":"","family":"Banfield","given":"Jillian F.","non-dropping-particle":"","parse-names":false,"suffix":""},{"dropping-particle":"","family":"Chertow","given":"By Daniel S","non-dropping-particle":"","parse-names":false,"suffix":""},{"dropping-particle":"","family":"Conklin","given":"Bruce R.","non-dropping-particle":"","parse-names":false,"suffix":""},{"dropping-particle":"","family":"Peng","given":"Rongxue","non-dropping-particle":"","parse-names":false,"suffix":""},{"dropping-particle":"","family":"Lin","given":"Guigao","non-dropping-particle":"","parse-names":false,"suffix":""},{"dropping-particle":"","family":"Li","given":"Jinming","non-dropping-particle":"","parse-names":false,"suffix":""},{"dropping-particle":"","family":"Yang","given":"Luhan","non-dropping-particle":"","parse-names":false,"suffix":""},{"dropping-particle":"","family":"Esvelt","given":"Kevin M.","non-dropping-particle":"","parse-names":false,"suffix":""},{"dropping-particle":"","family":"Aach","given":"John","non-dropping-particle":"","parse-names":false,"suffix":""},{"dropping-particle":"","family":"Guell","given":"Marc","non-dropping-particle":"","parse-names":false,"suffix":""},{"dropping-particle":"","family":"Dicarlo","given":"James E","non-dropping-particle":"","parse-names":false,"suffix":""},{"dropping-particle":"","family":"Norville","given":"Julie E","non-dropping-particle":"","parse-names":false,"suffix":""},{"dropping-particle":"","family":"Church","given":"George M.","non-dropping-particle":"","parse-names":false,"suffix":""},{"dropping-particle":"","family":"Mojica","given":"Francisco J.M. M","non-dropping-particle":"","parse-names":false,"suffix":""},{"dropping-particle":"","family":"Dı","given":"C","non-dropping-particle":"","parse-names":false,"suffix":""},{"dropping-particle":"","family":"Garcı","given":"J","non-dropping-particle":"","parse-names":false,"suffix":""},{"dropping-particle":"","family":"Wiedenheft","given":"Blake","non-dropping-particle":"","parse-names":false,"suffix":""},{"dropping-particle":"","family":"Lander","given":"Gabriel C","non-dropping-particle":"","parse-names":false,"suffix":""},{"dropping-particle":"","family":"Zhou","given":"Kaihong","non-dropping-particle":"","parse-names":false,"suffix":""},{"dropping-particle":"","family":"Jore","given":"Matthijs M","non-dropping-particle":"","parse-names":false,"suffix":""},{"dropping-particle":"","family":"Brouns","given":"Stan J.J. J","non-dropping-particle":"","parse-names":false,"suffix":""},{"dropping-particle":"Van Der","family":"Oost","given":"John","non-dropping-particle":"","parse-names":false,"suffix":""},{"dropping-particle":"","family":"Doudna","given":"Jennifer A.","non-dropping-particle":"","parse-names":false,"suffix":""},{"dropping-particle":"","family":"Nogales","given":"Eva","non-dropping-particle":"","parse-names":false,"suffix":""},{"dropping-particle":"","family":"Rath","given":"Devashish","non-dropping-particle":"","parse-names":false,"suffix":""},{"dropping-particle":"","family":"Amlinger","given":"Lina","non-dropping-particle":"","parse-names":false,"suffix":""},{"dropping-particle":"","family":"Rath","given":"Archana","non-dropping-particle":"","parse-names":false,"suffix":""},{"dropping-particle":"","family":"Lundgren","given":"Magnus","non-dropping-particle":"","parse-names":false,"suffix":""},{"dropping-particle":"","family":"Garneau","given":"Josiane E","non-dropping-particle":"","parse-names":false,"suffix":""},{"dropping-particle":"","family":"Fremaux","given":"Christophe","non-dropping-particle":"","parse-names":false,"suffix":""},{"dropping-particle":"","family":"Horvath","given":"Philippe","non-dropping-particle":"","parse-names":false,"suffix":""},{"dropping-particle":"","family":"Magada","given":"Alfonso H","non-dropping-particle":"","parse-names":false,"suffix":""},{"dropping-particle":"","family":"Summary","given":"Review","non-dropping-particle":"","parse-names":false,"suffix":""},{"dropping-particle":"","family":"Jepun","given":"D A N","non-dropping-particle":"","parse-names":false,"suffix":""},{"dropping-particle":"","family":"Kajian","given":"Satu","non-dropping-particle":"","parse-names":false,"suffix":""},{"dropping-particle":"","family":"Islam","given":"Jurnal","non-dropping-particle":"","parse-names":false,"suffix":""},{"dropping-particle":"","family":"Kontemporari","given":"Masyarakat","non-dropping-particle":"","parse-names":false,"suffix":""},{"dropping-particle":"Bin","family":"Othman","given":"Mohd Syaubari","non-dropping-particle":"","parse-names":false,"suffix":""},{"dropping-particle":"","family":"Academy","given":"Tatarstan","non-dropping-particle":"","parse-names":false,"suffix":""},{"dropping-particle":"","family":"Academy","given":"Russian","non-dropping-particle":"","parse-names":false,"suffix":""},{"dropping-particle":"","family":"Trakt","given":"Sciences Sibirsky","non-dropping-particle":"","parse-names":false,"suffix":""},{"dropping-particle":"","family":"Pencegahan","given":"Suruhanjaya","non-dropping-particle":"","parse-names":false,"suffix":""},{"dropping-particle":"Bin","family":"Zaidel","given":"Zulhairy","non-dropping-particle":"","parse-names":false,"suffix":""},{"dropping-particle":"","family":"Azrae","given":"","non-dropping-particle":"","parse-names":false,"suffix":""},{"dropping-particle":"","family":"Mohamed","given":"Ahmad Nasyran","non-dropping-particle":"","parse-names":false,"suffix":""},{"dropping-particle":"","family":"Latif","given":"Haji Hairuddin Megat Khadijah","non-dropping-particle":"","parse-names":false,"suffix":""},{"dropping-particle":"","family":"Comercial","given":"Balanza","non-dropping-particle":"","parse-names":false,"suffix":""},{"dropping-particle":"","family":"Pesqueros","given":"D E Productos","non-dropping-particle":"","parse-names":false,"suffix":""},{"dropping-particle":"","family":"Pengarah","given":"Ketua","non-dropping-particle":"","parse-names":false,"suffix":""},{"dropping-particle":"","family":"Jabatan","given":"Pelan Integriti","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Integriti","given":"Pelan","non-dropping-particle":"","parse-names":false,"suffix":""},{"dropping-particle":"","family":"Chukwudumogu","given":"Ikenna Cosmos","non-dropping-particle":"","parse-names":false,"suffix":""},{"dropping-particle":"","family":"Fiener","given":"Yusef","non-dropping-particle":"","parse-names":false,"suffix":""},{"dropping-particle":"","family":"Philosophy","given":"Doctor O F","non-dropping-particle":"","parse-names":false,"suffix":""},{"dropping-particle":"","family":"Andino","given":"Natalia M Sanabria","non-dropping-particle":"","parse-names":false,"suffix":""},{"dropping-particle":"","family":"Bell","given":"Heather M","non-dropping-particle":"","parse-names":false,"suffix":""},{"dropping-particle":"","family":"Road","given":"Rutledge","non-dropping-particle":"","parse-names":false,"suffix":""},{"dropping-particle":"","family":"Fletcher","given":"N C","non-dropping-particle":"","parse-names":false,"suffix":""},{"dropping-particle":"","family":"Werritty","given":"Alan","non-dropping-particle":"","parse-names":false,"suffix":""},{"dropping-particle":"","family":"Houston","given":"Donald","non-dropping-particle":"","parse-names":false,"suffix":""},{"dropping-particle":"","family":"Ball","given":"Tom","non-dropping-particle":"","parse-names":false,"suffix":""},{"dropping-particle":"","family":"Tavendale","given":"Amy","non-dropping-particle":"","parse-names":false,"suffix":""},{"dropping-particle":"","family":"Black","given":"Andrew","non-dropping-particle":"","parse-names":false,"suffix":""},{"dropping-particle":"","family":"Ogunkah","given":"Ibuchim","non-dropping-particle":"","parse-names":false,"suffix":""},{"dropping-particle":"","family":"Akujuru","given":"V","non-dropping-particle":"","parse-names":false,"suffix":""},{"dropping-particle":"","family":"By","given":"Philosophy","non-dropping-particle":"","parse-names":false,"suffix":""},{"dropping-particle":"","family":"Pelumi","given":"Solomon","non-dropping-particle":"","parse-names":false,"suffix":""},{"dropping-particle":"","family":"Ojebode","given":"Akinniyi Julius","non-dropping-particle":"","parse-names":false,"suffix":""},{"dropping-particle":"","family":"Fulmer","given":"Kristen Alyse","non-dropping-particle":"","parse-names":false,"suffix":""},{"dropping-particle":"","family":"Thomas","given":"E","non-dropping-particle":"","parse-names":false,"suffix":""},{"dropping-particle":"","family":"Joe","given":"P","non-dropping-particle":"","parse-names":false,"suffix":""},{"dropping-particle":"","family":"Simes","given":"Rosanne","non-dropping-particle":"","parse-names":false,"suffix":""},{"dropping-particle":"","family":"Najihah","given":"Hj Mohd Dahlan","non-dropping-particle":"","parse-names":false,"suffix":""},{"dropping-particle":"","family":"Ancorar","given":"Informar","non-dropping-particle":"","parse-names":false,"suffix":""}],"id":"ITEM-1","issue":"June","issued":{"date-parts":[["2014"]]},"page":"1-2","title":"No </w:instrText>
      </w:r>
      <w:r w:rsidR="002A39D9">
        <w:rPr>
          <w:rFonts w:ascii="MS Gothic" w:hAnsi="MS Gothic" w:cs="MS Gothic"/>
          <w:lang w:val="es-CO"/>
        </w:rPr>
        <w:instrText>主観的健康感を中心とした在宅高齢者における</w:instrText>
      </w:r>
      <w:r w:rsidR="002A39D9">
        <w:rPr>
          <w:lang w:val="es-CO"/>
        </w:rPr>
        <w:instrText xml:space="preserve"> </w:instrText>
      </w:r>
      <w:r w:rsidR="002A39D9">
        <w:rPr>
          <w:rFonts w:ascii="MS Gothic" w:hAnsi="MS Gothic" w:cs="MS Gothic"/>
          <w:lang w:val="es-CO"/>
        </w:rPr>
        <w:instrText>健康関連指標に関する共分散構造分析</w:instrText>
      </w:r>
      <w:r w:rsidR="002A39D9">
        <w:rPr>
          <w:lang w:val="es-CO"/>
        </w:rPr>
        <w:instrText>Title","type":"article-journal","volume":"2014"},"uris":["http://www.mendeley.com/documents/?uuid=54201525-68a2-4d5e-9996-0b32f8372e57","http://www.mendeley.com/documents/?uuid=1bf4f500-cf15-4f3d-b8c5-657782dc0836"]}],"mendeley":{"formattedCitation":"(Souza Junior et al., 2014)","manualFormatting":"Souza Junior et al. (2014)","plainTextFormattedCitation":"(Souza Junior et al., 2014)","previouslyFormattedCitation":"(Souza Junior et al., 2014)"},"properties":{"noteIndex":0},"schema":"https://github.com/citation-style-language/schema/raw/master/csl-citation.json"}</w:instrText>
      </w:r>
      <w:r w:rsidR="001179DC">
        <w:rPr>
          <w:lang w:val="es-CO"/>
        </w:rPr>
        <w:fldChar w:fldCharType="separate"/>
      </w:r>
      <w:r w:rsidR="001179DC" w:rsidRPr="001179DC">
        <w:rPr>
          <w:noProof/>
          <w:lang w:val="es-CO"/>
        </w:rPr>
        <w:t xml:space="preserve">Souza Junior et al. </w:t>
      </w:r>
      <w:r w:rsidR="001179DC">
        <w:rPr>
          <w:noProof/>
          <w:lang w:val="es-CO"/>
        </w:rPr>
        <w:t>(</w:t>
      </w:r>
      <w:r w:rsidR="001179DC" w:rsidRPr="001179DC">
        <w:rPr>
          <w:noProof/>
          <w:lang w:val="es-CO"/>
        </w:rPr>
        <w:t>2014)</w:t>
      </w:r>
      <w:r w:rsidR="001179DC">
        <w:rPr>
          <w:lang w:val="es-CO"/>
        </w:rPr>
        <w:fldChar w:fldCharType="end"/>
      </w:r>
      <w:r w:rsidR="00C8736F">
        <w:rPr>
          <w:lang w:val="es-CO"/>
        </w:rPr>
        <w:t xml:space="preserve">, </w:t>
      </w:r>
      <w:proofErr w:type="gramStart"/>
      <w:r w:rsidR="00C8736F">
        <w:rPr>
          <w:lang w:val="es-CO"/>
        </w:rPr>
        <w:t>su</w:t>
      </w:r>
      <w:proofErr w:type="gramEnd"/>
      <w:r w:rsidR="00C8736F">
        <w:rPr>
          <w:lang w:val="es-CO"/>
        </w:rPr>
        <w:t xml:space="preserve"> tesis titulada “Sofía, análisis de la relación entre el mercado de inversión, las redes sociales y las noticias”, busca proveer un indicador financiero (indicador </w:t>
      </w:r>
      <w:proofErr w:type="spellStart"/>
      <w:r w:rsidR="00C8736F">
        <w:rPr>
          <w:lang w:val="es-CO"/>
        </w:rPr>
        <w:t>Sofia</w:t>
      </w:r>
      <w:proofErr w:type="spellEnd"/>
      <w:r w:rsidR="00C8736F">
        <w:rPr>
          <w:lang w:val="es-CO"/>
        </w:rPr>
        <w:t xml:space="preserve">: </w:t>
      </w:r>
      <w:proofErr w:type="spellStart"/>
      <w:r w:rsidR="00C8736F">
        <w:rPr>
          <w:i/>
          <w:lang w:val="es-CO"/>
        </w:rPr>
        <w:t>measurement</w:t>
      </w:r>
      <w:proofErr w:type="spellEnd"/>
      <w:r w:rsidR="00C8736F">
        <w:rPr>
          <w:i/>
          <w:lang w:val="es-CO"/>
        </w:rPr>
        <w:t xml:space="preserve"> of </w:t>
      </w:r>
      <w:r w:rsidR="00C8736F" w:rsidRPr="00C8736F">
        <w:rPr>
          <w:b/>
          <w:i/>
          <w:lang w:val="es-CO"/>
        </w:rPr>
        <w:t>So</w:t>
      </w:r>
      <w:r w:rsidR="00C8736F">
        <w:rPr>
          <w:i/>
          <w:lang w:val="es-CO"/>
        </w:rPr>
        <w:t xml:space="preserve">cial and Network </w:t>
      </w:r>
      <w:proofErr w:type="spellStart"/>
      <w:r w:rsidR="00C8736F">
        <w:rPr>
          <w:i/>
          <w:lang w:val="es-CO"/>
        </w:rPr>
        <w:t>news</w:t>
      </w:r>
      <w:proofErr w:type="spellEnd"/>
      <w:r w:rsidR="00C8736F">
        <w:rPr>
          <w:i/>
          <w:lang w:val="es-CO"/>
        </w:rPr>
        <w:t xml:space="preserve"> </w:t>
      </w:r>
      <w:proofErr w:type="spellStart"/>
      <w:r w:rsidR="00C8736F" w:rsidRPr="00C8736F">
        <w:rPr>
          <w:b/>
          <w:i/>
          <w:lang w:val="es-CO"/>
        </w:rPr>
        <w:t>F</w:t>
      </w:r>
      <w:r w:rsidR="00C8736F">
        <w:rPr>
          <w:i/>
          <w:lang w:val="es-CO"/>
        </w:rPr>
        <w:t>eeds</w:t>
      </w:r>
      <w:proofErr w:type="spellEnd"/>
      <w:r w:rsidR="00C8736F">
        <w:rPr>
          <w:i/>
          <w:lang w:val="es-CO"/>
        </w:rPr>
        <w:t xml:space="preserve"> </w:t>
      </w:r>
      <w:proofErr w:type="spellStart"/>
      <w:r w:rsidR="00C8736F">
        <w:rPr>
          <w:i/>
          <w:lang w:val="es-CO"/>
        </w:rPr>
        <w:t>for</w:t>
      </w:r>
      <w:proofErr w:type="spellEnd"/>
      <w:r w:rsidR="00C8736F">
        <w:rPr>
          <w:i/>
          <w:lang w:val="es-CO"/>
        </w:rPr>
        <w:t xml:space="preserve"> </w:t>
      </w:r>
      <w:proofErr w:type="spellStart"/>
      <w:r w:rsidR="00C8736F" w:rsidRPr="00C8736F">
        <w:rPr>
          <w:b/>
          <w:i/>
          <w:lang w:val="es-CO"/>
        </w:rPr>
        <w:t>I</w:t>
      </w:r>
      <w:r w:rsidR="00C8736F">
        <w:rPr>
          <w:i/>
          <w:lang w:val="es-CO"/>
        </w:rPr>
        <w:t>nvestment</w:t>
      </w:r>
      <w:proofErr w:type="spellEnd"/>
      <w:r w:rsidR="00C8736F">
        <w:rPr>
          <w:i/>
          <w:lang w:val="es-CO"/>
        </w:rPr>
        <w:t xml:space="preserve"> </w:t>
      </w:r>
      <w:proofErr w:type="spellStart"/>
      <w:r w:rsidR="00C8736F">
        <w:rPr>
          <w:i/>
          <w:lang w:val="es-CO"/>
        </w:rPr>
        <w:t>market</w:t>
      </w:r>
      <w:proofErr w:type="spellEnd"/>
      <w:r w:rsidR="00C8736F">
        <w:rPr>
          <w:i/>
          <w:lang w:val="es-CO"/>
        </w:rPr>
        <w:t xml:space="preserve"> </w:t>
      </w:r>
      <w:proofErr w:type="spellStart"/>
      <w:r w:rsidR="00C8736F" w:rsidRPr="00C8736F">
        <w:rPr>
          <w:b/>
          <w:i/>
          <w:lang w:val="es-CO"/>
        </w:rPr>
        <w:t>A</w:t>
      </w:r>
      <w:r w:rsidR="00C8736F">
        <w:rPr>
          <w:i/>
          <w:lang w:val="es-CO"/>
        </w:rPr>
        <w:t>nalysis</w:t>
      </w:r>
      <w:proofErr w:type="spellEnd"/>
      <w:r w:rsidR="00C8736F">
        <w:rPr>
          <w:i/>
          <w:lang w:val="es-CO"/>
        </w:rPr>
        <w:t>)</w:t>
      </w:r>
      <w:r w:rsidR="00C8736F">
        <w:rPr>
          <w:lang w:val="es-CO"/>
        </w:rPr>
        <w:t>, mediante la extracción y procesamien</w:t>
      </w:r>
      <w:r w:rsidR="00EF64E0">
        <w:rPr>
          <w:lang w:val="es-CO"/>
        </w:rPr>
        <w:t xml:space="preserve">to de diferentes fuentes de información como </w:t>
      </w:r>
      <w:r w:rsidR="00EF64E0" w:rsidRPr="00EF64E0">
        <w:rPr>
          <w:i/>
          <w:lang w:val="es-CO"/>
        </w:rPr>
        <w:t xml:space="preserve">Google </w:t>
      </w:r>
      <w:proofErr w:type="spellStart"/>
      <w:r w:rsidR="00EF64E0" w:rsidRPr="00EF64E0">
        <w:rPr>
          <w:i/>
          <w:lang w:val="es-CO"/>
        </w:rPr>
        <w:t>trends</w:t>
      </w:r>
      <w:proofErr w:type="spellEnd"/>
      <w:r w:rsidR="00EF64E0">
        <w:rPr>
          <w:lang w:val="es-CO"/>
        </w:rPr>
        <w:t xml:space="preserve">, datos históricos del mercado FOREX, Facebook, Twitter y RRS </w:t>
      </w:r>
      <w:proofErr w:type="spellStart"/>
      <w:r w:rsidR="00EF64E0">
        <w:rPr>
          <w:lang w:val="es-CO"/>
        </w:rPr>
        <w:t>Feeds</w:t>
      </w:r>
      <w:proofErr w:type="spellEnd"/>
      <w:r w:rsidR="001179DC">
        <w:rPr>
          <w:lang w:val="es-CO"/>
        </w:rPr>
        <w:t>.</w:t>
      </w:r>
    </w:p>
    <w:p w:rsidR="00206F1A" w:rsidRPr="00206F1A" w:rsidRDefault="00EF64E0" w:rsidP="001078F8">
      <w:pPr>
        <w:ind w:firstLine="0"/>
        <w:rPr>
          <w:szCs w:val="24"/>
          <w:lang w:val="es-CO"/>
        </w:rPr>
      </w:pPr>
      <w:r>
        <w:rPr>
          <w:sz w:val="20"/>
          <w:szCs w:val="20"/>
          <w:lang w:val="es-CO"/>
        </w:rPr>
        <w:t xml:space="preserve">     </w:t>
      </w:r>
      <w:r w:rsidR="00BC0230">
        <w:rPr>
          <w:szCs w:val="24"/>
          <w:lang w:val="es-CO"/>
        </w:rPr>
        <w:t xml:space="preserve">Luego de la extracción de los datos necesarios para la construcción del modelo, viene la etapa de pre-procesamiento de los mismos, esto comprende primeramente la eliminación del ruido existente, </w:t>
      </w:r>
      <w:r w:rsidR="00BC0230" w:rsidRPr="00BC0230">
        <w:rPr>
          <w:i/>
          <w:szCs w:val="24"/>
          <w:lang w:val="es-CO"/>
        </w:rPr>
        <w:t>hashtags</w:t>
      </w:r>
      <w:r w:rsidR="00BC0230">
        <w:rPr>
          <w:szCs w:val="24"/>
          <w:lang w:val="es-CO"/>
        </w:rPr>
        <w:t>, menciones</w:t>
      </w:r>
      <w:r w:rsidR="00E63CEA">
        <w:rPr>
          <w:szCs w:val="24"/>
          <w:lang w:val="es-CO"/>
        </w:rPr>
        <w:t>,</w:t>
      </w:r>
      <w:r w:rsidR="00BC0230">
        <w:rPr>
          <w:szCs w:val="24"/>
          <w:lang w:val="es-CO"/>
        </w:rPr>
        <w:t xml:space="preserve"> </w:t>
      </w:r>
      <w:r w:rsidR="00E63CEA">
        <w:rPr>
          <w:szCs w:val="24"/>
          <w:lang w:val="es-CO"/>
        </w:rPr>
        <w:t>v</w:t>
      </w:r>
      <w:r w:rsidR="00BC0230">
        <w:rPr>
          <w:szCs w:val="24"/>
          <w:lang w:val="es-CO"/>
        </w:rPr>
        <w:t xml:space="preserve">ínculos, imágenes y </w:t>
      </w:r>
      <w:proofErr w:type="spellStart"/>
      <w:r w:rsidR="00BC0230" w:rsidRPr="00BC0230">
        <w:rPr>
          <w:i/>
          <w:szCs w:val="24"/>
          <w:lang w:val="es-CO"/>
        </w:rPr>
        <w:t>tags</w:t>
      </w:r>
      <w:proofErr w:type="spellEnd"/>
      <w:r w:rsidR="00BC0230">
        <w:rPr>
          <w:szCs w:val="24"/>
          <w:lang w:val="es-CO"/>
        </w:rPr>
        <w:t>. Después</w:t>
      </w:r>
      <w:r w:rsidR="00E63CEA">
        <w:rPr>
          <w:szCs w:val="24"/>
          <w:lang w:val="es-CO"/>
        </w:rPr>
        <w:t xml:space="preserve"> para</w:t>
      </w:r>
      <w:r w:rsidR="00BC0230">
        <w:rPr>
          <w:szCs w:val="24"/>
          <w:lang w:val="es-CO"/>
        </w:rPr>
        <w:t xml:space="preserve"> procesamiento de los datos, es decir la determinación de la polaridad del texto en general, </w:t>
      </w:r>
      <w:r w:rsidR="00E63CEA">
        <w:rPr>
          <w:szCs w:val="24"/>
          <w:lang w:val="es-CO"/>
        </w:rPr>
        <w:t xml:space="preserve">se usan dos herramientas en función del idioma del dato de entrada, en el caso del inglés se usó la herramienta creada por la universidad de </w:t>
      </w:r>
      <w:proofErr w:type="spellStart"/>
      <w:r w:rsidR="00E63CEA">
        <w:rPr>
          <w:szCs w:val="24"/>
          <w:lang w:val="es-CO"/>
        </w:rPr>
        <w:t>Standford</w:t>
      </w:r>
      <w:proofErr w:type="spellEnd"/>
      <w:r w:rsidR="00E63CEA">
        <w:rPr>
          <w:szCs w:val="24"/>
          <w:lang w:val="es-CO"/>
        </w:rPr>
        <w:t xml:space="preserve">, </w:t>
      </w:r>
      <w:proofErr w:type="spellStart"/>
      <w:r w:rsidR="00E63CEA">
        <w:rPr>
          <w:i/>
          <w:szCs w:val="24"/>
          <w:lang w:val="es-CO"/>
        </w:rPr>
        <w:t>The</w:t>
      </w:r>
      <w:proofErr w:type="spellEnd"/>
      <w:r w:rsidR="00E63CEA">
        <w:rPr>
          <w:i/>
          <w:szCs w:val="24"/>
          <w:lang w:val="es-CO"/>
        </w:rPr>
        <w:t xml:space="preserve"> </w:t>
      </w:r>
      <w:proofErr w:type="spellStart"/>
      <w:r w:rsidR="00E63CEA">
        <w:rPr>
          <w:i/>
          <w:szCs w:val="24"/>
          <w:lang w:val="es-CO"/>
        </w:rPr>
        <w:t>Standford</w:t>
      </w:r>
      <w:proofErr w:type="spellEnd"/>
      <w:r w:rsidR="00E63CEA">
        <w:rPr>
          <w:i/>
          <w:szCs w:val="24"/>
          <w:lang w:val="es-CO"/>
        </w:rPr>
        <w:t xml:space="preserve"> NLP 3.3.1.</w:t>
      </w:r>
      <w:r w:rsidR="00E63CEA">
        <w:rPr>
          <w:szCs w:val="24"/>
          <w:lang w:val="es-CO"/>
        </w:rPr>
        <w:t xml:space="preserve"> Esta herramienta realiza el proceso de </w:t>
      </w:r>
      <w:proofErr w:type="spellStart"/>
      <w:r w:rsidR="00E63CEA">
        <w:rPr>
          <w:szCs w:val="24"/>
          <w:lang w:val="es-CO"/>
        </w:rPr>
        <w:lastRenderedPageBreak/>
        <w:t>lematización</w:t>
      </w:r>
      <w:proofErr w:type="spellEnd"/>
      <w:r w:rsidR="00E63CEA">
        <w:rPr>
          <w:szCs w:val="24"/>
          <w:lang w:val="es-CO"/>
        </w:rPr>
        <w:t xml:space="preserve"> y análisis sintáctico de textos en inglés, que termina en la obtención de una polaridad asociada al dato de entrada. </w:t>
      </w:r>
      <w:r w:rsidR="00206F1A">
        <w:rPr>
          <w:szCs w:val="24"/>
          <w:lang w:val="es-CO"/>
        </w:rPr>
        <w:t xml:space="preserve">Y en español el primer paso fue utilizar el </w:t>
      </w:r>
      <w:proofErr w:type="spellStart"/>
      <w:r w:rsidR="00206F1A">
        <w:rPr>
          <w:szCs w:val="24"/>
          <w:lang w:val="es-CO"/>
        </w:rPr>
        <w:t>lematizador</w:t>
      </w:r>
      <w:proofErr w:type="spellEnd"/>
      <w:r w:rsidR="00206F1A">
        <w:rPr>
          <w:szCs w:val="24"/>
          <w:lang w:val="es-CO"/>
        </w:rPr>
        <w:t xml:space="preserve"> Ana 3.3, luego se diseñó un clasificador en línea, con la colaboración de 5 </w:t>
      </w:r>
      <w:proofErr w:type="spellStart"/>
      <w:r w:rsidR="00206F1A">
        <w:rPr>
          <w:szCs w:val="24"/>
          <w:lang w:val="es-CO"/>
        </w:rPr>
        <w:t>API’s</w:t>
      </w:r>
      <w:proofErr w:type="spellEnd"/>
      <w:r w:rsidR="00206F1A">
        <w:rPr>
          <w:szCs w:val="24"/>
          <w:lang w:val="es-CO"/>
        </w:rPr>
        <w:t xml:space="preserve"> de análisis de sentimiento en línea: AIAIOO, </w:t>
      </w:r>
      <w:proofErr w:type="spellStart"/>
      <w:r w:rsidR="00206F1A">
        <w:rPr>
          <w:szCs w:val="24"/>
          <w:lang w:val="es-CO"/>
        </w:rPr>
        <w:t>ApiCulture</w:t>
      </w:r>
      <w:proofErr w:type="spellEnd"/>
      <w:r w:rsidR="00206F1A">
        <w:rPr>
          <w:szCs w:val="24"/>
          <w:lang w:val="es-CO"/>
        </w:rPr>
        <w:t xml:space="preserve">, </w:t>
      </w:r>
      <w:proofErr w:type="spellStart"/>
      <w:r w:rsidR="00206F1A">
        <w:rPr>
          <w:szCs w:val="24"/>
          <w:lang w:val="es-CO"/>
        </w:rPr>
        <w:t>Bipolarity</w:t>
      </w:r>
      <w:proofErr w:type="spellEnd"/>
      <w:r w:rsidR="00206F1A">
        <w:rPr>
          <w:szCs w:val="24"/>
          <w:lang w:val="es-CO"/>
        </w:rPr>
        <w:t xml:space="preserve">, </w:t>
      </w:r>
      <w:proofErr w:type="spellStart"/>
      <w:r w:rsidR="00206F1A">
        <w:rPr>
          <w:szCs w:val="24"/>
          <w:lang w:val="es-CO"/>
        </w:rPr>
        <w:t>Textalytics</w:t>
      </w:r>
      <w:proofErr w:type="spellEnd"/>
      <w:r w:rsidR="00206F1A">
        <w:rPr>
          <w:szCs w:val="24"/>
          <w:lang w:val="es-CO"/>
        </w:rPr>
        <w:t xml:space="preserve"> y 140; de esta manera se etiquetó un corpus de 10.000</w:t>
      </w:r>
      <w:r w:rsidR="002F7CE7">
        <w:rPr>
          <w:szCs w:val="24"/>
          <w:lang w:val="es-CO"/>
        </w:rPr>
        <w:t xml:space="preserve"> palabras,</w:t>
      </w:r>
      <w:r w:rsidR="00206F1A">
        <w:rPr>
          <w:szCs w:val="24"/>
          <w:lang w:val="es-CO"/>
        </w:rPr>
        <w:t xml:space="preserve"> para luego entrenarlo con el clasificador de Bayesianos Ingenuos. Respecto al horizonte de tiempo, este es </w:t>
      </w:r>
      <w:proofErr w:type="spellStart"/>
      <w:r w:rsidR="00206F1A">
        <w:rPr>
          <w:i/>
          <w:szCs w:val="24"/>
          <w:lang w:val="es-CO"/>
        </w:rPr>
        <w:t>intraday</w:t>
      </w:r>
      <w:proofErr w:type="spellEnd"/>
      <w:r w:rsidR="00206F1A">
        <w:rPr>
          <w:szCs w:val="24"/>
          <w:lang w:val="es-CO"/>
        </w:rPr>
        <w:t xml:space="preserve"> es decir ventanas menores a un día, </w:t>
      </w:r>
      <w:r w:rsidR="00FD071C">
        <w:rPr>
          <w:szCs w:val="24"/>
          <w:lang w:val="es-CO"/>
        </w:rPr>
        <w:t xml:space="preserve">en este caso 10, 30, 60, 120 minutos. </w:t>
      </w:r>
      <w:r w:rsidR="00EF5B8F">
        <w:rPr>
          <w:szCs w:val="24"/>
          <w:lang w:val="es-CO"/>
        </w:rPr>
        <w:t xml:space="preserve">Al final Zapata concluye que la ventana de tiempo más apropiada es la de 10 minutos y la menos es de 120 minutos y finalmente que el planteamiento del proyecto tiene unas limitantes que pueden ser mejoradas en el futuro, como el hecho de conocer más a fondo que temas a analizar (Economía, política, sociedad, deportes, </w:t>
      </w:r>
      <w:proofErr w:type="spellStart"/>
      <w:r w:rsidR="00EF5B8F">
        <w:rPr>
          <w:szCs w:val="24"/>
          <w:lang w:val="es-CO"/>
        </w:rPr>
        <w:t>etc</w:t>
      </w:r>
      <w:proofErr w:type="spellEnd"/>
      <w:r w:rsidR="00EF5B8F">
        <w:rPr>
          <w:szCs w:val="24"/>
          <w:lang w:val="es-CO"/>
        </w:rPr>
        <w:t>) son reactivos a generar cambios en el comportamiento en las acciones, además los promedios de sentimientos obtenidos en las redes sociales fueron muy bajos 0.1</w:t>
      </w:r>
      <w:r w:rsidR="00AC23D9">
        <w:rPr>
          <w:szCs w:val="24"/>
          <w:lang w:val="es-CO"/>
        </w:rPr>
        <w:t xml:space="preserve"> </w:t>
      </w:r>
      <w:r w:rsidR="00B3412E">
        <w:rPr>
          <w:szCs w:val="24"/>
          <w:lang w:val="es-CO"/>
        </w:rPr>
        <w:t>que multiplicado por la tasa de variación del dólar 5%, daría un error máximo para el siguiente valor del dólar de 0.5%.</w:t>
      </w:r>
    </w:p>
    <w:p w:rsidR="00206F1A" w:rsidRDefault="00206F1A" w:rsidP="001078F8">
      <w:pPr>
        <w:ind w:firstLine="0"/>
        <w:rPr>
          <w:szCs w:val="24"/>
          <w:lang w:val="es-CO"/>
        </w:rPr>
      </w:pPr>
    </w:p>
    <w:p w:rsidR="00206F1A" w:rsidRDefault="00A80677" w:rsidP="0088352E">
      <w:pPr>
        <w:pStyle w:val="Heading1"/>
        <w:ind w:left="0" w:firstLine="0"/>
      </w:pPr>
      <w:bookmarkStart w:id="181" w:name="_Toc33054617"/>
      <w:bookmarkStart w:id="182" w:name="_Toc33061100"/>
      <w:bookmarkStart w:id="183" w:name="_Toc33139641"/>
      <w:bookmarkStart w:id="184" w:name="_Toc33139907"/>
      <w:bookmarkStart w:id="185" w:name="_Toc33261648"/>
      <w:bookmarkStart w:id="186" w:name="_Toc33394811"/>
      <w:bookmarkStart w:id="187" w:name="_Toc60590725"/>
      <w:r>
        <w:t>6</w:t>
      </w:r>
      <w:r w:rsidR="00092462">
        <w:t>.</w:t>
      </w:r>
      <w:r w:rsidR="00F16C63">
        <w:t>2</w:t>
      </w:r>
      <w:r w:rsidR="00092462">
        <w:t xml:space="preserve"> Marco teórico</w:t>
      </w:r>
      <w:bookmarkEnd w:id="181"/>
      <w:bookmarkEnd w:id="182"/>
      <w:bookmarkEnd w:id="183"/>
      <w:bookmarkEnd w:id="184"/>
      <w:bookmarkEnd w:id="185"/>
      <w:bookmarkEnd w:id="186"/>
      <w:bookmarkEnd w:id="187"/>
    </w:p>
    <w:p w:rsidR="00092462" w:rsidRPr="00A80677" w:rsidRDefault="00092462" w:rsidP="00092462"/>
    <w:p w:rsidR="003A282D" w:rsidRDefault="00F16C63" w:rsidP="001B5200">
      <w:pPr>
        <w:ind w:firstLine="0"/>
        <w:rPr>
          <w:sz w:val="20"/>
          <w:szCs w:val="20"/>
          <w:lang w:val="es-CO"/>
        </w:rPr>
      </w:pPr>
      <w:bookmarkStart w:id="188" w:name="_Toc33054618"/>
      <w:r>
        <w:rPr>
          <w:rStyle w:val="Heading3Char"/>
        </w:rPr>
        <w:t xml:space="preserve">     </w:t>
      </w:r>
      <w:bookmarkStart w:id="189" w:name="_Toc33061101"/>
      <w:bookmarkStart w:id="190" w:name="_Toc33139642"/>
      <w:bookmarkStart w:id="191" w:name="_Toc33139908"/>
      <w:bookmarkStart w:id="192" w:name="_Toc33261649"/>
      <w:bookmarkStart w:id="193" w:name="_Toc33394812"/>
      <w:bookmarkStart w:id="194" w:name="_Toc60590726"/>
      <w:r w:rsidR="00A80677" w:rsidRPr="0088352E">
        <w:rPr>
          <w:rStyle w:val="Heading1Char"/>
        </w:rPr>
        <w:t>6</w:t>
      </w:r>
      <w:r w:rsidRPr="0088352E">
        <w:rPr>
          <w:rStyle w:val="Heading1Char"/>
        </w:rPr>
        <w:t>.2.1</w:t>
      </w:r>
      <w:r w:rsidR="00890F26" w:rsidRPr="0088352E">
        <w:rPr>
          <w:rStyle w:val="Heading1Char"/>
        </w:rPr>
        <w:t xml:space="preserve"> Métodos de predicción.</w:t>
      </w:r>
      <w:bookmarkEnd w:id="188"/>
      <w:bookmarkEnd w:id="189"/>
      <w:bookmarkEnd w:id="190"/>
      <w:bookmarkEnd w:id="191"/>
      <w:bookmarkEnd w:id="192"/>
      <w:bookmarkEnd w:id="193"/>
      <w:bookmarkEnd w:id="194"/>
      <w:r w:rsidR="00890F26">
        <w:rPr>
          <w:lang w:val="es-CO"/>
        </w:rPr>
        <w:t xml:space="preserve">  </w:t>
      </w:r>
      <w:r w:rsidR="00983171">
        <w:rPr>
          <w:lang w:val="es-CO"/>
        </w:rPr>
        <w:t xml:space="preserve">Los métodos de predicción pueden ser clasificados en dos categorías: métodos cualitativos y métodos cuantitativos </w:t>
      </w:r>
      <w:r w:rsidR="004A5061">
        <w:rPr>
          <w:lang w:val="es-CO"/>
        </w:rPr>
        <w:fldChar w:fldCharType="begin" w:fldLock="1"/>
      </w:r>
      <w:r w:rsidR="002A39D9">
        <w:rPr>
          <w:lang w:val="es-CO"/>
        </w:rPr>
        <w:instrText>ADDIN CSL_CITATION {"citationItems":[{"id":"ITEM-1","itemData":{"ISBN":"9788472881471","author":[{"dropping-particle":"","family":"Uriel","given":"Ezequiel.","non-dropping-particle":"","parse-names":false,"suffix":""},{"dropping-particle":"","family":"Muñiz","given":"Manuel","non-dropping-particle":"","parse-names":false,"suffix":""}],"id":"ITEM-1","issued":{"date-parts":[["1993"]]},"publisher":"AC","publisher-place":"Madrid","title":"Estadística económica y empresarial : teoría y ejercicios","type":"book"},"uris":["http://www.mendeley.com/documents/?uuid=72bb3f30-5f9e-36ef-838e-bbf7ebc9015f","http://www.mendeley.com/documents/?uuid=58ea9a71-2690-4c72-8a23-0a95fc1a57ba"]}],"mendeley":{"formattedCitation":"(Uriel &amp; Muñiz, 1993)","plainTextFormattedCitation":"(Uriel &amp; Muñiz, 1993)","previouslyFormattedCitation":"(Uriel &amp; Muñiz, 1993)"},"properties":{"noteIndex":0},"schema":"https://github.com/citation-style-language/schema/raw/master/csl-citation.json"}</w:instrText>
      </w:r>
      <w:r w:rsidR="004A5061">
        <w:rPr>
          <w:lang w:val="es-CO"/>
        </w:rPr>
        <w:fldChar w:fldCharType="separate"/>
      </w:r>
      <w:r w:rsidR="004A5061" w:rsidRPr="004A5061">
        <w:rPr>
          <w:noProof/>
          <w:lang w:val="es-CO"/>
        </w:rPr>
        <w:t>(Uriel &amp; Muñiz, 1993)</w:t>
      </w:r>
      <w:r w:rsidR="004A5061">
        <w:rPr>
          <w:lang w:val="es-CO"/>
        </w:rPr>
        <w:fldChar w:fldCharType="end"/>
      </w:r>
      <w:r w:rsidR="004A5061">
        <w:rPr>
          <w:lang w:val="es-CO"/>
        </w:rPr>
        <w:t xml:space="preserve">. </w:t>
      </w:r>
    </w:p>
    <w:p w:rsidR="00F53388" w:rsidRPr="00AD7329" w:rsidRDefault="00AF6B37" w:rsidP="00F53388">
      <w:pPr>
        <w:rPr>
          <w:rFonts w:cs="Times New Roman"/>
          <w:szCs w:val="24"/>
          <w:lang w:val="es-CO"/>
        </w:rPr>
      </w:pPr>
      <w:r>
        <w:rPr>
          <w:rFonts w:cs="Times New Roman"/>
          <w:szCs w:val="24"/>
          <w:lang w:val="es-CO"/>
        </w:rPr>
        <w:t xml:space="preserve">Los métodos cualitativos </w:t>
      </w:r>
      <w:r w:rsidR="00F10F0B" w:rsidRPr="00AD7329">
        <w:rPr>
          <w:rFonts w:cs="Times New Roman"/>
          <w:szCs w:val="24"/>
          <w:lang w:val="es-CO"/>
        </w:rPr>
        <w:t>se utilizan para hacer pronósticos ante situaciones poco conocidas, como pueden ser las áreas de innovación tecnológica, social, política y otras.  Estos modelos se basan en la opinión de los expertos, quienes apoyados en sus conocimientos y su experiencia, emiten sus juicios sobre las preguntas planteadas para hacer una predicción y generalmente</w:t>
      </w:r>
      <w:r w:rsidR="00477161">
        <w:rPr>
          <w:rFonts w:cs="Times New Roman"/>
          <w:szCs w:val="24"/>
          <w:lang w:val="es-CO"/>
        </w:rPr>
        <w:t xml:space="preserve"> son pronósticos de largo plazo </w:t>
      </w:r>
      <w:r>
        <w:rPr>
          <w:rFonts w:cs="Times New Roman"/>
          <w:szCs w:val="24"/>
          <w:lang w:val="es-CO"/>
        </w:rPr>
        <w:t>(</w:t>
      </w:r>
      <w:r w:rsidR="004A5061">
        <w:rPr>
          <w:rFonts w:cs="Times New Roman"/>
          <w:szCs w:val="24"/>
          <w:lang w:val="es-CO"/>
        </w:rPr>
        <w:fldChar w:fldCharType="begin" w:fldLock="1"/>
      </w:r>
      <w:r w:rsidR="002A39D9">
        <w:rPr>
          <w:rFonts w:cs="Times New Roman"/>
          <w:szCs w:val="24"/>
          <w:lang w:val="es-CO"/>
        </w:rPr>
        <w:instrText>ADDIN CSL_CITATION {"citationItems":[{"id":"ITEM-1","itemData":{"id":"ITEM-1","issued":{"date-parts":[["0"]]},"title":"(PDF) MODELOS DE PRONÓSTICOS","type":"webpage"},"uris":["http://www.mendeley.com/documents/?uuid=171fb9c3-2681-3cf6-a647-8a5aa4bc18ee","http://www.mendeley.com/documents/?uuid=30d2e7e1-ef46-4dec-b605-8094d7c2b389"]}],"mendeley":{"formattedCitation":"(&lt;i&gt;(PDF) MODELOS DE PRONÓSTICOS&lt;/i&gt;, n.d.)","manualFormatting":"Izar, 2007)","plainTextFormattedCitation":"((PDF) MODELOS DE PRONÓSTICOS, n.d.)","previouslyFormattedCitation":"(&lt;i&gt;(PDF) MODELOS DE PRONÓSTICOS&lt;/i&gt;, n.d.)"},"properties":{"noteIndex":0},"schema":"https://github.com/citation-style-language/schema/raw/master/csl-citation.json"}</w:instrText>
      </w:r>
      <w:r w:rsidR="004A5061">
        <w:rPr>
          <w:rFonts w:cs="Times New Roman"/>
          <w:szCs w:val="24"/>
          <w:lang w:val="es-CO"/>
        </w:rPr>
        <w:fldChar w:fldCharType="separate"/>
      </w:r>
      <w:r>
        <w:rPr>
          <w:rFonts w:cs="Times New Roman"/>
          <w:noProof/>
          <w:szCs w:val="24"/>
          <w:lang w:val="es-CO"/>
        </w:rPr>
        <w:t>Izar, 2007</w:t>
      </w:r>
      <w:r w:rsidR="004A5061" w:rsidRPr="004A5061">
        <w:rPr>
          <w:rFonts w:cs="Times New Roman"/>
          <w:noProof/>
          <w:szCs w:val="24"/>
          <w:lang w:val="es-CO"/>
        </w:rPr>
        <w:t>)</w:t>
      </w:r>
      <w:r w:rsidR="004A5061">
        <w:rPr>
          <w:rFonts w:cs="Times New Roman"/>
          <w:szCs w:val="24"/>
          <w:lang w:val="es-CO"/>
        </w:rPr>
        <w:fldChar w:fldCharType="end"/>
      </w:r>
      <w:r w:rsidR="001179DC">
        <w:rPr>
          <w:rFonts w:cs="Times New Roman"/>
          <w:szCs w:val="24"/>
          <w:lang w:val="es-CO"/>
        </w:rPr>
        <w:t xml:space="preserve">. </w:t>
      </w:r>
      <w:r w:rsidR="00F10F0B" w:rsidRPr="00AD7329">
        <w:rPr>
          <w:rFonts w:cs="Times New Roman"/>
          <w:szCs w:val="24"/>
          <w:lang w:val="es-CO"/>
        </w:rPr>
        <w:t xml:space="preserve">Entre algunos métodos cualitativos se destacan: </w:t>
      </w:r>
      <w:r w:rsidR="0032068A" w:rsidRPr="00AD7329">
        <w:rPr>
          <w:rFonts w:cs="Times New Roman"/>
          <w:szCs w:val="24"/>
          <w:lang w:val="es-CO"/>
        </w:rPr>
        <w:t>Pronóstico</w:t>
      </w:r>
      <w:r w:rsidR="00F10F0B" w:rsidRPr="00AD7329">
        <w:rPr>
          <w:rFonts w:cs="Times New Roman"/>
          <w:szCs w:val="24"/>
          <w:lang w:val="es-CO"/>
        </w:rPr>
        <w:t xml:space="preserve"> visionario, analogía histórica, consenso de un panel y método Delphi.</w:t>
      </w:r>
    </w:p>
    <w:p w:rsidR="00F10F0B" w:rsidRPr="00AD7329" w:rsidRDefault="00AF6B37" w:rsidP="00F53388">
      <w:pPr>
        <w:rPr>
          <w:rFonts w:cs="Times New Roman"/>
          <w:szCs w:val="24"/>
          <w:lang w:val="es-CO"/>
        </w:rPr>
      </w:pPr>
      <w:bookmarkStart w:id="195" w:name="_Toc33054620"/>
      <w:bookmarkStart w:id="196" w:name="_Toc33061103"/>
      <w:r w:rsidRPr="00AF6B37">
        <w:t>Los m</w:t>
      </w:r>
      <w:r w:rsidR="00F10F0B" w:rsidRPr="00AF6B37">
        <w:t>étodos cuantitativos</w:t>
      </w:r>
      <w:bookmarkEnd w:id="195"/>
      <w:bookmarkEnd w:id="196"/>
      <w:r w:rsidR="00F10F0B" w:rsidRPr="00AD7329">
        <w:rPr>
          <w:rFonts w:cs="Times New Roman"/>
          <w:szCs w:val="24"/>
          <w:lang w:val="es-CO"/>
        </w:rPr>
        <w:t xml:space="preserve"> </w:t>
      </w:r>
      <w:r>
        <w:rPr>
          <w:rFonts w:cs="Times New Roman"/>
          <w:szCs w:val="24"/>
          <w:lang w:val="es-CO"/>
        </w:rPr>
        <w:t>s</w:t>
      </w:r>
      <w:r w:rsidR="0032068A" w:rsidRPr="00AD7329">
        <w:rPr>
          <w:rFonts w:cs="Times New Roman"/>
          <w:szCs w:val="24"/>
          <w:lang w:val="es-CO"/>
        </w:rPr>
        <w:t xml:space="preserve">on usados para predecir los datos futuros en función de los datos pasados.  Apropiados de usar cuando el pasado de datos numéricos está disponible y cuando </w:t>
      </w:r>
      <w:r w:rsidR="00477161" w:rsidRPr="00AD7329">
        <w:rPr>
          <w:rFonts w:cs="Times New Roman"/>
          <w:szCs w:val="24"/>
          <w:lang w:val="es-CO"/>
        </w:rPr>
        <w:t>es</w:t>
      </w:r>
      <w:r w:rsidR="0032068A" w:rsidRPr="00AD7329">
        <w:rPr>
          <w:rFonts w:cs="Times New Roman"/>
          <w:szCs w:val="24"/>
          <w:lang w:val="es-CO"/>
        </w:rPr>
        <w:t xml:space="preserve"> razonable asumir que algún patrón en los datos se espera continúe presente en el futuro, Estos métodos son usualmente aplicados para corto o mediano plazo.</w:t>
      </w:r>
      <w:r w:rsidR="00E70720">
        <w:rPr>
          <w:rFonts w:cs="Times New Roman"/>
          <w:szCs w:val="24"/>
          <w:lang w:val="es-CO"/>
        </w:rPr>
        <w:t xml:space="preserve">  Dentro de los métodos cuantitativos existen dos categorías principales</w:t>
      </w:r>
      <w:r w:rsidR="003B34FF">
        <w:rPr>
          <w:rFonts w:cs="Times New Roman"/>
          <w:szCs w:val="24"/>
          <w:lang w:val="es-CO"/>
        </w:rPr>
        <w:t xml:space="preserve">: los métodos </w:t>
      </w:r>
      <w:proofErr w:type="spellStart"/>
      <w:r w:rsidR="003B34FF">
        <w:rPr>
          <w:rFonts w:cs="Times New Roman"/>
          <w:szCs w:val="24"/>
          <w:lang w:val="es-CO"/>
        </w:rPr>
        <w:t>univariados</w:t>
      </w:r>
      <w:proofErr w:type="spellEnd"/>
      <w:r w:rsidR="003B34FF">
        <w:rPr>
          <w:rFonts w:cs="Times New Roman"/>
          <w:szCs w:val="24"/>
          <w:lang w:val="es-CO"/>
        </w:rPr>
        <w:t xml:space="preserve"> de series temporales (contiene métodos de descomposición y modelos ARIMA) y los métodos causales.</w:t>
      </w:r>
    </w:p>
    <w:p w:rsidR="00ED4B9F" w:rsidRPr="00AD7329" w:rsidRDefault="00AF6B37" w:rsidP="00E26329">
      <w:pPr>
        <w:tabs>
          <w:tab w:val="left" w:pos="2204"/>
        </w:tabs>
        <w:rPr>
          <w:rFonts w:cs="Times New Roman"/>
          <w:szCs w:val="24"/>
          <w:lang w:val="es-CO"/>
        </w:rPr>
      </w:pPr>
      <w:bookmarkStart w:id="197" w:name="_Toc33061104"/>
      <w:r w:rsidRPr="00AF6B37">
        <w:lastRenderedPageBreak/>
        <w:t>Dentro de los métodos cuantitativos se encuentran los</w:t>
      </w:r>
      <w:r w:rsidR="00ED4B9F" w:rsidRPr="00AF6B37">
        <w:t xml:space="preserve"> </w:t>
      </w:r>
      <w:r w:rsidRPr="00AF6B37">
        <w:t>m</w:t>
      </w:r>
      <w:r w:rsidR="00ED4B9F" w:rsidRPr="00AF6B37">
        <w:t>étodos de descomposición</w:t>
      </w:r>
      <w:r w:rsidR="00ED4B9F" w:rsidRPr="003B34FF">
        <w:rPr>
          <w:rStyle w:val="Heading5Char"/>
        </w:rPr>
        <w:t>.</w:t>
      </w:r>
      <w:bookmarkEnd w:id="197"/>
      <w:r w:rsidR="00ED4B9F" w:rsidRPr="00AD7329">
        <w:rPr>
          <w:rFonts w:cs="Times New Roman"/>
          <w:szCs w:val="24"/>
          <w:lang w:val="es-CO"/>
        </w:rPr>
        <w:t xml:space="preserve"> </w:t>
      </w:r>
      <w:r>
        <w:rPr>
          <w:rFonts w:cs="Times New Roman"/>
          <w:szCs w:val="24"/>
          <w:lang w:val="es-CO"/>
        </w:rPr>
        <w:t xml:space="preserve">Estos </w:t>
      </w:r>
      <w:r w:rsidR="00ED4B9F" w:rsidRPr="00AD7329">
        <w:rPr>
          <w:rFonts w:cs="Times New Roman"/>
          <w:szCs w:val="24"/>
          <w:lang w:val="es-CO"/>
        </w:rPr>
        <w:t>se puede</w:t>
      </w:r>
      <w:r>
        <w:rPr>
          <w:rFonts w:cs="Times New Roman"/>
          <w:szCs w:val="24"/>
          <w:lang w:val="es-CO"/>
        </w:rPr>
        <w:t>n</w:t>
      </w:r>
      <w:r w:rsidR="00ED4B9F" w:rsidRPr="00AD7329">
        <w:rPr>
          <w:rFonts w:cs="Times New Roman"/>
          <w:szCs w:val="24"/>
          <w:lang w:val="es-CO"/>
        </w:rPr>
        <w:t xml:space="preserve"> aplicar en la situación en la que la serie se pueda descomponer en componentes como, tendencia, factor clínico, estacionalidad, componente irregular o en un grupo de estos. Según estos métodos, las series son el resultado de la integración de esos cuatro componentes, bien de modo aditivo (las fluctuaciones no se ven afectadas por la tendencia) o de modo multiplicativo (las fluctuaciones varían con la tendencia). Así, cuando una serie sigue un esquema multiplicativo y presenta estacionalidad, es el método de la razón a la media móvil más </w:t>
      </w:r>
      <w:r w:rsidR="00F35BE6" w:rsidRPr="00AD7329">
        <w:rPr>
          <w:rFonts w:cs="Times New Roman"/>
          <w:szCs w:val="24"/>
          <w:lang w:val="es-CO"/>
        </w:rPr>
        <w:t>apropiada</w:t>
      </w:r>
      <w:r w:rsidR="00ED4B9F" w:rsidRPr="00AD7329">
        <w:rPr>
          <w:rFonts w:cs="Times New Roman"/>
          <w:szCs w:val="24"/>
          <w:lang w:val="es-CO"/>
        </w:rPr>
        <w:t>, por su consistencia y uso, para eliminar el factor estacional</w:t>
      </w:r>
      <w:r w:rsidR="00477161">
        <w:rPr>
          <w:rFonts w:cs="Times New Roman"/>
          <w:szCs w:val="24"/>
          <w:lang w:val="es-CO"/>
        </w:rPr>
        <w:t xml:space="preserve"> </w:t>
      </w:r>
      <w:r>
        <w:rPr>
          <w:rFonts w:cs="Times New Roman"/>
          <w:szCs w:val="24"/>
          <w:lang w:val="es-CO"/>
        </w:rPr>
        <w:fldChar w:fldCharType="begin" w:fldLock="1"/>
      </w:r>
      <w:r w:rsidR="002A39D9">
        <w:rPr>
          <w:rFonts w:cs="Times New Roman"/>
          <w:szCs w:val="24"/>
          <w:lang w:val="es-CO"/>
        </w:rPr>
        <w:instrText>ADDIN CSL_CITATION {"citationItems":[{"id":"ITEM-1","itemData":{"author":[{"dropping-particle":"","family":"Felipe","given":"José","non-dropping-particle":"","parse-names":false,"suffix":""},{"dropping-particle":"","family":"Guerrero","given":"Jiménez","non-dropping-particle":"","parse-names":false,"suffix":""},{"dropping-particle":"","family":"Carlos","given":"Juan","non-dropping-particle":"","parse-names":false,"suffix":""},{"dropping-particle":"","family":"Abad","given":"Gázquez","non-dropping-particle":"","parse-names":false,"suffix":""},{"dropping-particle":"","family":"Sánchez","given":"Raquel","non-dropping-particle":"","parse-names":false,"suffix":""}],"id":"ITEM-1","issue":"January","issued":{"date-parts":[["2006"]]},"title":"y Holt-Winters : una aplicación al sector turístico","type":"article-journal"},"uris":["http://www.mendeley.com/documents/?uuid=5c7bbed6-b247-477e-8d1a-5fe8d95b4741","http://www.mendeley.com/documents/?uuid=57e72e67-9073-4dc0-a3c7-1a4c3277b711"]}],"mendeley":{"formattedCitation":"(Felipe et al., 2006)","manualFormatting":"(Gázquez &amp; Sánchez, 2006)","plainTextFormattedCitation":"(Felipe et al., 2006)","previouslyFormattedCitation":"(Felipe et al., 2006)"},"properties":{"noteIndex":0},"schema":"https://github.com/citation-style-language/schema/raw/master/csl-citation.json"}</w:instrText>
      </w:r>
      <w:r>
        <w:rPr>
          <w:rFonts w:cs="Times New Roman"/>
          <w:szCs w:val="24"/>
          <w:lang w:val="es-CO"/>
        </w:rPr>
        <w:fldChar w:fldCharType="separate"/>
      </w:r>
      <w:r w:rsidRPr="00AF6B37">
        <w:rPr>
          <w:rFonts w:cs="Times New Roman"/>
          <w:noProof/>
          <w:szCs w:val="24"/>
          <w:lang w:val="es-CO"/>
        </w:rPr>
        <w:t>(</w:t>
      </w:r>
      <w:r>
        <w:rPr>
          <w:rFonts w:cs="Times New Roman"/>
          <w:noProof/>
          <w:szCs w:val="24"/>
          <w:lang w:val="es-CO"/>
        </w:rPr>
        <w:t>Gázquez &amp; Sánchez</w:t>
      </w:r>
      <w:r w:rsidRPr="00AF6B37">
        <w:rPr>
          <w:rFonts w:cs="Times New Roman"/>
          <w:noProof/>
          <w:szCs w:val="24"/>
          <w:lang w:val="es-CO"/>
        </w:rPr>
        <w:t>, 2006)</w:t>
      </w:r>
      <w:r>
        <w:rPr>
          <w:rFonts w:cs="Times New Roman"/>
          <w:szCs w:val="24"/>
          <w:lang w:val="es-CO"/>
        </w:rPr>
        <w:fldChar w:fldCharType="end"/>
      </w:r>
      <w:r w:rsidR="001179DC">
        <w:rPr>
          <w:rFonts w:cs="Times New Roman"/>
          <w:szCs w:val="24"/>
          <w:lang w:val="es-CO"/>
        </w:rPr>
        <w:t xml:space="preserve">. </w:t>
      </w:r>
      <w:r w:rsidR="00137B8C" w:rsidRPr="00AD7329">
        <w:rPr>
          <w:rFonts w:cs="Times New Roman"/>
          <w:szCs w:val="24"/>
          <w:lang w:val="es-CO"/>
        </w:rPr>
        <w:t xml:space="preserve">Ya después de aplicar los métodos para </w:t>
      </w:r>
      <w:proofErr w:type="spellStart"/>
      <w:r w:rsidR="00137B8C" w:rsidRPr="00AD7329">
        <w:rPr>
          <w:rFonts w:cs="Times New Roman"/>
          <w:szCs w:val="24"/>
          <w:lang w:val="es-CO"/>
        </w:rPr>
        <w:t>desestacionalizar</w:t>
      </w:r>
      <w:proofErr w:type="spellEnd"/>
      <w:r w:rsidR="00137B8C" w:rsidRPr="00AD7329">
        <w:rPr>
          <w:rFonts w:cs="Times New Roman"/>
          <w:szCs w:val="24"/>
          <w:lang w:val="es-CO"/>
        </w:rPr>
        <w:t xml:space="preserve"> si </w:t>
      </w:r>
      <w:r w:rsidR="00F35BE6" w:rsidRPr="00AD7329">
        <w:rPr>
          <w:rFonts w:cs="Times New Roman"/>
          <w:szCs w:val="24"/>
          <w:lang w:val="es-CO"/>
        </w:rPr>
        <w:t>la</w:t>
      </w:r>
      <w:r w:rsidR="00542D6E">
        <w:rPr>
          <w:rFonts w:cs="Times New Roman"/>
          <w:szCs w:val="24"/>
          <w:lang w:val="es-CO"/>
        </w:rPr>
        <w:t xml:space="preserve"> serie </w:t>
      </w:r>
      <w:r w:rsidR="00137B8C" w:rsidRPr="00AD7329">
        <w:rPr>
          <w:rFonts w:cs="Times New Roman"/>
          <w:szCs w:val="24"/>
          <w:lang w:val="es-CO"/>
        </w:rPr>
        <w:t xml:space="preserve">tiende a la linealidad y aún </w:t>
      </w:r>
      <w:r w:rsidR="00542D6E">
        <w:rPr>
          <w:rFonts w:cs="Times New Roman"/>
          <w:szCs w:val="24"/>
          <w:lang w:val="es-CO"/>
        </w:rPr>
        <w:t>mantiene</w:t>
      </w:r>
      <w:r w:rsidR="00137B8C" w:rsidRPr="00AD7329">
        <w:rPr>
          <w:rFonts w:cs="Times New Roman"/>
          <w:szCs w:val="24"/>
          <w:lang w:val="es-CO"/>
        </w:rPr>
        <w:t xml:space="preserve"> la incidencia estacional es adecuado usar el método </w:t>
      </w:r>
      <w:proofErr w:type="spellStart"/>
      <w:r w:rsidR="00137B8C" w:rsidRPr="00AD7329">
        <w:rPr>
          <w:rFonts w:cs="Times New Roman"/>
          <w:szCs w:val="24"/>
          <w:lang w:val="es-CO"/>
        </w:rPr>
        <w:t>Helt</w:t>
      </w:r>
      <w:proofErr w:type="spellEnd"/>
      <w:r w:rsidR="00137B8C" w:rsidRPr="00AD7329">
        <w:rPr>
          <w:rFonts w:cs="Times New Roman"/>
          <w:szCs w:val="24"/>
          <w:lang w:val="es-CO"/>
        </w:rPr>
        <w:t>-Winter, este parte de un modelo teórico y que se puede expresar mediante la siguiente ecuación.</w:t>
      </w:r>
    </w:p>
    <w:p w:rsidR="00F35BE6" w:rsidRPr="00AD7329" w:rsidRDefault="00523A93" w:rsidP="00F35BE6">
      <w:pPr>
        <w:tabs>
          <w:tab w:val="left" w:pos="2204"/>
        </w:tabs>
        <w:spacing w:before="240"/>
        <w:jc w:val="right"/>
        <w:rPr>
          <w:rFonts w:cs="Times New Roman"/>
          <w:szCs w:val="24"/>
          <w:lang w:val="es-CO"/>
        </w:rPr>
      </w:pPr>
      <m:oMath>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 xml:space="preserve"> Y</m:t>
            </m:r>
          </m:e>
          <m:sub>
            <m:r>
              <w:rPr>
                <w:rFonts w:ascii="Cambria Math" w:hAnsi="Cambria Math" w:cs="Times New Roman"/>
                <w:szCs w:val="24"/>
                <w:vertAlign w:val="superscript"/>
                <w:lang w:val="es-CO"/>
              </w:rPr>
              <m:t>t</m:t>
            </m:r>
          </m:sub>
        </m:sSub>
        <m:r>
          <w:rPr>
            <w:rFonts w:ascii="Cambria Math" w:hAnsi="Cambria Math" w:cs="Times New Roman"/>
            <w:szCs w:val="24"/>
            <w:vertAlign w:val="superscript"/>
            <w:lang w:val="es-CO"/>
          </w:rPr>
          <m:t>=</m:t>
        </m:r>
        <m:d>
          <m:dPr>
            <m:ctrlPr>
              <w:rPr>
                <w:rFonts w:ascii="Cambria Math" w:hAnsi="Cambria Math" w:cs="Times New Roman"/>
                <w:i/>
                <w:szCs w:val="24"/>
                <w:vertAlign w:val="superscript"/>
                <w:lang w:val="es-CO"/>
              </w:rPr>
            </m:ctrlPr>
          </m:dPr>
          <m:e>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b</m:t>
                </m:r>
              </m:e>
              <m:sub>
                <m:r>
                  <w:rPr>
                    <w:rFonts w:ascii="Cambria Math" w:hAnsi="Cambria Math" w:cs="Times New Roman"/>
                    <w:szCs w:val="24"/>
                    <w:vertAlign w:val="superscript"/>
                    <w:lang w:val="es-CO"/>
                  </w:rPr>
                  <m:t>0</m:t>
                </m:r>
              </m:sub>
            </m:sSub>
            <m:r>
              <w:rPr>
                <w:rFonts w:ascii="Cambria Math" w:hAnsi="Cambria Math" w:cs="Times New Roman"/>
                <w:szCs w:val="24"/>
                <w:vertAlign w:val="superscript"/>
                <w:lang w:val="es-CO"/>
              </w:rPr>
              <m:t>+</m:t>
            </m:r>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b</m:t>
                </m:r>
              </m:e>
              <m:sub>
                <m:r>
                  <w:rPr>
                    <w:rFonts w:ascii="Cambria Math" w:hAnsi="Cambria Math" w:cs="Times New Roman"/>
                    <w:szCs w:val="24"/>
                    <w:vertAlign w:val="superscript"/>
                    <w:lang w:val="es-CO"/>
                  </w:rPr>
                  <m:t>1</m:t>
                </m:r>
              </m:sub>
            </m:sSub>
          </m:e>
        </m:d>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E</m:t>
            </m:r>
          </m:e>
          <m:sub>
            <m:r>
              <w:rPr>
                <w:rFonts w:ascii="Cambria Math" w:hAnsi="Cambria Math" w:cs="Times New Roman"/>
                <w:szCs w:val="24"/>
                <w:vertAlign w:val="superscript"/>
                <w:lang w:val="es-CO"/>
              </w:rPr>
              <m:t>t</m:t>
            </m:r>
          </m:sub>
        </m:sSub>
        <m:r>
          <w:rPr>
            <w:rFonts w:ascii="Cambria Math" w:hAnsi="Cambria Math" w:cs="Times New Roman"/>
            <w:szCs w:val="24"/>
            <w:vertAlign w:val="superscript"/>
            <w:lang w:val="es-CO"/>
          </w:rPr>
          <m:t>+</m:t>
        </m:r>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μ</m:t>
            </m:r>
          </m:e>
          <m:sub>
            <m:r>
              <w:rPr>
                <w:rFonts w:ascii="Cambria Math" w:hAnsi="Cambria Math" w:cs="Times New Roman"/>
                <w:szCs w:val="24"/>
                <w:vertAlign w:val="superscript"/>
                <w:lang w:val="es-CO"/>
              </w:rPr>
              <m:t>t</m:t>
            </m:r>
          </m:sub>
        </m:sSub>
      </m:oMath>
      <w:r w:rsidR="00F35BE6" w:rsidRPr="00AD7329">
        <w:rPr>
          <w:rFonts w:eastAsiaTheme="minorEastAsia" w:cs="Times New Roman"/>
          <w:szCs w:val="24"/>
          <w:lang w:val="es-CO"/>
        </w:rPr>
        <w:t xml:space="preserve">                                                                    (1)</w:t>
      </w:r>
    </w:p>
    <w:p w:rsidR="00F35BE6" w:rsidRPr="00AD7329" w:rsidRDefault="00F35BE6" w:rsidP="00F35BE6">
      <w:pPr>
        <w:tabs>
          <w:tab w:val="left" w:pos="2204"/>
        </w:tabs>
        <w:spacing w:before="240"/>
        <w:jc w:val="left"/>
        <w:rPr>
          <w:rFonts w:eastAsiaTheme="minorEastAsia" w:cs="Times New Roman"/>
          <w:szCs w:val="24"/>
          <w:lang w:val="es-CO"/>
        </w:rPr>
      </w:pPr>
      <w:r w:rsidRPr="00AD7329">
        <w:rPr>
          <w:rFonts w:cs="Times New Roman"/>
          <w:szCs w:val="24"/>
          <w:lang w:val="es-CO"/>
        </w:rPr>
        <w:t xml:space="preserve">Donde  </w:t>
      </w:r>
      <m:oMath>
        <m:sSub>
          <m:sSubPr>
            <m:ctrlPr>
              <w:rPr>
                <w:rFonts w:ascii="Cambria Math" w:hAnsi="Cambria Math" w:cs="Times New Roman"/>
                <w:szCs w:val="24"/>
                <w:lang w:val="es-CO"/>
              </w:rPr>
            </m:ctrlPr>
          </m:sSubPr>
          <m:e>
            <m:r>
              <w:rPr>
                <w:rFonts w:ascii="Cambria Math" w:hAnsi="Cambria Math" w:cs="Times New Roman"/>
                <w:szCs w:val="24"/>
                <w:lang w:val="es-CO"/>
              </w:rPr>
              <m:t>b</m:t>
            </m:r>
          </m:e>
          <m:sub>
            <m:r>
              <w:rPr>
                <w:rFonts w:ascii="Cambria Math" w:hAnsi="Cambria Math" w:cs="Times New Roman"/>
                <w:szCs w:val="24"/>
                <w:lang w:val="es-CO"/>
              </w:rPr>
              <m:t>0</m:t>
            </m:r>
          </m:sub>
        </m:sSub>
      </m:oMath>
      <w:r w:rsidRPr="00AD7329">
        <w:rPr>
          <w:rFonts w:eastAsiaTheme="minorEastAsia" w:cs="Times New Roman"/>
          <w:szCs w:val="24"/>
          <w:lang w:val="es-CO"/>
        </w:rPr>
        <w:t xml:space="preserve"> es el componente permanente, </w:t>
      </w:r>
      <m:oMath>
        <m:sSub>
          <m:sSubPr>
            <m:ctrlPr>
              <w:rPr>
                <w:rFonts w:ascii="Cambria Math" w:hAnsi="Cambria Math" w:cs="Times New Roman"/>
                <w:szCs w:val="24"/>
                <w:lang w:val="es-CO"/>
              </w:rPr>
            </m:ctrlPr>
          </m:sSubPr>
          <m:e>
            <m:r>
              <w:rPr>
                <w:rFonts w:ascii="Cambria Math" w:hAnsi="Cambria Math" w:cs="Times New Roman"/>
                <w:szCs w:val="24"/>
                <w:lang w:val="es-CO"/>
              </w:rPr>
              <m:t>b</m:t>
            </m:r>
          </m:e>
          <m:sub>
            <m:r>
              <w:rPr>
                <w:rFonts w:ascii="Cambria Math" w:hAnsi="Cambria Math" w:cs="Times New Roman"/>
                <w:szCs w:val="24"/>
                <w:lang w:val="es-CO"/>
              </w:rPr>
              <m:t>1</m:t>
            </m:r>
          </m:sub>
        </m:sSub>
        <m:r>
          <w:rPr>
            <w:rFonts w:ascii="Cambria Math" w:hAnsi="Cambria Math" w:cs="Times New Roman"/>
            <w:szCs w:val="24"/>
            <w:lang w:val="es-CO"/>
          </w:rPr>
          <m:t xml:space="preserve"> </m:t>
        </m:r>
      </m:oMath>
      <w:r w:rsidRPr="00AD7329">
        <w:rPr>
          <w:rFonts w:eastAsiaTheme="minorEastAsia" w:cs="Times New Roman"/>
          <w:szCs w:val="24"/>
          <w:lang w:val="es-CO"/>
        </w:rPr>
        <w:t xml:space="preserve"> la pendiente de la recta y </w:t>
      </w:r>
      <m:oMath>
        <m:sSub>
          <m:sSubPr>
            <m:ctrlPr>
              <w:rPr>
                <w:rFonts w:ascii="Cambria Math" w:hAnsi="Cambria Math" w:cs="Times New Roman"/>
                <w:szCs w:val="24"/>
                <w:lang w:val="es-CO"/>
              </w:rPr>
            </m:ctrlPr>
          </m:sSubPr>
          <m:e>
            <m:r>
              <w:rPr>
                <w:rFonts w:ascii="Cambria Math" w:hAnsi="Cambria Math" w:cs="Times New Roman"/>
                <w:szCs w:val="24"/>
                <w:lang w:val="es-CO"/>
              </w:rPr>
              <m:t>E</m:t>
            </m:r>
          </m:e>
          <m:sub>
            <m:r>
              <w:rPr>
                <w:rFonts w:ascii="Cambria Math" w:hAnsi="Cambria Math" w:cs="Times New Roman"/>
                <w:szCs w:val="24"/>
                <w:lang w:val="es-CO"/>
              </w:rPr>
              <m:t>t</m:t>
            </m:r>
          </m:sub>
        </m:sSub>
      </m:oMath>
      <w:r w:rsidRPr="00AD7329">
        <w:rPr>
          <w:rFonts w:eastAsiaTheme="minorEastAsia" w:cs="Times New Roman"/>
          <w:szCs w:val="24"/>
          <w:lang w:val="es-CO"/>
        </w:rPr>
        <w:t xml:space="preserve"> el factor estacional multiplicativo. El método plantea tres ecuaciones de alisado para estimar estos componentes.</w:t>
      </w:r>
    </w:p>
    <w:p w:rsidR="004B504A" w:rsidRDefault="00523A93" w:rsidP="004B504A">
      <w:pPr>
        <w:tabs>
          <w:tab w:val="left" w:pos="2204"/>
        </w:tabs>
        <w:spacing w:before="240"/>
        <w:jc w:val="right"/>
        <w:rPr>
          <w:rFonts w:eastAsiaTheme="minorEastAsia"/>
          <w:sz w:val="20"/>
          <w:szCs w:val="20"/>
          <w:lang w:val="es-CO"/>
        </w:rPr>
      </w:pPr>
      <m:oMath>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m:t>
            </m:r>
          </m:sub>
        </m:sSub>
        <m:r>
          <w:rPr>
            <w:rFonts w:ascii="Cambria Math" w:hAnsi="Cambria Math"/>
            <w:sz w:val="20"/>
            <w:szCs w:val="20"/>
            <w:lang w:val="es-CO"/>
          </w:rPr>
          <m:t>=α</m:t>
        </m:r>
        <m:f>
          <m:fPr>
            <m:ctrlPr>
              <w:rPr>
                <w:rFonts w:ascii="Cambria Math" w:hAnsi="Cambria Math"/>
                <w:i/>
                <w:sz w:val="20"/>
                <w:szCs w:val="20"/>
                <w:lang w:val="es-CO"/>
              </w:rPr>
            </m:ctrlPr>
          </m:fPr>
          <m:num>
            <m:sSub>
              <m:sSubPr>
                <m:ctrlPr>
                  <w:rPr>
                    <w:rFonts w:ascii="Cambria Math" w:hAnsi="Cambria Math"/>
                    <w:sz w:val="20"/>
                    <w:szCs w:val="20"/>
                    <w:lang w:val="es-CO"/>
                  </w:rPr>
                </m:ctrlPr>
              </m:sSubPr>
              <m:e>
                <m:r>
                  <w:rPr>
                    <w:rFonts w:ascii="Cambria Math" w:hAnsi="Cambria Math"/>
                    <w:sz w:val="20"/>
                    <w:szCs w:val="20"/>
                    <w:lang w:val="es-CO"/>
                  </w:rPr>
                  <m:t>Y</m:t>
                </m:r>
              </m:e>
              <m:sub>
                <m:r>
                  <w:rPr>
                    <w:rFonts w:ascii="Cambria Math" w:hAnsi="Cambria Math"/>
                    <w:sz w:val="20"/>
                    <w:szCs w:val="20"/>
                    <w:lang w:val="es-CO"/>
                  </w:rPr>
                  <m:t>t</m:t>
                </m:r>
              </m:sub>
            </m:sSub>
          </m:num>
          <m:den>
            <m:sSub>
              <m:sSubPr>
                <m:ctrlPr>
                  <w:rPr>
                    <w:rFonts w:ascii="Cambria Math" w:hAnsi="Cambria Math"/>
                    <w:sz w:val="20"/>
                    <w:szCs w:val="20"/>
                    <w:lang w:val="es-CO"/>
                  </w:rPr>
                </m:ctrlPr>
              </m:sSubPr>
              <m:e>
                <m:r>
                  <w:rPr>
                    <w:rFonts w:ascii="Cambria Math" w:hAnsi="Cambria Math"/>
                    <w:sz w:val="20"/>
                    <w:szCs w:val="20"/>
                    <w:lang w:val="es-CO"/>
                  </w:rPr>
                  <m:t>C</m:t>
                </m:r>
              </m:e>
              <m:sub>
                <m:r>
                  <w:rPr>
                    <w:rFonts w:ascii="Cambria Math" w:hAnsi="Cambria Math"/>
                    <w:sz w:val="20"/>
                    <w:szCs w:val="20"/>
                    <w:lang w:val="es-CO"/>
                  </w:rPr>
                  <m:t>t-L</m:t>
                </m:r>
              </m:sub>
            </m:sSub>
          </m:den>
        </m:f>
        <m:r>
          <w:rPr>
            <w:rFonts w:ascii="Cambria Math" w:hAnsi="Cambria Math"/>
            <w:sz w:val="20"/>
            <w:szCs w:val="20"/>
            <w:lang w:val="es-CO"/>
          </w:rPr>
          <m:t>+</m:t>
        </m:r>
        <m:d>
          <m:dPr>
            <m:ctrlPr>
              <w:rPr>
                <w:rFonts w:ascii="Cambria Math" w:hAnsi="Cambria Math"/>
                <w:i/>
                <w:sz w:val="20"/>
                <w:szCs w:val="20"/>
                <w:lang w:val="es-CO"/>
              </w:rPr>
            </m:ctrlPr>
          </m:dPr>
          <m:e>
            <m:r>
              <w:rPr>
                <w:rFonts w:ascii="Cambria Math" w:hAnsi="Cambria Math"/>
                <w:sz w:val="20"/>
                <w:szCs w:val="20"/>
                <w:lang w:val="es-CO"/>
              </w:rPr>
              <m:t>1-α</m:t>
            </m:r>
          </m:e>
        </m:d>
        <m:d>
          <m:dPr>
            <m:ctrlPr>
              <w:rPr>
                <w:rFonts w:ascii="Cambria Math" w:hAnsi="Cambria Math"/>
                <w:i/>
                <w:sz w:val="20"/>
                <w:szCs w:val="20"/>
                <w:lang w:val="es-CO"/>
              </w:rPr>
            </m:ctrlPr>
          </m:dPr>
          <m:e>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t-1</m:t>
                </m:r>
              </m:sub>
            </m:sSub>
            <m:r>
              <w:rPr>
                <w:rFonts w:ascii="Cambria Math" w:hAnsi="Cambria Math"/>
                <w:sz w:val="20"/>
                <w:szCs w:val="20"/>
                <w:lang w:val="es-CO"/>
              </w:rPr>
              <m:t xml:space="preserve">+ </m:t>
            </m:r>
            <m:sSub>
              <m:sSubPr>
                <m:ctrlPr>
                  <w:rPr>
                    <w:rFonts w:ascii="Cambria Math" w:hAnsi="Cambria Math"/>
                    <w:sz w:val="20"/>
                    <w:szCs w:val="20"/>
                    <w:lang w:val="es-CO"/>
                  </w:rPr>
                </m:ctrlPr>
              </m:sSubPr>
              <m:e>
                <m:r>
                  <w:rPr>
                    <w:rFonts w:ascii="Cambria Math" w:hAnsi="Cambria Math"/>
                    <w:sz w:val="20"/>
                    <w:szCs w:val="20"/>
                    <w:lang w:val="es-CO"/>
                  </w:rPr>
                  <m:t>b</m:t>
                </m:r>
              </m:e>
              <m:sub>
                <m:r>
                  <w:rPr>
                    <w:rFonts w:ascii="Cambria Math" w:hAnsi="Cambria Math"/>
                    <w:sz w:val="20"/>
                    <w:szCs w:val="20"/>
                    <w:lang w:val="es-CO"/>
                  </w:rPr>
                  <m:t>t-1</m:t>
                </m:r>
              </m:sub>
            </m:sSub>
          </m:e>
        </m:d>
        <m:r>
          <w:rPr>
            <w:rFonts w:ascii="Cambria Math" w:hAnsi="Cambria Math"/>
            <w:sz w:val="20"/>
            <w:szCs w:val="20"/>
            <w:lang w:val="es-CO"/>
          </w:rPr>
          <m:t xml:space="preserve"> 0&lt;α&lt;1</m:t>
        </m:r>
      </m:oMath>
      <w:r w:rsidR="004B504A">
        <w:rPr>
          <w:rFonts w:eastAsiaTheme="minorEastAsia"/>
          <w:sz w:val="20"/>
          <w:szCs w:val="20"/>
          <w:lang w:val="es-CO"/>
        </w:rPr>
        <w:t xml:space="preserve">                                             (2)</w:t>
      </w:r>
    </w:p>
    <w:p w:rsidR="004B504A" w:rsidRDefault="00523A93" w:rsidP="004B504A">
      <w:pPr>
        <w:tabs>
          <w:tab w:val="left" w:pos="2204"/>
        </w:tabs>
        <w:spacing w:before="240"/>
        <w:jc w:val="right"/>
        <w:rPr>
          <w:rFonts w:eastAsiaTheme="minorEastAsia"/>
          <w:sz w:val="20"/>
          <w:szCs w:val="20"/>
          <w:lang w:val="es-CO"/>
        </w:rPr>
      </w:pPr>
      <m:oMath>
        <m:sSub>
          <m:sSubPr>
            <m:ctrlPr>
              <w:rPr>
                <w:rFonts w:ascii="Cambria Math" w:hAnsi="Cambria Math"/>
                <w:sz w:val="20"/>
                <w:szCs w:val="20"/>
                <w:lang w:val="es-CO"/>
              </w:rPr>
            </m:ctrlPr>
          </m:sSubPr>
          <m:e>
            <m:r>
              <w:rPr>
                <w:rFonts w:ascii="Cambria Math" w:hAnsi="Cambria Math"/>
                <w:sz w:val="20"/>
                <w:szCs w:val="20"/>
                <w:lang w:val="es-CO"/>
              </w:rPr>
              <m:t>b</m:t>
            </m:r>
          </m:e>
          <m:sub>
            <m:r>
              <w:rPr>
                <w:rFonts w:ascii="Cambria Math" w:hAnsi="Cambria Math"/>
                <w:sz w:val="20"/>
                <w:szCs w:val="20"/>
                <w:lang w:val="es-CO"/>
              </w:rPr>
              <m:t>t</m:t>
            </m:r>
          </m:sub>
        </m:sSub>
        <m:r>
          <w:rPr>
            <w:rFonts w:ascii="Cambria Math" w:hAnsi="Cambria Math"/>
            <w:sz w:val="20"/>
            <w:szCs w:val="20"/>
            <w:lang w:val="es-CO"/>
          </w:rPr>
          <m:t>= β</m:t>
        </m:r>
        <m:d>
          <m:dPr>
            <m:ctrlPr>
              <w:rPr>
                <w:rFonts w:ascii="Cambria Math" w:hAnsi="Cambria Math"/>
                <w:i/>
                <w:sz w:val="20"/>
                <w:szCs w:val="20"/>
                <w:lang w:val="es-CO"/>
              </w:rPr>
            </m:ctrlPr>
          </m:dPr>
          <m:e>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m:t>
                </m:r>
              </m:sub>
            </m:sSub>
            <m:r>
              <w:rPr>
                <w:rFonts w:ascii="Cambria Math" w:hAnsi="Cambria Math"/>
                <w:sz w:val="20"/>
                <w:szCs w:val="20"/>
                <w:lang w:val="es-CO"/>
              </w:rPr>
              <m:t xml:space="preserve">- </m:t>
            </m:r>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t-1</m:t>
                </m:r>
              </m:sub>
            </m:sSub>
          </m:e>
        </m:d>
        <m:r>
          <w:rPr>
            <w:rFonts w:ascii="Cambria Math" w:hAnsi="Cambria Math"/>
            <w:sz w:val="20"/>
            <w:szCs w:val="20"/>
            <w:lang w:val="es-CO"/>
          </w:rPr>
          <m:t>+</m:t>
        </m:r>
        <m:d>
          <m:dPr>
            <m:ctrlPr>
              <w:rPr>
                <w:rFonts w:ascii="Cambria Math" w:hAnsi="Cambria Math"/>
                <w:i/>
                <w:sz w:val="20"/>
                <w:szCs w:val="20"/>
                <w:lang w:val="es-CO"/>
              </w:rPr>
            </m:ctrlPr>
          </m:dPr>
          <m:e>
            <m:r>
              <w:rPr>
                <w:rFonts w:ascii="Cambria Math" w:hAnsi="Cambria Math"/>
                <w:sz w:val="20"/>
                <w:szCs w:val="20"/>
                <w:lang w:val="es-CO"/>
              </w:rPr>
              <m:t>1+β</m:t>
            </m:r>
          </m:e>
        </m:d>
        <m:sSub>
          <m:sSubPr>
            <m:ctrlPr>
              <w:rPr>
                <w:rFonts w:ascii="Cambria Math" w:hAnsi="Cambria Math"/>
                <w:sz w:val="20"/>
                <w:szCs w:val="20"/>
                <w:lang w:val="es-CO"/>
              </w:rPr>
            </m:ctrlPr>
          </m:sSubPr>
          <m:e>
            <m:r>
              <w:rPr>
                <w:rFonts w:ascii="Cambria Math" w:hAnsi="Cambria Math"/>
                <w:sz w:val="20"/>
                <w:szCs w:val="20"/>
                <w:lang w:val="es-CO"/>
              </w:rPr>
              <m:t>b</m:t>
            </m:r>
          </m:e>
          <m:sub>
            <m:r>
              <w:rPr>
                <w:rFonts w:ascii="Cambria Math" w:hAnsi="Cambria Math"/>
                <w:sz w:val="20"/>
                <w:szCs w:val="20"/>
                <w:lang w:val="es-CO"/>
              </w:rPr>
              <m:t>t-1</m:t>
            </m:r>
          </m:sub>
        </m:sSub>
        <m:r>
          <w:rPr>
            <w:rFonts w:ascii="Cambria Math" w:hAnsi="Cambria Math"/>
            <w:sz w:val="20"/>
            <w:szCs w:val="20"/>
            <w:lang w:val="es-CO"/>
          </w:rPr>
          <m:t xml:space="preserve">  0&lt;β&lt;1</m:t>
        </m:r>
      </m:oMath>
      <w:r w:rsidR="004B504A">
        <w:rPr>
          <w:rFonts w:eastAsiaTheme="minorEastAsia"/>
          <w:sz w:val="20"/>
          <w:szCs w:val="20"/>
          <w:lang w:val="es-CO"/>
        </w:rPr>
        <w:t xml:space="preserve">                                                  (</w:t>
      </w:r>
      <w:r w:rsidR="001C1A12">
        <w:rPr>
          <w:rFonts w:eastAsiaTheme="minorEastAsia"/>
          <w:sz w:val="20"/>
          <w:szCs w:val="20"/>
          <w:lang w:val="es-CO"/>
        </w:rPr>
        <w:t>3</w:t>
      </w:r>
      <w:r w:rsidR="004B504A">
        <w:rPr>
          <w:rFonts w:eastAsiaTheme="minorEastAsia"/>
          <w:sz w:val="20"/>
          <w:szCs w:val="20"/>
          <w:lang w:val="es-CO"/>
        </w:rPr>
        <w:t>)</w:t>
      </w:r>
    </w:p>
    <w:p w:rsidR="004B504A" w:rsidRDefault="00523A93" w:rsidP="001C1A12">
      <w:pPr>
        <w:tabs>
          <w:tab w:val="left" w:pos="2204"/>
        </w:tabs>
        <w:spacing w:before="240"/>
        <w:jc w:val="right"/>
        <w:rPr>
          <w:rFonts w:eastAsiaTheme="minorEastAsia"/>
          <w:sz w:val="20"/>
          <w:szCs w:val="20"/>
          <w:lang w:val="es-CO"/>
        </w:rPr>
      </w:pPr>
      <m:oMath>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C</m:t>
            </m:r>
          </m:e>
          <m:sub>
            <m:r>
              <w:rPr>
                <w:rFonts w:ascii="Cambria Math" w:eastAsiaTheme="minorEastAsia" w:hAnsi="Cambria Math"/>
                <w:sz w:val="20"/>
                <w:szCs w:val="20"/>
                <w:lang w:val="es-CO"/>
              </w:rPr>
              <m:t>t</m:t>
            </m:r>
          </m:sub>
        </m:sSub>
        <m:r>
          <w:rPr>
            <w:rFonts w:ascii="Cambria Math" w:eastAsiaTheme="minorEastAsia" w:hAnsi="Cambria Math"/>
            <w:sz w:val="20"/>
            <w:szCs w:val="20"/>
            <w:lang w:val="es-CO"/>
          </w:rPr>
          <m:t>=γ</m:t>
        </m:r>
        <m:f>
          <m:fPr>
            <m:ctrlPr>
              <w:rPr>
                <w:rFonts w:ascii="Cambria Math" w:eastAsiaTheme="minorEastAsia" w:hAnsi="Cambria Math"/>
                <w:i/>
                <w:sz w:val="20"/>
                <w:szCs w:val="20"/>
                <w:lang w:val="es-CO"/>
              </w:rPr>
            </m:ctrlPr>
          </m:fPr>
          <m:num>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Y</m:t>
                </m:r>
              </m:e>
              <m:sub>
                <m:r>
                  <w:rPr>
                    <w:rFonts w:ascii="Cambria Math" w:eastAsiaTheme="minorEastAsia" w:hAnsi="Cambria Math"/>
                    <w:sz w:val="20"/>
                    <w:szCs w:val="20"/>
                    <w:lang w:val="es-CO"/>
                  </w:rPr>
                  <m:t>t</m:t>
                </m:r>
              </m:sub>
            </m:sSub>
          </m:num>
          <m:den>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S</m:t>
                </m:r>
              </m:e>
              <m:sub>
                <m:r>
                  <w:rPr>
                    <w:rFonts w:ascii="Cambria Math" w:eastAsiaTheme="minorEastAsia" w:hAnsi="Cambria Math"/>
                    <w:sz w:val="20"/>
                    <w:szCs w:val="20"/>
                    <w:lang w:val="es-CO"/>
                  </w:rPr>
                  <m:t>t</m:t>
                </m:r>
              </m:sub>
            </m:sSub>
          </m:den>
        </m:f>
        <m:r>
          <w:rPr>
            <w:rFonts w:ascii="Cambria Math" w:eastAsiaTheme="minorEastAsia" w:hAnsi="Cambria Math"/>
            <w:sz w:val="20"/>
            <w:szCs w:val="20"/>
            <w:lang w:val="es-CO"/>
          </w:rPr>
          <m:t>+</m:t>
        </m:r>
        <m:d>
          <m:dPr>
            <m:ctrlPr>
              <w:rPr>
                <w:rFonts w:ascii="Cambria Math" w:eastAsiaTheme="minorEastAsia" w:hAnsi="Cambria Math"/>
                <w:i/>
                <w:sz w:val="20"/>
                <w:szCs w:val="20"/>
                <w:lang w:val="es-CO"/>
              </w:rPr>
            </m:ctrlPr>
          </m:dPr>
          <m:e>
            <m:r>
              <w:rPr>
                <w:rFonts w:ascii="Cambria Math" w:eastAsiaTheme="minorEastAsia" w:hAnsi="Cambria Math"/>
                <w:sz w:val="20"/>
                <w:szCs w:val="20"/>
                <w:lang w:val="es-CO"/>
              </w:rPr>
              <m:t>1-γ</m:t>
            </m:r>
          </m:e>
        </m:d>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C</m:t>
            </m:r>
          </m:e>
          <m:sub>
            <m:r>
              <w:rPr>
                <w:rFonts w:ascii="Cambria Math" w:eastAsiaTheme="minorEastAsia" w:hAnsi="Cambria Math"/>
                <w:sz w:val="20"/>
                <w:szCs w:val="20"/>
                <w:lang w:val="es-CO"/>
              </w:rPr>
              <m:t>t-L</m:t>
            </m:r>
          </m:sub>
        </m:sSub>
        <m:r>
          <w:rPr>
            <w:rFonts w:ascii="Cambria Math" w:eastAsiaTheme="minorEastAsia" w:hAnsi="Cambria Math"/>
            <w:sz w:val="20"/>
            <w:szCs w:val="20"/>
            <w:lang w:val="es-CO"/>
          </w:rPr>
          <m:t xml:space="preserve">   0&lt;γ&lt;1</m:t>
        </m:r>
      </m:oMath>
      <w:r w:rsidR="001C1A12">
        <w:rPr>
          <w:rFonts w:eastAsiaTheme="minorEastAsia"/>
          <w:sz w:val="20"/>
          <w:szCs w:val="20"/>
          <w:lang w:val="es-CO"/>
        </w:rPr>
        <w:t xml:space="preserve">                                                      (4)</w:t>
      </w:r>
    </w:p>
    <w:p w:rsidR="001C1A12" w:rsidRDefault="001C1A12" w:rsidP="001C1A12">
      <w:pPr>
        <w:tabs>
          <w:tab w:val="left" w:pos="2204"/>
        </w:tabs>
        <w:spacing w:before="240"/>
        <w:rPr>
          <w:rFonts w:eastAsiaTheme="minorEastAsia"/>
          <w:szCs w:val="24"/>
          <w:lang w:val="es-CO"/>
        </w:rPr>
      </w:pPr>
      <w:r w:rsidRPr="001C1A12">
        <w:rPr>
          <w:rFonts w:eastAsiaTheme="minorEastAsia"/>
          <w:szCs w:val="24"/>
          <w:lang w:val="es-CO"/>
        </w:rPr>
        <w:t xml:space="preserve">Para poder realizar predicciones utilizando el método de </w:t>
      </w:r>
      <w:proofErr w:type="spellStart"/>
      <w:r w:rsidRPr="001C1A12">
        <w:rPr>
          <w:rFonts w:eastAsiaTheme="minorEastAsia"/>
          <w:szCs w:val="24"/>
          <w:lang w:val="es-CO"/>
        </w:rPr>
        <w:t>Holt-Winters</w:t>
      </w:r>
      <w:proofErr w:type="spellEnd"/>
      <w:r w:rsidRPr="001C1A12">
        <w:rPr>
          <w:rFonts w:eastAsiaTheme="minorEastAsia"/>
          <w:szCs w:val="24"/>
          <w:lang w:val="es-CO"/>
        </w:rPr>
        <w:t xml:space="preserve"> se requiere conocer</w:t>
      </w:r>
      <w:r>
        <w:rPr>
          <w:rFonts w:eastAsiaTheme="minorEastAsia"/>
          <w:szCs w:val="24"/>
          <w:lang w:val="es-CO"/>
        </w:rPr>
        <w:t xml:space="preserve"> los valores iniciales y los valores de las constantes</w:t>
      </w:r>
      <w:r w:rsidR="00877447">
        <w:rPr>
          <w:rFonts w:eastAsiaTheme="minorEastAsia"/>
          <w:szCs w:val="24"/>
          <w:lang w:val="es-CO"/>
        </w:rPr>
        <w:t xml:space="preserve"> </w:t>
      </w:r>
      <m:oMath>
        <m:r>
          <w:rPr>
            <w:rFonts w:ascii="Cambria Math" w:eastAsiaTheme="minorEastAsia" w:hAnsi="Cambria Math"/>
            <w:szCs w:val="24"/>
            <w:lang w:val="es-CO"/>
          </w:rPr>
          <m:t>∝, β, y γ.</m:t>
        </m:r>
      </m:oMath>
      <w:r>
        <w:rPr>
          <w:rFonts w:eastAsiaTheme="minorEastAsia"/>
          <w:szCs w:val="24"/>
          <w:lang w:val="es-CO"/>
        </w:rPr>
        <w:t xml:space="preserve">  Los valores </w:t>
      </w:r>
      <w:r w:rsidR="00477161">
        <w:rPr>
          <w:rFonts w:eastAsiaTheme="minorEastAsia"/>
          <w:szCs w:val="24"/>
          <w:lang w:val="es-CO"/>
        </w:rPr>
        <w:t>iniciales necesarios</w:t>
      </w:r>
      <w:r>
        <w:rPr>
          <w:rFonts w:eastAsiaTheme="minorEastAsia"/>
          <w:szCs w:val="24"/>
          <w:lang w:val="es-CO"/>
        </w:rPr>
        <w:t xml:space="preserve"> para iniciar los cálculos recursivos son L+2, correspondientes a los L factores estacionales del año anterior, a la primera observación y al nivel y pendiente del período 0.</w:t>
      </w:r>
    </w:p>
    <w:p w:rsidR="001C1A12" w:rsidRDefault="00AF6B37" w:rsidP="001C1A12">
      <w:pPr>
        <w:tabs>
          <w:tab w:val="left" w:pos="2204"/>
        </w:tabs>
        <w:spacing w:before="240"/>
        <w:rPr>
          <w:rFonts w:eastAsiaTheme="minorEastAsia"/>
          <w:szCs w:val="24"/>
          <w:lang w:val="es-CO"/>
        </w:rPr>
      </w:pPr>
      <w:bookmarkStart w:id="198" w:name="_Toc33054622"/>
      <w:bookmarkStart w:id="199" w:name="_Toc33061105"/>
      <w:r w:rsidRPr="00AF6B37">
        <w:t xml:space="preserve">Por otro </w:t>
      </w:r>
      <w:r w:rsidR="001179DC" w:rsidRPr="00AF6B37">
        <w:t>lado,</w:t>
      </w:r>
      <w:r w:rsidRPr="00AF6B37">
        <w:t xml:space="preserve"> otro tipo de método cuantitativo</w:t>
      </w:r>
      <w:r>
        <w:t xml:space="preserve"> que usa series de tiempo univariadas</w:t>
      </w:r>
      <w:r w:rsidRPr="00AF6B37">
        <w:t xml:space="preserve"> son los modelos ARIMA o</w:t>
      </w:r>
      <w:r w:rsidR="001C1A12" w:rsidRPr="00AF6B37">
        <w:t xml:space="preserve"> modelos de Box-Jenkins.</w:t>
      </w:r>
      <w:bookmarkEnd w:id="198"/>
      <w:bookmarkEnd w:id="199"/>
      <w:r w:rsidR="001C1A12">
        <w:rPr>
          <w:rFonts w:eastAsiaTheme="minorEastAsia"/>
          <w:szCs w:val="24"/>
          <w:lang w:val="es-CO"/>
        </w:rPr>
        <w:t xml:space="preserve"> Formalizados por Box y Jenkins en 1976</w:t>
      </w:r>
      <w:r w:rsidR="00EF793B">
        <w:rPr>
          <w:rFonts w:eastAsiaTheme="minorEastAsia"/>
          <w:szCs w:val="24"/>
          <w:lang w:val="es-CO"/>
        </w:rPr>
        <w:t>, este hecho parte de que la serie temporal que se busca pronosticar es generada por un proceso est</w:t>
      </w:r>
      <w:r w:rsidR="00E31E58">
        <w:rPr>
          <w:rFonts w:eastAsiaTheme="minorEastAsia"/>
          <w:szCs w:val="24"/>
          <w:lang w:val="es-CO"/>
        </w:rPr>
        <w:t xml:space="preserve">ocástico cuya naturaleza </w:t>
      </w:r>
      <w:r w:rsidR="00EF793B">
        <w:rPr>
          <w:rFonts w:eastAsiaTheme="minorEastAsia"/>
          <w:szCs w:val="24"/>
          <w:lang w:val="es-CO"/>
        </w:rPr>
        <w:t xml:space="preserve">puede ser representada por un modelo. Los modelos ARIMA </w:t>
      </w:r>
      <w:proofErr w:type="spellStart"/>
      <w:r w:rsidR="00EF793B">
        <w:rPr>
          <w:rFonts w:eastAsiaTheme="minorEastAsia"/>
          <w:szCs w:val="24"/>
          <w:lang w:val="es-CO"/>
        </w:rPr>
        <w:t>univariados</w:t>
      </w:r>
      <w:proofErr w:type="spellEnd"/>
      <w:r w:rsidR="00EF793B">
        <w:rPr>
          <w:rFonts w:eastAsiaTheme="minorEastAsia"/>
          <w:szCs w:val="24"/>
          <w:lang w:val="es-CO"/>
        </w:rPr>
        <w:t xml:space="preserve"> buscan predecir los valores futuros de una serie temporal en base a los datos pasados de la serie y a los errores pasados de previsión. La notación compacta de los modelos ARIMA es la siguiente:</w:t>
      </w:r>
    </w:p>
    <w:p w:rsidR="00EF793B" w:rsidRDefault="00EF793B" w:rsidP="00EF793B">
      <w:pPr>
        <w:tabs>
          <w:tab w:val="left" w:pos="2204"/>
        </w:tabs>
        <w:spacing w:before="240"/>
        <w:jc w:val="right"/>
        <w:rPr>
          <w:rFonts w:eastAsiaTheme="minorEastAsia"/>
          <w:szCs w:val="24"/>
          <w:lang w:val="es-CO"/>
        </w:rPr>
      </w:pPr>
      <m:oMath>
        <m:r>
          <w:rPr>
            <w:rFonts w:ascii="Cambria Math" w:eastAsiaTheme="minorEastAsia" w:hAnsi="Cambria Math"/>
            <w:szCs w:val="24"/>
            <w:lang w:val="es-CO"/>
          </w:rPr>
          <w:lastRenderedPageBreak/>
          <m:t>ARIMA (p,d,q)</m:t>
        </m:r>
      </m:oMath>
      <w:r>
        <w:rPr>
          <w:rFonts w:eastAsiaTheme="minorEastAsia"/>
          <w:szCs w:val="24"/>
          <w:lang w:val="es-CO"/>
        </w:rPr>
        <w:t xml:space="preserve">                                                         (5)</w:t>
      </w:r>
    </w:p>
    <w:p w:rsidR="00EF793B" w:rsidRDefault="00EF793B" w:rsidP="00EF793B">
      <w:pPr>
        <w:tabs>
          <w:tab w:val="left" w:pos="2204"/>
        </w:tabs>
        <w:spacing w:before="240"/>
        <w:rPr>
          <w:rFonts w:eastAsiaTheme="minorEastAsia"/>
          <w:szCs w:val="24"/>
          <w:lang w:val="es-CO"/>
        </w:rPr>
      </w:pPr>
      <w:r>
        <w:rPr>
          <w:rFonts w:eastAsiaTheme="minorEastAsia"/>
          <w:szCs w:val="24"/>
          <w:lang w:val="es-CO"/>
        </w:rPr>
        <w:t xml:space="preserve">Donde </w:t>
      </w:r>
      <m:oMath>
        <m:r>
          <w:rPr>
            <w:rFonts w:ascii="Cambria Math" w:eastAsiaTheme="minorEastAsia" w:hAnsi="Cambria Math"/>
            <w:szCs w:val="24"/>
            <w:lang w:val="es-CO"/>
          </w:rPr>
          <m:t>p</m:t>
        </m:r>
      </m:oMath>
      <w:r>
        <w:rPr>
          <w:rFonts w:eastAsiaTheme="minorEastAsia"/>
          <w:szCs w:val="24"/>
          <w:lang w:val="es-CO"/>
        </w:rPr>
        <w:t xml:space="preserve"> es el número de parámetros autorregresivos, </w:t>
      </w:r>
      <m:oMath>
        <m:r>
          <w:rPr>
            <w:rFonts w:ascii="Cambria Math" w:eastAsiaTheme="minorEastAsia" w:hAnsi="Cambria Math"/>
            <w:szCs w:val="24"/>
            <w:lang w:val="es-CO"/>
          </w:rPr>
          <m:t>d</m:t>
        </m:r>
      </m:oMath>
      <w:r>
        <w:rPr>
          <w:rFonts w:eastAsiaTheme="minorEastAsia"/>
          <w:szCs w:val="24"/>
          <w:lang w:val="es-CO"/>
        </w:rPr>
        <w:t xml:space="preserve"> es el número de diferenciaciones para la serie estacionaria, y </w:t>
      </w:r>
      <m:oMath>
        <m:r>
          <w:rPr>
            <w:rFonts w:ascii="Cambria Math" w:eastAsiaTheme="minorEastAsia" w:hAnsi="Cambria Math"/>
            <w:szCs w:val="24"/>
            <w:lang w:val="es-CO"/>
          </w:rPr>
          <m:t>q</m:t>
        </m:r>
      </m:oMath>
      <w:r>
        <w:rPr>
          <w:rFonts w:eastAsiaTheme="minorEastAsia"/>
          <w:szCs w:val="24"/>
          <w:lang w:val="es-CO"/>
        </w:rPr>
        <w:t xml:space="preserve"> es el número de parámetros de las medias móviles.  El modelo </w:t>
      </w:r>
      <w:r>
        <w:rPr>
          <w:rFonts w:eastAsiaTheme="minorEastAsia"/>
          <w:i/>
          <w:szCs w:val="24"/>
          <w:lang w:val="es-CO"/>
        </w:rPr>
        <w:t>Box Jenkins ARMA (</w:t>
      </w:r>
      <w:proofErr w:type="spellStart"/>
      <w:r>
        <w:rPr>
          <w:rFonts w:eastAsiaTheme="minorEastAsia"/>
          <w:i/>
          <w:szCs w:val="24"/>
          <w:lang w:val="es-CO"/>
        </w:rPr>
        <w:t>p</w:t>
      </w:r>
      <w:proofErr w:type="gramStart"/>
      <w:r>
        <w:rPr>
          <w:rFonts w:eastAsiaTheme="minorEastAsia"/>
          <w:i/>
          <w:szCs w:val="24"/>
          <w:lang w:val="es-CO"/>
        </w:rPr>
        <w:t>,q</w:t>
      </w:r>
      <w:proofErr w:type="spellEnd"/>
      <w:proofErr w:type="gramEnd"/>
      <w:r>
        <w:rPr>
          <w:rFonts w:eastAsiaTheme="minorEastAsia"/>
          <w:i/>
          <w:szCs w:val="24"/>
          <w:lang w:val="es-CO"/>
        </w:rPr>
        <w:t>)</w:t>
      </w:r>
      <w:r>
        <w:rPr>
          <w:rFonts w:eastAsiaTheme="minorEastAsia"/>
          <w:szCs w:val="24"/>
          <w:lang w:val="es-CO"/>
        </w:rPr>
        <w:t xml:space="preserve"> viene representado por la siguiente ecuación:</w:t>
      </w:r>
    </w:p>
    <w:p w:rsidR="004E3CF4" w:rsidRDefault="004E3CF4" w:rsidP="004E3CF4">
      <w:pPr>
        <w:tabs>
          <w:tab w:val="left" w:pos="2204"/>
        </w:tabs>
        <w:spacing w:before="240"/>
        <w:jc w:val="right"/>
        <w:rPr>
          <w:rFonts w:eastAsiaTheme="minorEastAsia"/>
          <w:iCs/>
          <w:szCs w:val="24"/>
          <w:lang w:val="es-CO"/>
        </w:rPr>
      </w:pPr>
      <m:oMath>
        <m:r>
          <w:rPr>
            <w:rFonts w:ascii="Cambria Math" w:hAnsi="Cambria Math" w:cs="Times New Roman"/>
            <w:sz w:val="22"/>
            <w:lang w:val="en-US"/>
          </w:rPr>
          <m:t>Y</m:t>
        </m:r>
        <m:r>
          <w:rPr>
            <w:rFonts w:ascii="Cambria Math" w:hAnsi="Cambria Math" w:cs="Times New Roman"/>
            <w:sz w:val="14"/>
            <w:szCs w:val="14"/>
            <w:lang w:val="en-US"/>
          </w:rPr>
          <m:t>t</m:t>
        </m:r>
        <m:r>
          <w:rPr>
            <w:rFonts w:ascii="Cambria Math" w:hAnsi="Cambria Math" w:cs="Times New Roman"/>
            <w:sz w:val="22"/>
            <w:lang w:val="es-CO"/>
          </w:rPr>
          <m:t xml:space="preserve">= </m:t>
        </m:r>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0</m:t>
        </m:r>
        <m:r>
          <w:rPr>
            <w:rFonts w:ascii="Cambria Math" w:hAnsi="Cambria Math" w:cs="Times New Roman"/>
            <w:sz w:val="22"/>
            <w:lang w:val="es-CO"/>
          </w:rPr>
          <m:t>+</m:t>
        </m:r>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1</m:t>
        </m:r>
        <m:r>
          <w:rPr>
            <w:rFonts w:ascii="Cambria Math" w:hAnsi="Cambria Math" w:cs="Times New Roman"/>
            <w:sz w:val="22"/>
            <w:lang w:val="en-US"/>
          </w:rPr>
          <m:t>y</m:t>
        </m:r>
        <m:r>
          <w:rPr>
            <w:rFonts w:ascii="Cambria Math" w:hAnsi="Cambria Math" w:cs="Times New Roman"/>
            <w:sz w:val="14"/>
            <w:szCs w:val="14"/>
            <w:lang w:val="en-US"/>
          </w:rPr>
          <m:t>t</m:t>
        </m:r>
        <m:r>
          <m:rPr>
            <m:sty m:val="p"/>
          </m:rPr>
          <w:rPr>
            <w:rFonts w:ascii="Cambria Math" w:hAnsi="Cambria Math" w:cs="Times New Roman"/>
            <w:sz w:val="14"/>
            <w:szCs w:val="14"/>
            <w:lang w:val="es-CO"/>
          </w:rPr>
          <m:t>-1</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m:t>
        </m:r>
        <m:r>
          <m:rPr>
            <m:sty m:val="p"/>
          </m:rPr>
          <w:rPr>
            <w:rFonts w:ascii="Cambria Math" w:eastAsia="SymbolMT" w:hAnsi="Cambria Math" w:cs="SymbolMT"/>
            <w:sz w:val="22"/>
            <w:lang w:val="en-US"/>
          </w:rPr>
          <m:t>ϕ</m:t>
        </m:r>
        <m:r>
          <w:rPr>
            <w:rFonts w:ascii="Cambria Math" w:hAnsi="Cambria Math" w:cs="Times New Roman"/>
            <w:sz w:val="14"/>
            <w:szCs w:val="14"/>
            <w:lang w:val="en-US"/>
          </w:rPr>
          <m:t>p</m:t>
        </m:r>
        <m:r>
          <w:rPr>
            <w:rFonts w:ascii="Cambria Math" w:hAnsi="Cambria Math" w:cs="Times New Roman"/>
            <w:sz w:val="22"/>
            <w:lang w:val="en-US"/>
          </w:rPr>
          <m:t>y</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p</m:t>
        </m:r>
        <m:r>
          <w:rPr>
            <w:rFonts w:ascii="Cambria Math" w:hAnsi="Cambria Math" w:cs="Times New Roman"/>
            <w:sz w:val="22"/>
            <w:lang w:val="es-CO"/>
          </w:rPr>
          <m:t>+</m:t>
        </m:r>
        <m:r>
          <w:rPr>
            <w:rFonts w:ascii="Cambria Math" w:hAnsi="Cambria Math" w:cs="Times New Roman"/>
            <w:sz w:val="22"/>
            <w:lang w:val="en-US"/>
          </w:rPr>
          <m:t>a</m:t>
        </m:r>
        <m:r>
          <w:rPr>
            <w:rFonts w:ascii="Cambria Math" w:hAnsi="Cambria Math" w:cs="Times New Roman"/>
            <w:sz w:val="14"/>
            <w:szCs w:val="14"/>
            <w:lang w:val="en-US"/>
          </w:rPr>
          <m:t>t</m:t>
        </m:r>
        <m:r>
          <w:rPr>
            <w:rFonts w:ascii="Cambria Math" w:hAnsi="Cambria Math" w:cs="Times New Roman"/>
            <w:sz w:val="14"/>
            <w:szCs w:val="14"/>
            <w:lang w:val="es-CO"/>
          </w:rPr>
          <m:t xml:space="preserve"> </m:t>
        </m:r>
        <m:r>
          <w:rPr>
            <w:rFonts w:ascii="Cambria Math" w:hAnsi="Cambria Math" w:cs="Times New Roman"/>
            <w:sz w:val="22"/>
            <w:lang w:val="es-CO"/>
          </w:rPr>
          <m:t>–</m:t>
        </m:r>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1</m:t>
        </m:r>
        <m:r>
          <w:rPr>
            <w:rFonts w:ascii="Cambria Math" w:hAnsi="Cambria Math" w:cs="Times New Roman"/>
            <w:sz w:val="22"/>
            <w:lang w:val="en-US"/>
          </w:rPr>
          <m:t>a</m:t>
        </m:r>
        <m:r>
          <w:rPr>
            <w:rFonts w:ascii="Cambria Math" w:hAnsi="Cambria Math" w:cs="Times New Roman"/>
            <w:sz w:val="14"/>
            <w:szCs w:val="14"/>
            <w:lang w:val="en-US"/>
          </w:rPr>
          <m:t>t</m:t>
        </m:r>
        <m:r>
          <m:rPr>
            <m:sty m:val="p"/>
          </m:rPr>
          <w:rPr>
            <w:rFonts w:ascii="Cambria Math" w:hAnsi="Cambria Math" w:cs="Times New Roman"/>
            <w:sz w:val="14"/>
            <w:szCs w:val="14"/>
            <w:lang w:val="es-CO"/>
          </w:rPr>
          <m:t xml:space="preserve">-1 </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 xml:space="preserve"> –</m:t>
        </m:r>
        <m:r>
          <m:rPr>
            <m:sty m:val="p"/>
          </m:rPr>
          <w:rPr>
            <w:rFonts w:ascii="Cambria Math" w:eastAsia="SymbolMT" w:hAnsi="Cambria Math" w:cs="SymbolMT"/>
            <w:sz w:val="22"/>
            <w:lang w:val="es-CO"/>
          </w:rPr>
          <m:t>θ</m:t>
        </m:r>
        <m:r>
          <w:rPr>
            <w:rFonts w:ascii="Cambria Math" w:hAnsi="Cambria Math" w:cs="Times New Roman"/>
            <w:sz w:val="14"/>
            <w:szCs w:val="14"/>
            <w:lang w:val="en-US"/>
          </w:rPr>
          <m:t>q</m:t>
        </m:r>
        <m:r>
          <w:rPr>
            <w:rFonts w:ascii="Cambria Math" w:hAnsi="Cambria Math" w:cs="Times New Roman"/>
            <w:sz w:val="22"/>
            <w:lang w:val="en-US"/>
          </w:rPr>
          <m:t>a</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q</m:t>
        </m:r>
      </m:oMath>
      <w:r w:rsidRPr="004E3CF4">
        <w:rPr>
          <w:rFonts w:eastAsiaTheme="minorEastAsia"/>
          <w:iCs/>
          <w:sz w:val="14"/>
          <w:szCs w:val="14"/>
          <w:lang w:val="es-CO"/>
        </w:rPr>
        <w:t xml:space="preserve">                             </w:t>
      </w:r>
      <w:r>
        <w:rPr>
          <w:rFonts w:eastAsiaTheme="minorEastAsia"/>
          <w:iCs/>
          <w:szCs w:val="24"/>
          <w:lang w:val="es-CO"/>
        </w:rPr>
        <w:t xml:space="preserve">            (6)</w:t>
      </w:r>
    </w:p>
    <w:p w:rsidR="00F35BE6" w:rsidRDefault="004E3CF4" w:rsidP="00F94A0B">
      <w:pPr>
        <w:tabs>
          <w:tab w:val="left" w:pos="2204"/>
        </w:tabs>
        <w:spacing w:before="240"/>
        <w:rPr>
          <w:rFonts w:eastAsiaTheme="minorEastAsia"/>
          <w:iCs/>
          <w:szCs w:val="24"/>
          <w:lang w:val="es-CO"/>
        </w:rPr>
      </w:pPr>
      <w:r>
        <w:rPr>
          <w:szCs w:val="24"/>
          <w:lang w:val="es-CO"/>
        </w:rPr>
        <w:t xml:space="preserve">La parte </w:t>
      </w:r>
      <w:proofErr w:type="spellStart"/>
      <w:r>
        <w:rPr>
          <w:szCs w:val="24"/>
          <w:lang w:val="es-CO"/>
        </w:rPr>
        <w:t>autorregresiva</w:t>
      </w:r>
      <w:proofErr w:type="spellEnd"/>
      <w:r>
        <w:rPr>
          <w:szCs w:val="24"/>
          <w:lang w:val="es-CO"/>
        </w:rPr>
        <w:t xml:space="preserve"> (AR) del modelo es </w:t>
      </w:r>
      <m:oMath>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1</m:t>
        </m:r>
        <m:r>
          <w:rPr>
            <w:rFonts w:ascii="Cambria Math" w:hAnsi="Cambria Math" w:cs="Times New Roman"/>
            <w:sz w:val="22"/>
            <w:lang w:val="en-US"/>
          </w:rPr>
          <m:t>y</m:t>
        </m:r>
        <m:r>
          <w:rPr>
            <w:rFonts w:ascii="Cambria Math" w:hAnsi="Cambria Math" w:cs="Times New Roman"/>
            <w:sz w:val="14"/>
            <w:szCs w:val="14"/>
            <w:lang w:val="en-US"/>
          </w:rPr>
          <m:t>t</m:t>
        </m:r>
        <m:r>
          <m:rPr>
            <m:sty m:val="p"/>
          </m:rPr>
          <w:rPr>
            <w:rFonts w:ascii="Cambria Math" w:hAnsi="Cambria Math" w:cs="Times New Roman"/>
            <w:sz w:val="14"/>
            <w:szCs w:val="14"/>
            <w:lang w:val="es-CO"/>
          </w:rPr>
          <m:t>-1</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m:t>
        </m:r>
        <m:r>
          <m:rPr>
            <m:sty m:val="p"/>
          </m:rPr>
          <w:rPr>
            <w:rFonts w:ascii="Cambria Math" w:eastAsia="SymbolMT" w:hAnsi="Cambria Math" w:cs="SymbolMT"/>
            <w:sz w:val="22"/>
            <w:lang w:val="en-US"/>
          </w:rPr>
          <m:t>ϕ</m:t>
        </m:r>
        <m:r>
          <w:rPr>
            <w:rFonts w:ascii="Cambria Math" w:hAnsi="Cambria Math" w:cs="Times New Roman"/>
            <w:sz w:val="14"/>
            <w:szCs w:val="14"/>
            <w:lang w:val="en-US"/>
          </w:rPr>
          <m:t>p</m:t>
        </m:r>
        <m:r>
          <w:rPr>
            <w:rFonts w:ascii="Cambria Math" w:hAnsi="Cambria Math" w:cs="Times New Roman"/>
            <w:sz w:val="22"/>
            <w:lang w:val="en-US"/>
          </w:rPr>
          <m:t>y</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p</m:t>
        </m:r>
      </m:oMath>
      <w:r w:rsidRPr="004E3CF4">
        <w:rPr>
          <w:rFonts w:eastAsiaTheme="minorEastAsia"/>
          <w:iCs/>
          <w:sz w:val="14"/>
          <w:szCs w:val="14"/>
          <w:lang w:val="es-CO"/>
        </w:rPr>
        <w:t xml:space="preserve"> </w:t>
      </w:r>
      <w:r>
        <w:rPr>
          <w:rFonts w:eastAsiaTheme="minorEastAsia"/>
          <w:iCs/>
          <w:szCs w:val="24"/>
          <w:lang w:val="es-CO"/>
        </w:rPr>
        <w:t xml:space="preserve">, mientras que la parte de medias móviles del modelo (MA) es </w:t>
      </w:r>
      <m:oMath>
        <m:r>
          <w:rPr>
            <w:rFonts w:ascii="Cambria Math" w:hAnsi="Cambria Math" w:cs="Times New Roman"/>
            <w:sz w:val="22"/>
            <w:lang w:val="es-CO"/>
          </w:rPr>
          <m:t>–</m:t>
        </m:r>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1</m:t>
        </m:r>
        <m:r>
          <w:rPr>
            <w:rFonts w:ascii="Cambria Math" w:hAnsi="Cambria Math" w:cs="Times New Roman"/>
            <w:sz w:val="22"/>
            <w:lang w:val="en-US"/>
          </w:rPr>
          <m:t>a</m:t>
        </m:r>
        <m:r>
          <w:rPr>
            <w:rFonts w:ascii="Cambria Math" w:hAnsi="Cambria Math" w:cs="Times New Roman"/>
            <w:sz w:val="14"/>
            <w:szCs w:val="14"/>
            <w:lang w:val="en-US"/>
          </w:rPr>
          <m:t>t</m:t>
        </m:r>
        <m:r>
          <m:rPr>
            <m:sty m:val="p"/>
          </m:rPr>
          <w:rPr>
            <w:rFonts w:ascii="Cambria Math" w:hAnsi="Cambria Math" w:cs="Times New Roman"/>
            <w:sz w:val="14"/>
            <w:szCs w:val="14"/>
            <w:lang w:val="es-CO"/>
          </w:rPr>
          <m:t xml:space="preserve">-1 </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 xml:space="preserve"> –</m:t>
        </m:r>
        <m:r>
          <m:rPr>
            <m:sty m:val="p"/>
          </m:rPr>
          <w:rPr>
            <w:rFonts w:ascii="Cambria Math" w:eastAsia="SymbolMT" w:hAnsi="Cambria Math" w:cs="SymbolMT"/>
            <w:sz w:val="22"/>
            <w:lang w:val="es-CO"/>
          </w:rPr>
          <m:t>θ</m:t>
        </m:r>
        <m:r>
          <w:rPr>
            <w:rFonts w:ascii="Cambria Math" w:hAnsi="Cambria Math" w:cs="Times New Roman"/>
            <w:sz w:val="14"/>
            <w:szCs w:val="14"/>
            <w:lang w:val="en-US"/>
          </w:rPr>
          <m:t>q</m:t>
        </m:r>
        <m:r>
          <w:rPr>
            <w:rFonts w:ascii="Cambria Math" w:hAnsi="Cambria Math" w:cs="Times New Roman"/>
            <w:sz w:val="22"/>
            <w:lang w:val="en-US"/>
          </w:rPr>
          <m:t>a</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q</m:t>
        </m:r>
      </m:oMath>
      <w:r w:rsidR="00F94A0B">
        <w:rPr>
          <w:rFonts w:eastAsiaTheme="minorEastAsia"/>
          <w:iCs/>
          <w:sz w:val="14"/>
          <w:szCs w:val="14"/>
          <w:lang w:val="es-CO"/>
        </w:rPr>
        <w:t xml:space="preserve">.  </w:t>
      </w:r>
      <w:r w:rsidR="00F94A0B">
        <w:rPr>
          <w:rFonts w:eastAsiaTheme="minorEastAsia"/>
          <w:iCs/>
          <w:szCs w:val="24"/>
          <w:lang w:val="es-CO"/>
        </w:rPr>
        <w:t xml:space="preserve">Los coeficientes de los </w:t>
      </w:r>
      <w:proofErr w:type="spellStart"/>
      <w:r w:rsidR="00F94A0B">
        <w:rPr>
          <w:rFonts w:eastAsiaTheme="minorEastAsia"/>
          <w:iCs/>
          <w:szCs w:val="24"/>
          <w:lang w:val="es-CO"/>
        </w:rPr>
        <w:t>parametros</w:t>
      </w:r>
      <w:proofErr w:type="spellEnd"/>
      <w:r w:rsidR="00F94A0B">
        <w:rPr>
          <w:rFonts w:eastAsiaTheme="minorEastAsia"/>
          <w:iCs/>
          <w:szCs w:val="24"/>
          <w:lang w:val="es-CO"/>
        </w:rPr>
        <w:t xml:space="preserve"> </w:t>
      </w:r>
      <m:oMath>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0</m:t>
        </m:r>
      </m:oMath>
      <w:proofErr w:type="gramStart"/>
      <w:r w:rsidR="00F94A0B">
        <w:rPr>
          <w:rFonts w:eastAsiaTheme="minorEastAsia"/>
          <w:sz w:val="14"/>
          <w:szCs w:val="14"/>
          <w:lang w:val="es-CO"/>
        </w:rPr>
        <w:t xml:space="preserve">, </w:t>
      </w:r>
      <m:oMath>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 xml:space="preserve">1, </m:t>
        </m:r>
      </m:oMath>
      <w:r w:rsidR="00F94A0B">
        <w:rPr>
          <w:rFonts w:eastAsiaTheme="minorEastAsia"/>
          <w:sz w:val="14"/>
          <w:szCs w:val="14"/>
          <w:lang w:val="es-CO"/>
        </w:rPr>
        <w:t xml:space="preserve"> </w:t>
      </w:r>
      <m:oMath>
        <m:r>
          <w:rPr>
            <w:rFonts w:ascii="Cambria Math" w:hAnsi="Cambria Math" w:cs="Times New Roman"/>
            <w:sz w:val="22"/>
            <w:lang w:val="en-US"/>
          </w:rPr>
          <m:t>L</m:t>
        </m:r>
        <m:r>
          <w:rPr>
            <w:rFonts w:ascii="Cambria Math" w:hAnsi="Cambria Math" w:cs="Times New Roman"/>
            <w:sz w:val="22"/>
            <w:lang w:val="es-CO"/>
          </w:rPr>
          <m:t xml:space="preserve">, </m:t>
        </m:r>
      </m:oMath>
      <w:r w:rsidR="00F94A0B" w:rsidRPr="00F94A0B">
        <w:rPr>
          <w:rFonts w:eastAsiaTheme="minorEastAsia"/>
          <w:iCs/>
          <w:sz w:val="22"/>
          <w:lang w:val="es-CO"/>
        </w:rPr>
        <w:t xml:space="preserve"> </w:t>
      </w:r>
      <m:oMath>
        <m:r>
          <m:rPr>
            <m:sty m:val="p"/>
          </m:rPr>
          <w:rPr>
            <w:rFonts w:ascii="Cambria Math" w:eastAsia="SymbolMT" w:hAnsi="Cambria Math" w:cs="SymbolMT"/>
            <w:sz w:val="22"/>
            <w:lang w:val="en-US"/>
          </w:rPr>
          <m:t>ϕ</m:t>
        </m:r>
        <m:r>
          <w:rPr>
            <w:rFonts w:ascii="Cambria Math" w:hAnsi="Cambria Math" w:cs="Times New Roman"/>
            <w:sz w:val="14"/>
            <w:szCs w:val="14"/>
            <w:lang w:val="en-US"/>
          </w:rPr>
          <m:t>p</m:t>
        </m:r>
      </m:oMath>
      <w:r w:rsidR="00F94A0B" w:rsidRPr="00F94A0B">
        <w:rPr>
          <w:rFonts w:eastAsiaTheme="minorEastAsia"/>
          <w:iCs/>
          <w:sz w:val="14"/>
          <w:szCs w:val="14"/>
          <w:lang w:val="es-CO"/>
        </w:rPr>
        <w:t xml:space="preserve"> </w:t>
      </w:r>
      <w:r w:rsidR="00F94A0B" w:rsidRPr="00F94A0B">
        <w:rPr>
          <w:rFonts w:eastAsiaTheme="minorEastAsia"/>
          <w:iCs/>
          <w:szCs w:val="24"/>
          <w:lang w:val="es-CO"/>
        </w:rPr>
        <w:t>,</w:t>
      </w:r>
      <m:oMath>
        <m:r>
          <m:rPr>
            <m:sty m:val="p"/>
          </m:rPr>
          <w:rPr>
            <w:rFonts w:ascii="Cambria Math" w:eastAsia="SymbolMT" w:hAnsi="Cambria Math" w:cs="SymbolMT"/>
            <w:sz w:val="22"/>
            <w:lang w:val="es-CO"/>
          </w:rPr>
          <m:t xml:space="preserve"> </m:t>
        </m:r>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 xml:space="preserve">1, </m:t>
        </m:r>
      </m:oMath>
      <w:r w:rsidR="00F94A0B">
        <w:rPr>
          <w:rFonts w:eastAsiaTheme="minorEastAsia"/>
          <w:sz w:val="14"/>
          <w:szCs w:val="14"/>
          <w:lang w:val="es-CO"/>
        </w:rPr>
        <w:t xml:space="preserve"> </w:t>
      </w:r>
      <m:oMath>
        <m:r>
          <m:rPr>
            <m:sty m:val="p"/>
          </m:rPr>
          <w:rPr>
            <w:rFonts w:ascii="Cambria Math" w:eastAsia="SymbolMT" w:hAnsi="Cambria Math" w:cs="SymbolMT"/>
            <w:sz w:val="22"/>
            <w:lang w:val="es-CO"/>
          </w:rPr>
          <m:t>θ</m:t>
        </m:r>
        <m:r>
          <w:rPr>
            <w:rFonts w:ascii="Cambria Math" w:hAnsi="Cambria Math" w:cs="Times New Roman"/>
            <w:sz w:val="14"/>
            <w:szCs w:val="14"/>
            <w:lang w:val="en-US"/>
          </w:rPr>
          <m:t>q</m:t>
        </m:r>
      </m:oMath>
      <w:r w:rsidR="00F94A0B" w:rsidRPr="00F94A0B">
        <w:rPr>
          <w:rFonts w:eastAsiaTheme="minorEastAsia"/>
          <w:iCs/>
          <w:sz w:val="14"/>
          <w:szCs w:val="14"/>
          <w:lang w:val="es-CO"/>
        </w:rPr>
        <w:t xml:space="preserve"> </w:t>
      </w:r>
      <w:r w:rsidR="00F94A0B">
        <w:rPr>
          <w:rFonts w:eastAsiaTheme="minorEastAsia"/>
          <w:iCs/>
          <w:szCs w:val="24"/>
          <w:lang w:val="es-CO"/>
        </w:rPr>
        <w:t xml:space="preserve">, </w:t>
      </w:r>
      <m:oMath>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1</m:t>
        </m:r>
      </m:oMath>
      <w:r w:rsidR="00F94A0B">
        <w:rPr>
          <w:rFonts w:eastAsiaTheme="minorEastAsia"/>
          <w:sz w:val="14"/>
          <w:szCs w:val="14"/>
          <w:lang w:val="es-CO"/>
        </w:rPr>
        <w:t xml:space="preserve"> </w:t>
      </w:r>
      <w:r w:rsidR="00F94A0B">
        <w:rPr>
          <w:rFonts w:eastAsiaTheme="minorEastAsia"/>
          <w:szCs w:val="24"/>
          <w:lang w:val="es-CO"/>
        </w:rPr>
        <w:t>,</w:t>
      </w:r>
      <w:proofErr w:type="gramEnd"/>
      <w:r w:rsidR="00F94A0B">
        <w:rPr>
          <w:rFonts w:eastAsiaTheme="minorEastAsia"/>
          <w:szCs w:val="24"/>
          <w:lang w:val="es-CO"/>
        </w:rPr>
        <w:t xml:space="preserve"> </w:t>
      </w:r>
      <m:oMath>
        <m:r>
          <m:rPr>
            <m:sty m:val="p"/>
          </m:rPr>
          <w:rPr>
            <w:rFonts w:ascii="Cambria Math" w:eastAsia="SymbolMT" w:hAnsi="Cambria Math" w:cs="SymbolMT"/>
            <w:szCs w:val="24"/>
            <w:lang w:val="es-CO"/>
          </w:rPr>
          <m:t>θ</m:t>
        </m:r>
        <m:r>
          <w:rPr>
            <w:rFonts w:ascii="Cambria Math" w:hAnsi="Cambria Math" w:cs="Times New Roman"/>
            <w:szCs w:val="24"/>
            <w:lang w:val="en-US"/>
          </w:rPr>
          <m:t>q</m:t>
        </m:r>
        <m:r>
          <w:rPr>
            <w:rFonts w:ascii="Cambria Math" w:hAnsi="Cambria Math" w:cs="Times New Roman"/>
            <w:szCs w:val="24"/>
            <w:lang w:val="es-CO"/>
          </w:rPr>
          <m:t xml:space="preserve"> </m:t>
        </m:r>
      </m:oMath>
      <w:r w:rsidR="00F94A0B">
        <w:rPr>
          <w:rFonts w:eastAsiaTheme="minorEastAsia"/>
          <w:iCs/>
          <w:szCs w:val="24"/>
          <w:lang w:val="es-CO"/>
        </w:rPr>
        <w:t xml:space="preserve">son determinados a partir de los datos, a través de cualquier método estadístico consistente.  El método Box-Jenkins proporciona predicciones sin ningún tipo de condición </w:t>
      </w:r>
      <w:r w:rsidR="00672345">
        <w:rPr>
          <w:rFonts w:eastAsiaTheme="minorEastAsia"/>
          <w:iCs/>
          <w:szCs w:val="24"/>
          <w:lang w:val="es-CO"/>
        </w:rPr>
        <w:t xml:space="preserve">previa, además una vez </w:t>
      </w:r>
      <w:r w:rsidR="00550549">
        <w:rPr>
          <w:rFonts w:eastAsiaTheme="minorEastAsia"/>
          <w:iCs/>
          <w:szCs w:val="24"/>
          <w:lang w:val="es-CO"/>
        </w:rPr>
        <w:t>encontrado</w:t>
      </w:r>
      <w:r w:rsidR="00672345">
        <w:rPr>
          <w:rFonts w:eastAsiaTheme="minorEastAsia"/>
          <w:iCs/>
          <w:szCs w:val="24"/>
          <w:lang w:val="es-CO"/>
        </w:rPr>
        <w:t xml:space="preserve"> el modelo este está listo para hacer predicciones y comparaciones entre datos reales y estimados para observaciones pertenecientes al pasado. Pero además de necesitar un número considerable de observaciones, la estimación e interpretación de sus coeficientes es compleja, y tiende a tener un desempeño bajo para pronostico a largo plazo.</w:t>
      </w:r>
    </w:p>
    <w:p w:rsidR="00B025F7" w:rsidRDefault="00AF6B37" w:rsidP="00B025F7">
      <w:pPr>
        <w:tabs>
          <w:tab w:val="left" w:pos="2204"/>
        </w:tabs>
        <w:spacing w:before="240"/>
        <w:rPr>
          <w:rFonts w:eastAsiaTheme="minorEastAsia"/>
          <w:iCs/>
          <w:szCs w:val="24"/>
          <w:lang w:val="es-CO"/>
        </w:rPr>
      </w:pPr>
      <w:r>
        <w:rPr>
          <w:rFonts w:eastAsiaTheme="minorEastAsia"/>
          <w:iCs/>
          <w:szCs w:val="24"/>
          <w:lang w:val="es-CO"/>
        </w:rPr>
        <w:t>Los modelos causales</w:t>
      </w:r>
      <w:r w:rsidR="00B025F7">
        <w:rPr>
          <w:rFonts w:eastAsiaTheme="minorEastAsia"/>
          <w:iCs/>
          <w:szCs w:val="24"/>
          <w:lang w:val="es-CO"/>
        </w:rPr>
        <w:t xml:space="preserve"> se basan en la suposición de que la variable pronosticada (dependiente), depende de uno o varios factores (variables independientes), de manera que ante cambios de éstos, los cuales serán las causas, corresponderán variaciones en la primera, que serán los efectos, de aquí el porqué del nombre de estos </w:t>
      </w:r>
      <w:r w:rsidR="00477161">
        <w:rPr>
          <w:rFonts w:eastAsiaTheme="minorEastAsia"/>
          <w:iCs/>
          <w:szCs w:val="24"/>
          <w:lang w:val="es-CO"/>
        </w:rPr>
        <w:t xml:space="preserve">modelos </w:t>
      </w:r>
      <w:r>
        <w:rPr>
          <w:rFonts w:eastAsiaTheme="minorEastAsia"/>
          <w:iCs/>
          <w:szCs w:val="24"/>
          <w:lang w:val="es-CO"/>
        </w:rPr>
        <w:t>(</w:t>
      </w:r>
      <w:r>
        <w:rPr>
          <w:rFonts w:eastAsiaTheme="minorEastAsia"/>
          <w:iCs/>
          <w:szCs w:val="24"/>
          <w:lang w:val="es-CO"/>
        </w:rPr>
        <w:fldChar w:fldCharType="begin" w:fldLock="1"/>
      </w:r>
      <w:r w:rsidR="002A39D9">
        <w:rPr>
          <w:rFonts w:eastAsiaTheme="minorEastAsia"/>
          <w:iCs/>
          <w:szCs w:val="24"/>
          <w:lang w:val="es-CO"/>
        </w:rPr>
        <w:instrText>ADDIN CSL_CITATION {"citationItems":[{"id":"ITEM-1","itemData":{"id":"ITEM-1","issued":{"date-parts":[["0"]]},"title":"(PDF) MODELOS DE PRONÓSTICOS","type":"webpage"},"uris":["http://www.mendeley.com/documents/?uuid=30d2e7e1-ef46-4dec-b605-8094d7c2b389","http://www.mendeley.com/documents/?uuid=171fb9c3-2681-3cf6-a647-8a5aa4bc18ee"]}],"mendeley":{"formattedCitation":"(&lt;i&gt;(PDF) MODELOS DE PRONÓSTICOS&lt;/i&gt;, n.d.)","manualFormatting":"Izar, 2007)","plainTextFormattedCitation":"((PDF) MODELOS DE PRONÓSTICOS, n.d.)","previouslyFormattedCitation":"(&lt;i&gt;(PDF) MODELOS DE PRONÓSTICOS&lt;/i&gt;, n.d.)"},"properties":{"noteIndex":0},"schema":"https://github.com/citation-style-language/schema/raw/master/csl-citation.json"}</w:instrText>
      </w:r>
      <w:r>
        <w:rPr>
          <w:rFonts w:eastAsiaTheme="minorEastAsia"/>
          <w:iCs/>
          <w:szCs w:val="24"/>
          <w:lang w:val="es-CO"/>
        </w:rPr>
        <w:fldChar w:fldCharType="separate"/>
      </w:r>
      <w:r>
        <w:rPr>
          <w:rFonts w:eastAsiaTheme="minorEastAsia"/>
          <w:iCs/>
          <w:noProof/>
          <w:szCs w:val="24"/>
          <w:lang w:val="es-CO"/>
        </w:rPr>
        <w:t>Izar, 2007</w:t>
      </w:r>
      <w:r w:rsidRPr="00AF6B37">
        <w:rPr>
          <w:rFonts w:eastAsiaTheme="minorEastAsia"/>
          <w:iCs/>
          <w:noProof/>
          <w:szCs w:val="24"/>
          <w:lang w:val="es-CO"/>
        </w:rPr>
        <w:t>)</w:t>
      </w:r>
      <w:r>
        <w:rPr>
          <w:rFonts w:eastAsiaTheme="minorEastAsia"/>
          <w:iCs/>
          <w:szCs w:val="24"/>
          <w:lang w:val="es-CO"/>
        </w:rPr>
        <w:fldChar w:fldCharType="end"/>
      </w:r>
      <w:r>
        <w:rPr>
          <w:rFonts w:eastAsiaTheme="minorEastAsia"/>
          <w:iCs/>
          <w:szCs w:val="24"/>
          <w:lang w:val="es-CO"/>
        </w:rPr>
        <w:t xml:space="preserve">. </w:t>
      </w:r>
      <w:r w:rsidR="00B025F7">
        <w:rPr>
          <w:rFonts w:eastAsiaTheme="minorEastAsia"/>
          <w:iCs/>
          <w:szCs w:val="24"/>
          <w:lang w:val="es-CO"/>
        </w:rPr>
        <w:t>Para poder relacionar a estas variables se recurre a técnicas como la Regresión Lineal Múltiple o Regresión Lineal Simple. Las ecuaciones que componen un modelo causal genérico se muestran a continuación.</w:t>
      </w:r>
    </w:p>
    <w:p w:rsidR="003277C0" w:rsidRDefault="003277C0" w:rsidP="003277C0">
      <w:pPr>
        <w:tabs>
          <w:tab w:val="left" w:pos="2204"/>
        </w:tabs>
        <w:spacing w:before="240"/>
        <w:jc w:val="right"/>
        <w:rPr>
          <w:rFonts w:eastAsiaTheme="minorEastAsia"/>
          <w:iCs/>
          <w:szCs w:val="24"/>
          <w:lang w:val="es-CO"/>
        </w:rPr>
      </w:pPr>
      <m:oMath>
        <m:r>
          <w:rPr>
            <w:rFonts w:ascii="Cambria Math" w:eastAsiaTheme="minorEastAsia" w:hAnsi="Cambria Math"/>
            <w:szCs w:val="24"/>
            <w:lang w:val="es-CO"/>
          </w:rPr>
          <m:t>y=</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0</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1</m:t>
            </m:r>
          </m:sub>
        </m:sSub>
        <m:r>
          <w:rPr>
            <w:rFonts w:ascii="Cambria Math" w:eastAsiaTheme="minorEastAsia" w:hAnsi="Cambria Math"/>
            <w:szCs w:val="24"/>
            <w:lang w:val="es-CO"/>
          </w:rPr>
          <m:t>X+</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2</m:t>
            </m:r>
          </m:sub>
        </m:sSub>
        <m:r>
          <w:rPr>
            <w:rFonts w:ascii="Cambria Math" w:eastAsiaTheme="minorEastAsia" w:hAnsi="Cambria Math"/>
            <w:szCs w:val="24"/>
            <w:lang w:val="es-CO"/>
          </w:rPr>
          <m:t>Z</m:t>
        </m:r>
      </m:oMath>
      <w:r>
        <w:rPr>
          <w:rFonts w:eastAsiaTheme="minorEastAsia"/>
          <w:iCs/>
          <w:szCs w:val="24"/>
          <w:lang w:val="es-CO"/>
        </w:rPr>
        <w:t xml:space="preserve">                                                      (7)</w:t>
      </w:r>
    </w:p>
    <w:p w:rsidR="003277C0" w:rsidRDefault="003277C0" w:rsidP="003277C0">
      <w:pPr>
        <w:tabs>
          <w:tab w:val="left" w:pos="2204"/>
        </w:tabs>
        <w:spacing w:before="240"/>
        <w:rPr>
          <w:rFonts w:eastAsiaTheme="minorEastAsia"/>
          <w:iCs/>
          <w:szCs w:val="24"/>
          <w:lang w:val="es-CO"/>
        </w:rPr>
      </w:pPr>
      <w:r>
        <w:rPr>
          <w:rFonts w:eastAsiaTheme="minorEastAsia"/>
          <w:iCs/>
          <w:szCs w:val="24"/>
          <w:lang w:val="es-CO"/>
        </w:rPr>
        <w:t xml:space="preserve">Donde </w:t>
      </w:r>
      <m:oMath>
        <m:r>
          <w:rPr>
            <w:rFonts w:ascii="Cambria Math" w:eastAsiaTheme="minorEastAsia" w:hAnsi="Cambria Math"/>
            <w:szCs w:val="24"/>
            <w:lang w:val="es-CO"/>
          </w:rPr>
          <m:t>y</m:t>
        </m:r>
      </m:oMath>
      <w:r>
        <w:rPr>
          <w:rFonts w:eastAsiaTheme="minorEastAsia"/>
          <w:iCs/>
          <w:szCs w:val="24"/>
          <w:lang w:val="es-CO"/>
        </w:rPr>
        <w:t xml:space="preserve"> es la variable pronosticada, </w:t>
      </w:r>
      <w:r>
        <w:rPr>
          <w:rFonts w:eastAsiaTheme="minorEastAsia"/>
          <w:i/>
          <w:iCs/>
          <w:szCs w:val="24"/>
          <w:lang w:val="es-CO"/>
        </w:rPr>
        <w:t xml:space="preserve">X </w:t>
      </w:r>
      <w:r>
        <w:rPr>
          <w:rFonts w:eastAsiaTheme="minorEastAsia"/>
          <w:iCs/>
          <w:szCs w:val="24"/>
          <w:lang w:val="es-CO"/>
        </w:rPr>
        <w:t xml:space="preserve">y </w:t>
      </w:r>
      <w:r>
        <w:rPr>
          <w:rFonts w:eastAsiaTheme="minorEastAsia"/>
          <w:i/>
          <w:iCs/>
          <w:szCs w:val="24"/>
          <w:lang w:val="es-CO"/>
        </w:rPr>
        <w:t>Z</w:t>
      </w:r>
      <w:r>
        <w:rPr>
          <w:rFonts w:eastAsiaTheme="minorEastAsia"/>
          <w:iCs/>
          <w:szCs w:val="24"/>
          <w:lang w:val="es-CO"/>
        </w:rPr>
        <w:t xml:space="preserve"> son variables independientes y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0</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1</m:t>
            </m:r>
          </m:sub>
        </m:sSub>
        <m:r>
          <w:rPr>
            <w:rFonts w:ascii="Cambria Math" w:eastAsiaTheme="minorEastAsia" w:hAnsi="Cambria Math"/>
            <w:szCs w:val="24"/>
            <w:lang w:val="es-CO"/>
          </w:rPr>
          <m:t xml:space="preserve"> y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2</m:t>
            </m:r>
          </m:sub>
        </m:sSub>
      </m:oMath>
      <w:r>
        <w:rPr>
          <w:rFonts w:eastAsiaTheme="minorEastAsia"/>
          <w:iCs/>
          <w:szCs w:val="24"/>
          <w:lang w:val="es-CO"/>
        </w:rPr>
        <w:t xml:space="preserve"> son coeficientes de ajuste. Así mismo para obtener estos coeficientes, las fórmulas son las siguientes:</w:t>
      </w:r>
    </w:p>
    <w:p w:rsidR="00B025F7" w:rsidRDefault="00523A93" w:rsidP="003277C0">
      <w:pPr>
        <w:tabs>
          <w:tab w:val="left" w:pos="2204"/>
        </w:tabs>
        <w:spacing w:before="240"/>
        <w:jc w:val="righ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0</m:t>
            </m:r>
          </m:sub>
        </m:sSub>
        <m:r>
          <w:rPr>
            <w:rFonts w:ascii="Cambria Math" w:eastAsiaTheme="minorEastAsia" w:hAnsi="Cambria Math"/>
            <w:szCs w:val="24"/>
            <w:lang w:val="es-CO"/>
          </w:rPr>
          <m:t>=</m:t>
        </m:r>
        <m:f>
          <m:fPr>
            <m:ctrlPr>
              <w:rPr>
                <w:rFonts w:ascii="Cambria Math" w:eastAsiaTheme="minorEastAsia" w:hAnsi="Cambria Math"/>
                <w:i/>
                <w:iCs/>
                <w:szCs w:val="24"/>
                <w:lang w:val="es-CO"/>
              </w:rPr>
            </m:ctrlPr>
          </m:fPr>
          <m:num>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0</m:t>
                </m:r>
              </m:sub>
            </m:sSub>
          </m:num>
          <m:den>
            <m:r>
              <w:rPr>
                <w:rFonts w:ascii="Cambria Math" w:eastAsiaTheme="minorEastAsia" w:hAnsi="Cambria Math"/>
                <w:szCs w:val="24"/>
                <w:lang w:val="es-CO"/>
              </w:rPr>
              <m:t>D</m:t>
            </m:r>
          </m:den>
        </m:f>
      </m:oMath>
      <w:r w:rsidR="003277C0">
        <w:rPr>
          <w:rFonts w:eastAsiaTheme="minorEastAsia"/>
          <w:iCs/>
          <w:szCs w:val="24"/>
          <w:lang w:val="es-CO"/>
        </w:rPr>
        <w:t xml:space="preserve">                                                                        (8)</w:t>
      </w:r>
    </w:p>
    <w:p w:rsidR="003277C0" w:rsidRDefault="00523A93" w:rsidP="003277C0">
      <w:pPr>
        <w:tabs>
          <w:tab w:val="left" w:pos="2204"/>
        </w:tabs>
        <w:spacing w:before="240"/>
        <w:jc w:val="righ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1</m:t>
            </m:r>
          </m:sub>
        </m:sSub>
        <m:r>
          <w:rPr>
            <w:rFonts w:ascii="Cambria Math" w:eastAsiaTheme="minorEastAsia" w:hAnsi="Cambria Math"/>
            <w:szCs w:val="24"/>
            <w:lang w:val="es-CO"/>
          </w:rPr>
          <m:t>=</m:t>
        </m:r>
        <m:f>
          <m:fPr>
            <m:ctrlPr>
              <w:rPr>
                <w:rFonts w:ascii="Cambria Math" w:eastAsiaTheme="minorEastAsia" w:hAnsi="Cambria Math"/>
                <w:i/>
                <w:iCs/>
                <w:szCs w:val="24"/>
                <w:lang w:val="es-CO"/>
              </w:rPr>
            </m:ctrlPr>
          </m:fPr>
          <m:num>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1</m:t>
                </m:r>
              </m:sub>
            </m:sSub>
          </m:num>
          <m:den>
            <m:r>
              <w:rPr>
                <w:rFonts w:ascii="Cambria Math" w:eastAsiaTheme="minorEastAsia" w:hAnsi="Cambria Math"/>
                <w:szCs w:val="24"/>
                <w:lang w:val="es-CO"/>
              </w:rPr>
              <m:t>D</m:t>
            </m:r>
          </m:den>
        </m:f>
      </m:oMath>
      <w:r w:rsidR="003277C0">
        <w:rPr>
          <w:rFonts w:eastAsiaTheme="minorEastAsia"/>
          <w:iCs/>
          <w:szCs w:val="24"/>
          <w:lang w:val="es-CO"/>
        </w:rPr>
        <w:t xml:space="preserve">                                                                        (9)</w:t>
      </w:r>
    </w:p>
    <w:p w:rsidR="003277C0" w:rsidRDefault="00523A93" w:rsidP="003277C0">
      <w:pPr>
        <w:tabs>
          <w:tab w:val="left" w:pos="2204"/>
        </w:tabs>
        <w:spacing w:before="240"/>
        <w:jc w:val="righ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2</m:t>
            </m:r>
          </m:sub>
        </m:sSub>
        <m:r>
          <w:rPr>
            <w:rFonts w:ascii="Cambria Math" w:eastAsiaTheme="minorEastAsia" w:hAnsi="Cambria Math"/>
            <w:szCs w:val="24"/>
            <w:lang w:val="es-CO"/>
          </w:rPr>
          <m:t>=</m:t>
        </m:r>
        <m:f>
          <m:fPr>
            <m:ctrlPr>
              <w:rPr>
                <w:rFonts w:ascii="Cambria Math" w:eastAsiaTheme="minorEastAsia" w:hAnsi="Cambria Math"/>
                <w:i/>
                <w:iCs/>
                <w:szCs w:val="24"/>
                <w:lang w:val="es-CO"/>
              </w:rPr>
            </m:ctrlPr>
          </m:fPr>
          <m:num>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2</m:t>
                </m:r>
              </m:sub>
            </m:sSub>
          </m:num>
          <m:den>
            <m:r>
              <w:rPr>
                <w:rFonts w:ascii="Cambria Math" w:eastAsiaTheme="minorEastAsia" w:hAnsi="Cambria Math"/>
                <w:szCs w:val="24"/>
                <w:lang w:val="es-CO"/>
              </w:rPr>
              <m:t>D</m:t>
            </m:r>
          </m:den>
        </m:f>
      </m:oMath>
      <w:r w:rsidR="003277C0">
        <w:rPr>
          <w:rFonts w:eastAsiaTheme="minorEastAsia"/>
          <w:iCs/>
          <w:szCs w:val="24"/>
          <w:lang w:val="es-CO"/>
        </w:rPr>
        <w:t xml:space="preserve">                                                                      (10)</w:t>
      </w:r>
    </w:p>
    <w:p w:rsidR="003277C0" w:rsidRPr="003277C0" w:rsidRDefault="003277C0" w:rsidP="003277C0">
      <w:pPr>
        <w:tabs>
          <w:tab w:val="left" w:pos="2204"/>
        </w:tabs>
        <w:spacing w:before="240"/>
        <w:jc w:val="left"/>
        <w:rPr>
          <w:rFonts w:eastAsiaTheme="minorEastAsia"/>
          <w:i/>
          <w:iCs/>
          <w:szCs w:val="24"/>
          <w:lang w:val="es-CO"/>
        </w:rPr>
      </w:pPr>
      <w:r>
        <w:rPr>
          <w:rFonts w:eastAsiaTheme="minorEastAsia"/>
          <w:iCs/>
          <w:szCs w:val="24"/>
          <w:lang w:val="es-CO"/>
        </w:rPr>
        <w:t xml:space="preserve">Donde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0</m:t>
            </m:r>
          </m:sub>
        </m:sSub>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1</m:t>
            </m:r>
          </m:sub>
        </m:sSub>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2</m:t>
            </m:r>
          </m:sub>
        </m:sSub>
        <m:r>
          <w:rPr>
            <w:rFonts w:ascii="Cambria Math" w:eastAsiaTheme="minorEastAsia" w:hAnsi="Cambria Math"/>
            <w:szCs w:val="24"/>
            <w:lang w:val="es-CO"/>
          </w:rPr>
          <m:t xml:space="preserve"> y D</m:t>
        </m:r>
      </m:oMath>
      <w:r>
        <w:rPr>
          <w:rFonts w:eastAsiaTheme="minorEastAsia"/>
          <w:iCs/>
          <w:szCs w:val="24"/>
          <w:lang w:val="es-CO"/>
        </w:rPr>
        <w:t xml:space="preserve"> son determinantes de tercer orden.</w:t>
      </w:r>
    </w:p>
    <w:p w:rsidR="004234FB" w:rsidRDefault="003B34FF" w:rsidP="00F7383E">
      <w:pPr>
        <w:tabs>
          <w:tab w:val="left" w:pos="2204"/>
        </w:tabs>
        <w:spacing w:before="240"/>
        <w:ind w:firstLine="0"/>
        <w:rPr>
          <w:rFonts w:eastAsiaTheme="minorEastAsia"/>
          <w:iCs/>
          <w:szCs w:val="24"/>
          <w:lang w:val="es-CO"/>
        </w:rPr>
      </w:pPr>
      <w:bookmarkStart w:id="200" w:name="_Toc33054624"/>
      <w:r w:rsidRPr="0088352E">
        <w:rPr>
          <w:rStyle w:val="Heading1Char"/>
        </w:rPr>
        <w:t xml:space="preserve">     </w:t>
      </w:r>
      <w:bookmarkStart w:id="201" w:name="_Toc33061107"/>
      <w:bookmarkStart w:id="202" w:name="_Toc33139643"/>
      <w:bookmarkStart w:id="203" w:name="_Toc33139909"/>
      <w:bookmarkStart w:id="204" w:name="_Toc33261650"/>
      <w:bookmarkStart w:id="205" w:name="_Toc33394813"/>
      <w:bookmarkStart w:id="206" w:name="_Toc60590727"/>
      <w:r w:rsidR="00A80677" w:rsidRPr="0088352E">
        <w:rPr>
          <w:rStyle w:val="Heading1Char"/>
        </w:rPr>
        <w:t>6</w:t>
      </w:r>
      <w:r w:rsidR="005318C8" w:rsidRPr="0088352E">
        <w:rPr>
          <w:rStyle w:val="Heading1Char"/>
        </w:rPr>
        <w:t>.2</w:t>
      </w:r>
      <w:r w:rsidRPr="0088352E">
        <w:rPr>
          <w:rStyle w:val="Heading1Char"/>
        </w:rPr>
        <w:t>.2</w:t>
      </w:r>
      <w:r w:rsidR="005318C8" w:rsidRPr="0088352E">
        <w:rPr>
          <w:rStyle w:val="Heading1Char"/>
        </w:rPr>
        <w:t xml:space="preserve"> Minería de datos</w:t>
      </w:r>
      <w:bookmarkEnd w:id="200"/>
      <w:r w:rsidR="004234FB" w:rsidRPr="0088352E">
        <w:rPr>
          <w:rStyle w:val="Heading1Char"/>
        </w:rPr>
        <w:t>.</w:t>
      </w:r>
      <w:bookmarkEnd w:id="201"/>
      <w:bookmarkEnd w:id="202"/>
      <w:bookmarkEnd w:id="203"/>
      <w:bookmarkEnd w:id="204"/>
      <w:bookmarkEnd w:id="205"/>
      <w:bookmarkEnd w:id="206"/>
      <w:r w:rsidR="004234FB" w:rsidRPr="0088352E">
        <w:rPr>
          <w:rStyle w:val="Heading1Char"/>
        </w:rPr>
        <w:t xml:space="preserve">  </w:t>
      </w:r>
      <w:r w:rsidR="00095256">
        <w:rPr>
          <w:rFonts w:eastAsiaTheme="minorEastAsia"/>
          <w:iCs/>
          <w:szCs w:val="24"/>
          <w:lang w:val="es-CO"/>
        </w:rPr>
        <w:t xml:space="preserve">Es el proceso de descubrir patrones en grandes conjuntos de datos, involucrando métodos de otras áreas de conocimiento como el aprendizaje automático, estadística y sistemas de bases de datos. La minería de datos es un </w:t>
      </w:r>
      <w:proofErr w:type="spellStart"/>
      <w:r w:rsidR="00095256">
        <w:rPr>
          <w:rFonts w:eastAsiaTheme="minorEastAsia"/>
          <w:iCs/>
          <w:szCs w:val="24"/>
          <w:lang w:val="es-CO"/>
        </w:rPr>
        <w:t>subcampo</w:t>
      </w:r>
      <w:proofErr w:type="spellEnd"/>
      <w:r w:rsidR="00095256">
        <w:rPr>
          <w:rFonts w:eastAsiaTheme="minorEastAsia"/>
          <w:iCs/>
          <w:szCs w:val="24"/>
          <w:lang w:val="es-CO"/>
        </w:rPr>
        <w:t xml:space="preserve"> interdisciplinario de las ciencias de la computación y la estadística con un objetivo general de extraer información (con métodos inteligentes) de una base de datos y transformar la información a una estructura más entendible y clara para uso posterior</w:t>
      </w:r>
      <w:r w:rsidR="00D45637">
        <w:rPr>
          <w:rFonts w:eastAsiaTheme="minorEastAsia"/>
          <w:iCs/>
          <w:szCs w:val="24"/>
          <w:lang w:val="es-CO"/>
        </w:rPr>
        <w:t xml:space="preserve"> </w:t>
      </w:r>
      <w:r w:rsidR="00D45637">
        <w:rPr>
          <w:rFonts w:eastAsiaTheme="minorEastAsia"/>
          <w:iCs/>
          <w:szCs w:val="24"/>
          <w:lang w:val="es-CO"/>
        </w:rPr>
        <w:fldChar w:fldCharType="begin" w:fldLock="1"/>
      </w:r>
      <w:r w:rsidR="003C023D">
        <w:rPr>
          <w:rFonts w:eastAsiaTheme="minorEastAsia"/>
          <w:iCs/>
          <w:szCs w:val="24"/>
          <w:lang w:val="es-CO"/>
        </w:rPr>
        <w:instrText>ADDIN CSL_CITATION {"citationItems":[{"id":"ITEM-1","itemData":{"id":"ITEM-1","issued":{"date-parts":[["0"]]},"title":"Data mining | computer science | Britannica","type":"webpage"},"uris":["http://www.mendeley.com/documents/?uuid=26947101-25f4-38bb-ab45-235f9d0b2fd3","http://www.mendeley.com/documents/?uuid=945ed03a-664c-45f2-985e-0fc22aca6887"]}],"mendeley":{"formattedCitation":"(&lt;i&gt;Data Mining | Computer Science | Britannica&lt;/i&gt;, n.d.)","manualFormatting":"(Clifton, 2017)","plainTextFormattedCitation":"(Data Mining | Computer Science | Britannica, n.d.)","previouslyFormattedCitation":"(&lt;i&gt;Data Mining | Computer Science | Britannica&lt;/i&gt;, n.d.)"},"properties":{"noteIndex":0},"schema":"https://github.com/citation-style-language/schema/raw/master/csl-citation.json"}</w:instrText>
      </w:r>
      <w:r w:rsidR="00D45637">
        <w:rPr>
          <w:rFonts w:eastAsiaTheme="minorEastAsia"/>
          <w:iCs/>
          <w:szCs w:val="24"/>
          <w:lang w:val="es-CO"/>
        </w:rPr>
        <w:fldChar w:fldCharType="separate"/>
      </w:r>
      <w:r w:rsidR="001179DC">
        <w:rPr>
          <w:rFonts w:eastAsiaTheme="minorEastAsia"/>
          <w:iCs/>
          <w:noProof/>
          <w:szCs w:val="24"/>
          <w:lang w:val="es-CO"/>
        </w:rPr>
        <w:t>(Clifton, 2017</w:t>
      </w:r>
      <w:r w:rsidR="00D45637" w:rsidRPr="00D45637">
        <w:rPr>
          <w:rFonts w:eastAsiaTheme="minorEastAsia"/>
          <w:iCs/>
          <w:noProof/>
          <w:szCs w:val="24"/>
          <w:lang w:val="es-CO"/>
        </w:rPr>
        <w:t>)</w:t>
      </w:r>
      <w:r w:rsidR="00D45637">
        <w:rPr>
          <w:rFonts w:eastAsiaTheme="minorEastAsia"/>
          <w:iCs/>
          <w:szCs w:val="24"/>
          <w:lang w:val="es-CO"/>
        </w:rPr>
        <w:fldChar w:fldCharType="end"/>
      </w:r>
      <w:r w:rsidR="00D45637">
        <w:rPr>
          <w:rFonts w:eastAsiaTheme="minorEastAsia"/>
          <w:iCs/>
          <w:szCs w:val="24"/>
          <w:lang w:val="es-CO"/>
        </w:rPr>
        <w:t>.</w:t>
      </w:r>
      <w:r w:rsidR="00095256">
        <w:rPr>
          <w:rFonts w:eastAsiaTheme="minorEastAsia"/>
          <w:iCs/>
          <w:szCs w:val="24"/>
          <w:lang w:val="es-CO"/>
        </w:rPr>
        <w:t xml:space="preserve"> La minería de datos es la etapa de análisis del proceso de “descubrimiento de conocimiento </w:t>
      </w:r>
      <w:r w:rsidR="00D45637">
        <w:rPr>
          <w:rFonts w:eastAsiaTheme="minorEastAsia"/>
          <w:iCs/>
          <w:szCs w:val="24"/>
          <w:lang w:val="es-CO"/>
        </w:rPr>
        <w:t xml:space="preserve">en </w:t>
      </w:r>
      <w:r w:rsidR="00095256">
        <w:rPr>
          <w:rFonts w:eastAsiaTheme="minorEastAsia"/>
          <w:iCs/>
          <w:szCs w:val="24"/>
          <w:lang w:val="es-CO"/>
        </w:rPr>
        <w:t xml:space="preserve">bases de datos” o </w:t>
      </w:r>
      <w:r w:rsidR="00095256" w:rsidRPr="00095256">
        <w:rPr>
          <w:rFonts w:eastAsiaTheme="minorEastAsia"/>
          <w:i/>
          <w:iCs/>
          <w:szCs w:val="24"/>
          <w:lang w:val="es-CO"/>
        </w:rPr>
        <w:t>KDD</w:t>
      </w:r>
      <w:r w:rsidR="00095256">
        <w:rPr>
          <w:rFonts w:eastAsiaTheme="minorEastAsia"/>
          <w:iCs/>
          <w:szCs w:val="24"/>
          <w:lang w:val="es-CO"/>
        </w:rPr>
        <w:t xml:space="preserve">. A parte de la etapa de </w:t>
      </w:r>
      <w:r w:rsidR="00BA0101">
        <w:rPr>
          <w:rFonts w:eastAsiaTheme="minorEastAsia"/>
          <w:iCs/>
          <w:szCs w:val="24"/>
          <w:lang w:val="es-CO"/>
        </w:rPr>
        <w:t xml:space="preserve">análisis en bruto, también involucra aspectos de bases de datos y administración de datos, </w:t>
      </w:r>
      <w:r w:rsidR="00D45637">
        <w:rPr>
          <w:rFonts w:eastAsiaTheme="minorEastAsia"/>
          <w:iCs/>
          <w:szCs w:val="24"/>
          <w:lang w:val="es-CO"/>
        </w:rPr>
        <w:t>pre procesamiento</w:t>
      </w:r>
      <w:r w:rsidR="00362D58">
        <w:rPr>
          <w:rFonts w:eastAsiaTheme="minorEastAsia"/>
          <w:iCs/>
          <w:szCs w:val="24"/>
          <w:lang w:val="es-CO"/>
        </w:rPr>
        <w:t xml:space="preserve"> de datos, modelización, </w:t>
      </w:r>
      <w:r w:rsidR="00BA0101">
        <w:rPr>
          <w:rFonts w:eastAsiaTheme="minorEastAsia"/>
          <w:iCs/>
          <w:szCs w:val="24"/>
          <w:lang w:val="es-CO"/>
        </w:rPr>
        <w:t>consideraciones inferenciales, consideraciones en la teoría de la complejidad, procesamiento posterior de estructuras descubiertas, visualización y actualización en línea.</w:t>
      </w:r>
    </w:p>
    <w:p w:rsidR="00BA0101" w:rsidRDefault="00BA0101" w:rsidP="004234FB">
      <w:pPr>
        <w:tabs>
          <w:tab w:val="left" w:pos="2204"/>
        </w:tabs>
        <w:spacing w:before="240"/>
        <w:rPr>
          <w:rFonts w:eastAsiaTheme="minorEastAsia"/>
          <w:iCs/>
          <w:szCs w:val="24"/>
          <w:lang w:val="es-CO"/>
        </w:rPr>
      </w:pPr>
      <w:r>
        <w:rPr>
          <w:rFonts w:eastAsiaTheme="minorEastAsia"/>
          <w:iCs/>
          <w:szCs w:val="24"/>
          <w:lang w:val="es-CO"/>
        </w:rPr>
        <w:t xml:space="preserve">Y es que el término “minería de datos” es el más apropiado, puesto que el objetivo es la extracción de patrones y conocimiento de grandes cantidades de datos, no la extracción de datos en </w:t>
      </w:r>
      <w:proofErr w:type="spellStart"/>
      <w:r>
        <w:rPr>
          <w:rFonts w:eastAsiaTheme="minorEastAsia"/>
          <w:iCs/>
          <w:szCs w:val="24"/>
          <w:lang w:val="es-CO"/>
        </w:rPr>
        <w:t>si</w:t>
      </w:r>
      <w:proofErr w:type="spellEnd"/>
      <w:r>
        <w:rPr>
          <w:rFonts w:eastAsiaTheme="minorEastAsia"/>
          <w:iCs/>
          <w:szCs w:val="24"/>
          <w:lang w:val="es-CO"/>
        </w:rPr>
        <w:t xml:space="preserve"> misma. Además de volverse un término que </w:t>
      </w:r>
      <w:r w:rsidR="006A21B8">
        <w:rPr>
          <w:rFonts w:eastAsiaTheme="minorEastAsia"/>
          <w:iCs/>
          <w:szCs w:val="24"/>
          <w:lang w:val="es-CO"/>
        </w:rPr>
        <w:t xml:space="preserve">hacía referencia a cualquier proceso de procesamiento de datos aplicado a sistema de soporte de decisiones computarizada, incluyendo </w:t>
      </w:r>
      <w:r w:rsidR="006A21B8">
        <w:rPr>
          <w:rFonts w:eastAsiaTheme="minorEastAsia"/>
          <w:i/>
          <w:iCs/>
          <w:szCs w:val="24"/>
          <w:lang w:val="es-CO"/>
        </w:rPr>
        <w:t xml:space="preserve">machine </w:t>
      </w:r>
      <w:proofErr w:type="spellStart"/>
      <w:r w:rsidR="006A21B8">
        <w:rPr>
          <w:rFonts w:eastAsiaTheme="minorEastAsia"/>
          <w:i/>
          <w:iCs/>
          <w:szCs w:val="24"/>
          <w:lang w:val="es-CO"/>
        </w:rPr>
        <w:t>learning</w:t>
      </w:r>
      <w:proofErr w:type="spellEnd"/>
      <w:r w:rsidR="006A21B8">
        <w:rPr>
          <w:rFonts w:eastAsiaTheme="minorEastAsia"/>
          <w:i/>
          <w:iCs/>
          <w:szCs w:val="24"/>
          <w:lang w:val="es-CO"/>
        </w:rPr>
        <w:t xml:space="preserve"> y </w:t>
      </w:r>
      <w:proofErr w:type="spellStart"/>
      <w:r w:rsidR="006A21B8">
        <w:rPr>
          <w:rFonts w:eastAsiaTheme="minorEastAsia"/>
          <w:i/>
          <w:iCs/>
          <w:szCs w:val="24"/>
          <w:lang w:val="es-CO"/>
        </w:rPr>
        <w:t>business</w:t>
      </w:r>
      <w:proofErr w:type="spellEnd"/>
      <w:r w:rsidR="006A21B8">
        <w:rPr>
          <w:rFonts w:eastAsiaTheme="minorEastAsia"/>
          <w:i/>
          <w:iCs/>
          <w:szCs w:val="24"/>
          <w:lang w:val="es-CO"/>
        </w:rPr>
        <w:t xml:space="preserve"> </w:t>
      </w:r>
      <w:proofErr w:type="spellStart"/>
      <w:r w:rsidR="006A21B8">
        <w:rPr>
          <w:rFonts w:eastAsiaTheme="minorEastAsia"/>
          <w:i/>
          <w:iCs/>
          <w:szCs w:val="24"/>
          <w:lang w:val="es-CO"/>
        </w:rPr>
        <w:t>intelligence</w:t>
      </w:r>
      <w:proofErr w:type="spellEnd"/>
      <w:r w:rsidR="006A21B8">
        <w:rPr>
          <w:rFonts w:eastAsiaTheme="minorEastAsia"/>
          <w:i/>
          <w:iCs/>
          <w:szCs w:val="24"/>
          <w:lang w:val="es-CO"/>
        </w:rPr>
        <w:t>.</w:t>
      </w:r>
      <w:r w:rsidR="006A21B8">
        <w:rPr>
          <w:rFonts w:eastAsiaTheme="minorEastAsia"/>
          <w:iCs/>
          <w:szCs w:val="24"/>
          <w:lang w:val="es-CO"/>
        </w:rPr>
        <w:t xml:space="preserve">  El actual trabajo de la minería de datos es el análisis </w:t>
      </w:r>
      <w:proofErr w:type="spellStart"/>
      <w:r w:rsidR="006A21B8">
        <w:rPr>
          <w:rFonts w:eastAsiaTheme="minorEastAsia"/>
          <w:iCs/>
          <w:szCs w:val="24"/>
          <w:lang w:val="es-CO"/>
        </w:rPr>
        <w:t>semi</w:t>
      </w:r>
      <w:proofErr w:type="spellEnd"/>
      <w:r w:rsidR="006A21B8">
        <w:rPr>
          <w:rFonts w:eastAsiaTheme="minorEastAsia"/>
          <w:iCs/>
          <w:szCs w:val="24"/>
          <w:lang w:val="es-CO"/>
        </w:rPr>
        <w:t xml:space="preserve">-automático y automático de grandes cantidades de datos para extraer, patrones interesantes como grupos de registros de datos (análisis de </w:t>
      </w:r>
      <w:proofErr w:type="spellStart"/>
      <w:r w:rsidR="006A21B8" w:rsidRPr="006A40E4">
        <w:rPr>
          <w:rFonts w:eastAsiaTheme="minorEastAsia"/>
          <w:i/>
          <w:iCs/>
          <w:szCs w:val="24"/>
          <w:lang w:val="es-CO"/>
        </w:rPr>
        <w:t>cluster</w:t>
      </w:r>
      <w:proofErr w:type="spellEnd"/>
      <w:r w:rsidR="006A21B8">
        <w:rPr>
          <w:rFonts w:eastAsiaTheme="minorEastAsia"/>
          <w:iCs/>
          <w:szCs w:val="24"/>
          <w:lang w:val="es-CO"/>
        </w:rPr>
        <w:t>), registros inusuales (detección anormal) y dependencias (minería de reglas de asociación, minería de patrones secuenciales)</w:t>
      </w:r>
      <w:r w:rsidR="006A40E4">
        <w:rPr>
          <w:rFonts w:eastAsiaTheme="minorEastAsia"/>
          <w:iCs/>
          <w:szCs w:val="24"/>
          <w:lang w:val="es-CO"/>
        </w:rPr>
        <w:t xml:space="preserve"> </w:t>
      </w:r>
      <w:r w:rsidR="00D45637">
        <w:rPr>
          <w:rFonts w:eastAsiaTheme="minorEastAsia"/>
          <w:iCs/>
          <w:szCs w:val="24"/>
          <w:lang w:val="es-CO"/>
        </w:rPr>
        <w:t xml:space="preserve"> </w:t>
      </w:r>
      <w:r w:rsidR="00D45637">
        <w:rPr>
          <w:rFonts w:eastAsiaTheme="minorEastAsia"/>
          <w:iCs/>
          <w:szCs w:val="24"/>
          <w:lang w:val="es-CO"/>
        </w:rPr>
        <w:fldChar w:fldCharType="begin" w:fldLock="1"/>
      </w:r>
      <w:r w:rsidR="002A39D9">
        <w:rPr>
          <w:rFonts w:eastAsiaTheme="minorEastAsia"/>
          <w:iCs/>
          <w:szCs w:val="24"/>
          <w:lang w:val="es-CO"/>
        </w:rPr>
        <w:instrText>ADDIN CSL_CITATION {"citationItems":[{"id":"ITEM-1","itemData":{"DOI":"10.1016/C2009-0-61819-5","ISBN":"9780123814791","abstract":"This is the third edition of the premier professional reference on the subject of data mining, expanding and updating the previous market leading edition. This was the first (and is still the best and most popular) of its kind. Combines sound theory with truly practical applications to prepare students for real-world challenges in data mining. Like the first and second editions, Data Mining: Concepts and Techniques, 3rd Edition equips professionals with a sound understanding of data mining principles and teaches proven methods for knowledge discovery in large corporate databases. The first and second editions also established itself as the market leader for courses in data mining, data analytics, and knowledge discovery. Revisions incorporate input from instructors, changes in the field, and new and important topics such as data warehouse and data cube technology, mining stream data, mining social networks, and mining spatial, multimedia and other complex data. This book begins with a conceptual introduction followed by a comprehensive and state-of-the-art coverage of concepts and techniques. Each chapter is a stand-alone guide to a critical topic, presenting proven algorithms and sound implementations ready to be used directly or with strategic modification against live data. Wherever possible, the authors raise and answer questions of utility, feasibility, optimization, and scalability. relational data. -- A comprehensive, practical look at the concepts and techniques you need to get the most out of real business data. -- Updates that incorporate input from readers, changes in the field, and more material on statistics and machine learning, -- Scores of algorithms and implementation examples, all in easily understood pseudo-code and suitable for use in real-world, large-scale data mining projects. -- Complete classroom support for instructors as well as bonus content available at the companion website. A comprehensive and practical look at the concepts and techniques you need in the area of data mining and knowledge discovery. © 2012 Elsevier Inc. All rights reserved.","author":[{"dropping-particle":"","family":"Han","given":"Jiawei","non-dropping-particle":"","parse-names":false,"suffix":""},{"dropping-particle":"","family":"Kamber","given":"Micheline","non-dropping-particle":"","parse-names":false,"suffix":""},{"dropping-particle":"","family":"Pei","given":"Jian","non-dropping-particle":"","parse-names":false,"suffix":""}],"container-title":"Data Mining: Concepts and Techniques","id":"ITEM-1","issued":{"date-parts":[["2012"]]},"publisher":"Elsevier Inc.","title":"Data Mining: Concepts and Techniques","type":"book"},"uris":["http://www.mendeley.com/documents/?uuid=4809ae0b-b1d9-3d62-bf9e-b2f8af350e8d","http://www.mendeley.com/documents/?uuid=39f06dcc-7eef-4fca-af18-0a8cc4dc0957"]}],"mendeley":{"formattedCitation":"(Han et al., 2012)","plainTextFormattedCitation":"(Han et al., 2012)","previouslyFormattedCitation":"(Han et al., 2012)"},"properties":{"noteIndex":0},"schema":"https://github.com/citation-style-language/schema/raw/master/csl-citation.json"}</w:instrText>
      </w:r>
      <w:r w:rsidR="00D45637">
        <w:rPr>
          <w:rFonts w:eastAsiaTheme="minorEastAsia"/>
          <w:iCs/>
          <w:szCs w:val="24"/>
          <w:lang w:val="es-CO"/>
        </w:rPr>
        <w:fldChar w:fldCharType="separate"/>
      </w:r>
      <w:r w:rsidR="00D45637" w:rsidRPr="00D45637">
        <w:rPr>
          <w:rFonts w:eastAsiaTheme="minorEastAsia"/>
          <w:iCs/>
          <w:noProof/>
          <w:szCs w:val="24"/>
          <w:lang w:val="es-CO"/>
        </w:rPr>
        <w:t>(Han et al., 2012)</w:t>
      </w:r>
      <w:r w:rsidR="00D45637">
        <w:rPr>
          <w:rFonts w:eastAsiaTheme="minorEastAsia"/>
          <w:iCs/>
          <w:szCs w:val="24"/>
          <w:lang w:val="es-CO"/>
        </w:rPr>
        <w:fldChar w:fldCharType="end"/>
      </w:r>
      <w:r w:rsidR="006A21B8">
        <w:rPr>
          <w:rFonts w:eastAsiaTheme="minorEastAsia"/>
          <w:iCs/>
          <w:szCs w:val="24"/>
          <w:lang w:val="es-CO"/>
        </w:rPr>
        <w:t>.  Esto usualmente involucra uso de técnicas de bases de datos como índices espaciales.  Estos patrones pueden después ser vistos como algún tipo de resumen de los datos de entrada, y pueden ser usados en análisis posteriores. Es importante resal</w:t>
      </w:r>
      <w:r w:rsidR="00054F31">
        <w:rPr>
          <w:rFonts w:eastAsiaTheme="minorEastAsia"/>
          <w:iCs/>
          <w:szCs w:val="24"/>
          <w:lang w:val="es-CO"/>
        </w:rPr>
        <w:t xml:space="preserve">tar que la recolección de datos, preparación de datos ni la interpretación y reporte de resultados, hacen parte de la etapa de la minería de datos, pero si pertenecen al proceso general de </w:t>
      </w:r>
      <w:proofErr w:type="spellStart"/>
      <w:r w:rsidR="00054F31" w:rsidRPr="00054F31">
        <w:rPr>
          <w:rFonts w:eastAsiaTheme="minorEastAsia"/>
          <w:i/>
          <w:iCs/>
          <w:szCs w:val="24"/>
          <w:lang w:val="es-CO"/>
        </w:rPr>
        <w:t>Knowledge</w:t>
      </w:r>
      <w:proofErr w:type="spellEnd"/>
      <w:r w:rsidR="00054F31" w:rsidRPr="00054F31">
        <w:rPr>
          <w:rFonts w:eastAsiaTheme="minorEastAsia"/>
          <w:i/>
          <w:iCs/>
          <w:szCs w:val="24"/>
          <w:lang w:val="es-CO"/>
        </w:rPr>
        <w:t xml:space="preserve"> </w:t>
      </w:r>
      <w:proofErr w:type="spellStart"/>
      <w:r w:rsidR="00054F31" w:rsidRPr="00054F31">
        <w:rPr>
          <w:rFonts w:eastAsiaTheme="minorEastAsia"/>
          <w:i/>
          <w:iCs/>
          <w:szCs w:val="24"/>
          <w:lang w:val="es-CO"/>
        </w:rPr>
        <w:t>discovery</w:t>
      </w:r>
      <w:proofErr w:type="spellEnd"/>
      <w:r w:rsidR="00054F31" w:rsidRPr="00054F31">
        <w:rPr>
          <w:rFonts w:eastAsiaTheme="minorEastAsia"/>
          <w:i/>
          <w:iCs/>
          <w:szCs w:val="24"/>
          <w:lang w:val="es-CO"/>
        </w:rPr>
        <w:t xml:space="preserve"> in </w:t>
      </w:r>
      <w:proofErr w:type="spellStart"/>
      <w:r w:rsidR="00054F31" w:rsidRPr="00054F31">
        <w:rPr>
          <w:rFonts w:eastAsiaTheme="minorEastAsia"/>
          <w:i/>
          <w:iCs/>
          <w:szCs w:val="24"/>
          <w:lang w:val="es-CO"/>
        </w:rPr>
        <w:t>databases</w:t>
      </w:r>
      <w:proofErr w:type="spellEnd"/>
      <w:r w:rsidR="00054F31">
        <w:rPr>
          <w:rFonts w:eastAsiaTheme="minorEastAsia"/>
          <w:i/>
          <w:iCs/>
          <w:szCs w:val="24"/>
          <w:lang w:val="es-CO"/>
        </w:rPr>
        <w:t xml:space="preserve"> </w:t>
      </w:r>
      <w:r w:rsidR="00054F31" w:rsidRPr="00054F31">
        <w:rPr>
          <w:rFonts w:eastAsiaTheme="minorEastAsia"/>
          <w:iCs/>
          <w:szCs w:val="24"/>
          <w:lang w:val="es-CO"/>
        </w:rPr>
        <w:t>(KDD)</w:t>
      </w:r>
      <w:r w:rsidR="00054F31">
        <w:rPr>
          <w:rFonts w:eastAsiaTheme="minorEastAsia"/>
          <w:iCs/>
          <w:szCs w:val="24"/>
          <w:lang w:val="es-CO"/>
        </w:rPr>
        <w:t>, en donde la minería de datos puede estar definida dentro de esta de las siguientes etapas:</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t>Selección</w:t>
      </w:r>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proofErr w:type="spellStart"/>
      <w:r w:rsidRPr="00D45637">
        <w:rPr>
          <w:rFonts w:eastAsiaTheme="minorEastAsia"/>
          <w:iCs/>
          <w:szCs w:val="24"/>
          <w:lang w:val="es-CO"/>
        </w:rPr>
        <w:t>Preprocesamiento</w:t>
      </w:r>
      <w:proofErr w:type="spellEnd"/>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t>Transformación</w:t>
      </w:r>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lastRenderedPageBreak/>
        <w:t>Minería de datos</w:t>
      </w:r>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t>Interpretación/evaluación</w:t>
      </w:r>
      <w:r w:rsidR="00731D28">
        <w:rPr>
          <w:rFonts w:eastAsiaTheme="minorEastAsia"/>
          <w:iCs/>
          <w:szCs w:val="24"/>
          <w:lang w:val="es-CO"/>
        </w:rPr>
        <w:t>.</w:t>
      </w:r>
    </w:p>
    <w:p w:rsidR="00F40050" w:rsidRPr="00D45637" w:rsidRDefault="003B34FF" w:rsidP="00506836">
      <w:pPr>
        <w:tabs>
          <w:tab w:val="left" w:pos="2204"/>
        </w:tabs>
        <w:spacing w:before="240"/>
        <w:ind w:firstLine="0"/>
        <w:rPr>
          <w:rFonts w:eastAsiaTheme="minorEastAsia"/>
          <w:iCs/>
          <w:szCs w:val="24"/>
          <w:lang w:val="es-CO"/>
        </w:rPr>
      </w:pPr>
      <w:bookmarkStart w:id="207" w:name="_Toc33054625"/>
      <w:r w:rsidRPr="00016AC5">
        <w:rPr>
          <w:rStyle w:val="Heading1Char"/>
        </w:rPr>
        <w:t xml:space="preserve">     </w:t>
      </w:r>
      <w:bookmarkStart w:id="208" w:name="_Toc33061108"/>
      <w:bookmarkStart w:id="209" w:name="_Toc33139644"/>
      <w:bookmarkStart w:id="210" w:name="_Toc33139910"/>
      <w:bookmarkStart w:id="211" w:name="_Toc33261651"/>
      <w:bookmarkStart w:id="212" w:name="_Toc33394814"/>
      <w:bookmarkStart w:id="213" w:name="_Toc60590728"/>
      <w:r w:rsidR="00A80677" w:rsidRPr="00016AC5">
        <w:rPr>
          <w:rStyle w:val="Heading1Char"/>
        </w:rPr>
        <w:t>6</w:t>
      </w:r>
      <w:r w:rsidRPr="00016AC5">
        <w:rPr>
          <w:rStyle w:val="Heading1Char"/>
        </w:rPr>
        <w:t>.2.3</w:t>
      </w:r>
      <w:r w:rsidR="00054F31" w:rsidRPr="00016AC5">
        <w:rPr>
          <w:rStyle w:val="Heading1Char"/>
        </w:rPr>
        <w:t xml:space="preserve"> Minería de texto</w:t>
      </w:r>
      <w:r w:rsidR="00B6731D" w:rsidRPr="00016AC5">
        <w:rPr>
          <w:rStyle w:val="Heading1Char"/>
        </w:rPr>
        <w:t>.</w:t>
      </w:r>
      <w:bookmarkEnd w:id="207"/>
      <w:bookmarkEnd w:id="208"/>
      <w:bookmarkEnd w:id="209"/>
      <w:bookmarkEnd w:id="210"/>
      <w:bookmarkEnd w:id="211"/>
      <w:bookmarkEnd w:id="212"/>
      <w:bookmarkEnd w:id="213"/>
      <w:r w:rsidR="00B6731D">
        <w:rPr>
          <w:rFonts w:eastAsiaTheme="minorEastAsia"/>
          <w:iCs/>
          <w:szCs w:val="24"/>
          <w:lang w:val="es-CO"/>
        </w:rPr>
        <w:t xml:space="preserve">  Puede ser vista como una extensión de la minería de datos o descubrimiento de conocimiento en bases de datos (KDD), la minería de texto descubre nuevas piezas de información en forma de datos textuales que podrían pasar desapercibidas o no incompatibles con las técnicas de análisis de la minería de </w:t>
      </w:r>
      <w:r w:rsidR="00805008">
        <w:rPr>
          <w:rFonts w:eastAsiaTheme="minorEastAsia"/>
          <w:iCs/>
          <w:szCs w:val="24"/>
          <w:lang w:val="es-CO"/>
        </w:rPr>
        <w:t>datos</w:t>
      </w:r>
      <w:r w:rsidR="00B6731D">
        <w:rPr>
          <w:rFonts w:eastAsiaTheme="minorEastAsia"/>
          <w:iCs/>
          <w:szCs w:val="24"/>
          <w:lang w:val="es-CO"/>
        </w:rPr>
        <w:t xml:space="preserve">. </w:t>
      </w:r>
    </w:p>
    <w:p w:rsidR="00EF4FCC" w:rsidRDefault="00EF4FCC" w:rsidP="00F40050">
      <w:pPr>
        <w:tabs>
          <w:tab w:val="left" w:pos="2204"/>
        </w:tabs>
        <w:spacing w:before="240"/>
        <w:ind w:firstLine="0"/>
        <w:rPr>
          <w:rFonts w:eastAsiaTheme="minorEastAsia"/>
          <w:iCs/>
          <w:szCs w:val="24"/>
          <w:lang w:val="es-CO"/>
        </w:rPr>
      </w:pPr>
      <w:r w:rsidRPr="0088352E">
        <w:rPr>
          <w:rStyle w:val="Heading1Char"/>
          <w:i/>
        </w:rPr>
        <w:t xml:space="preserve">     </w:t>
      </w:r>
      <w:bookmarkStart w:id="214" w:name="_Toc33139645"/>
      <w:bookmarkStart w:id="215" w:name="_Toc33139911"/>
      <w:bookmarkStart w:id="216" w:name="_Toc33261652"/>
      <w:bookmarkStart w:id="217" w:name="_Toc33394815"/>
      <w:bookmarkStart w:id="218" w:name="_Toc60590729"/>
      <w:bookmarkStart w:id="219" w:name="_Toc33054631"/>
      <w:bookmarkStart w:id="220" w:name="_Toc33061115"/>
      <w:r w:rsidR="00A80677" w:rsidRPr="0088352E">
        <w:rPr>
          <w:rStyle w:val="Heading1Char"/>
          <w:i/>
        </w:rPr>
        <w:t>6</w:t>
      </w:r>
      <w:r w:rsidR="006C7DAA" w:rsidRPr="0088352E">
        <w:rPr>
          <w:rStyle w:val="Heading1Char"/>
          <w:i/>
        </w:rPr>
        <w:t>.</w:t>
      </w:r>
      <w:r w:rsidR="0088352E" w:rsidRPr="0088352E">
        <w:rPr>
          <w:rStyle w:val="Heading1Char"/>
          <w:i/>
        </w:rPr>
        <w:t>2.3.1</w:t>
      </w:r>
      <w:r w:rsidR="006C7DAA" w:rsidRPr="0088352E">
        <w:rPr>
          <w:rStyle w:val="Heading1Char"/>
          <w:i/>
        </w:rPr>
        <w:t xml:space="preserve"> </w:t>
      </w:r>
      <w:proofErr w:type="spellStart"/>
      <w:r w:rsidR="006C7DAA" w:rsidRPr="0088352E">
        <w:rPr>
          <w:rStyle w:val="Heading1Char"/>
          <w:i/>
        </w:rPr>
        <w:t>Pre</w:t>
      </w:r>
      <w:r w:rsidRPr="0088352E">
        <w:rPr>
          <w:rStyle w:val="Heading1Char"/>
          <w:i/>
        </w:rPr>
        <w:t>procesamiento</w:t>
      </w:r>
      <w:proofErr w:type="spellEnd"/>
      <w:r w:rsidRPr="0088352E">
        <w:rPr>
          <w:rStyle w:val="Heading1Char"/>
          <w:i/>
        </w:rPr>
        <w:t xml:space="preserve"> de datos</w:t>
      </w:r>
      <w:bookmarkEnd w:id="214"/>
      <w:bookmarkEnd w:id="215"/>
      <w:bookmarkEnd w:id="216"/>
      <w:bookmarkEnd w:id="217"/>
      <w:bookmarkEnd w:id="218"/>
      <w:r w:rsidRPr="00067E71">
        <w:rPr>
          <w:rStyle w:val="Heading4Char"/>
        </w:rPr>
        <w:t>.</w:t>
      </w:r>
      <w:bookmarkEnd w:id="219"/>
      <w:bookmarkEnd w:id="220"/>
      <w:r>
        <w:rPr>
          <w:rFonts w:eastAsiaTheme="minorEastAsia"/>
          <w:iCs/>
          <w:szCs w:val="24"/>
          <w:lang w:val="es-CO"/>
        </w:rPr>
        <w:t xml:space="preserve">  </w:t>
      </w:r>
      <w:r w:rsidR="006C7DAA">
        <w:rPr>
          <w:rFonts w:eastAsiaTheme="minorEastAsia"/>
          <w:iCs/>
          <w:szCs w:val="24"/>
          <w:lang w:val="es-CO"/>
        </w:rPr>
        <w:t>Es un conjunto de reglas a aplicar y que suelen ser comunes en la construcción de estos clasificadores.  El objetivo que persiguen todos ellos es la normalización de los mensajes, pero evitando que los cambios vayan a afectar el cálculo de la polaridad del sentimiento</w:t>
      </w:r>
      <w:r w:rsidR="00854C37">
        <w:rPr>
          <w:rFonts w:eastAsiaTheme="minorEastAsia"/>
          <w:iCs/>
          <w:szCs w:val="24"/>
          <w:lang w:val="es-CO"/>
        </w:rPr>
        <w:t xml:space="preserve"> </w:t>
      </w:r>
      <w:r w:rsidR="0088352E">
        <w:rPr>
          <w:rFonts w:eastAsiaTheme="minorEastAsia"/>
          <w:iCs/>
          <w:szCs w:val="24"/>
          <w:lang w:val="es-CO"/>
        </w:rPr>
        <w:fldChar w:fldCharType="begin" w:fldLock="1"/>
      </w:r>
      <w:r w:rsidR="002A39D9">
        <w:rPr>
          <w:rFonts w:eastAsiaTheme="minorEastAsia"/>
          <w:iCs/>
          <w:szCs w:val="24"/>
          <w:lang w:val="es-CO"/>
        </w:rPr>
        <w:instrText>ADDIN CSL_CITATION {"citationItems":[{"id":"ITEM-1","itemData":{"author":[{"dropping-particle":"","family":"Sobrino","given":"José Carlos","non-dropping-particle":"","parse-names":false,"suffix":""}],"id":"ITEM-1","issued":{"date-parts":[["2018"]]},"title":"TWITTER","type":"article-journal"},"uris":["http://www.mendeley.com/documents/?uuid=954651cf-881d-487d-98e7-b79395e31dc1","http://www.mendeley.com/documents/?uuid=9884db3a-b5ef-4060-a532-c0201630bab8"]}],"mendeley":{"formattedCitation":"(Sobrino, 2018)","plainTextFormattedCitation":"(Sobrino, 2018)","previouslyFormattedCitation":"(Sobrino, 2018)"},"properties":{"noteIndex":0},"schema":"https://github.com/citation-style-language/schema/raw/master/csl-citation.json"}</w:instrText>
      </w:r>
      <w:r w:rsidR="0088352E">
        <w:rPr>
          <w:rFonts w:eastAsiaTheme="minorEastAsia"/>
          <w:iCs/>
          <w:szCs w:val="24"/>
          <w:lang w:val="es-CO"/>
        </w:rPr>
        <w:fldChar w:fldCharType="separate"/>
      </w:r>
      <w:r w:rsidR="0088352E" w:rsidRPr="0088352E">
        <w:rPr>
          <w:rFonts w:eastAsiaTheme="minorEastAsia"/>
          <w:iCs/>
          <w:noProof/>
          <w:szCs w:val="24"/>
          <w:lang w:val="es-CO"/>
        </w:rPr>
        <w:t>(Sobrino, 2018)</w:t>
      </w:r>
      <w:r w:rsidR="0088352E">
        <w:rPr>
          <w:rFonts w:eastAsiaTheme="minorEastAsia"/>
          <w:iCs/>
          <w:szCs w:val="24"/>
          <w:lang w:val="es-CO"/>
        </w:rPr>
        <w:fldChar w:fldCharType="end"/>
      </w:r>
      <w:r w:rsidR="003D791F">
        <w:rPr>
          <w:rFonts w:eastAsiaTheme="minorEastAsia"/>
          <w:iCs/>
          <w:szCs w:val="24"/>
          <w:lang w:val="es-CO"/>
        </w:rPr>
        <w:t>,</w:t>
      </w:r>
      <w:r w:rsidR="0088352E">
        <w:rPr>
          <w:rFonts w:eastAsiaTheme="minorEastAsia"/>
          <w:iCs/>
          <w:szCs w:val="24"/>
          <w:lang w:val="es-CO"/>
        </w:rPr>
        <w:t xml:space="preserve"> </w:t>
      </w:r>
      <w:r w:rsidR="00E7185E">
        <w:rPr>
          <w:rFonts w:eastAsiaTheme="minorEastAsia"/>
          <w:iCs/>
          <w:szCs w:val="24"/>
          <w:lang w:val="es-CO"/>
        </w:rPr>
        <w:t xml:space="preserve">a continuación se mencionan pasos genéricos para la limpieza y homogenización de los textos </w:t>
      </w:r>
      <w:r w:rsidR="00805008">
        <w:rPr>
          <w:rFonts w:eastAsiaTheme="minorEastAsia"/>
          <w:iCs/>
          <w:szCs w:val="24"/>
          <w:lang w:val="es-CO"/>
        </w:rPr>
        <w:t>extraídos</w:t>
      </w:r>
      <w:r w:rsidR="0088352E">
        <w:rPr>
          <w:rFonts w:eastAsiaTheme="minorEastAsia"/>
          <w:iCs/>
          <w:szCs w:val="24"/>
          <w:lang w:val="es-CO"/>
        </w:rPr>
        <w:t>:</w:t>
      </w:r>
    </w:p>
    <w:p w:rsidR="006C7DAA" w:rsidRPr="00E7185E" w:rsidRDefault="006C7DAA" w:rsidP="00731D28">
      <w:pPr>
        <w:pStyle w:val="ListParagraph"/>
        <w:numPr>
          <w:ilvl w:val="0"/>
          <w:numId w:val="35"/>
        </w:numPr>
        <w:tabs>
          <w:tab w:val="left" w:pos="2204"/>
        </w:tabs>
        <w:spacing w:before="240"/>
        <w:ind w:left="426" w:hanging="426"/>
        <w:rPr>
          <w:rFonts w:eastAsiaTheme="minorEastAsia"/>
          <w:iCs/>
          <w:szCs w:val="24"/>
          <w:lang w:val="es-CO"/>
        </w:rPr>
      </w:pPr>
      <w:bookmarkStart w:id="221" w:name="_Toc33061116"/>
      <w:bookmarkStart w:id="222" w:name="_Toc33054632"/>
      <w:r w:rsidRPr="0088352E">
        <w:t>Normalización de mayúsculas y minúsculas</w:t>
      </w:r>
      <w:bookmarkEnd w:id="221"/>
      <w:r w:rsidRPr="00854C37">
        <w:rPr>
          <w:rStyle w:val="Heading4Char"/>
        </w:rPr>
        <w:t>.</w:t>
      </w:r>
      <w:bookmarkEnd w:id="222"/>
      <w:r w:rsidRPr="00E7185E">
        <w:rPr>
          <w:rFonts w:eastAsiaTheme="minorEastAsia"/>
          <w:iCs/>
          <w:szCs w:val="24"/>
          <w:lang w:val="es-CO"/>
        </w:rPr>
        <w:t xml:space="preserve"> </w:t>
      </w:r>
    </w:p>
    <w:p w:rsidR="006C7DAA" w:rsidRPr="00E7185E" w:rsidRDefault="006C7DAA" w:rsidP="00731D28">
      <w:pPr>
        <w:pStyle w:val="ListParagraph"/>
        <w:numPr>
          <w:ilvl w:val="0"/>
          <w:numId w:val="35"/>
        </w:numPr>
        <w:tabs>
          <w:tab w:val="left" w:pos="2204"/>
        </w:tabs>
        <w:spacing w:before="240"/>
        <w:ind w:left="426" w:hanging="426"/>
        <w:rPr>
          <w:rFonts w:eastAsiaTheme="minorEastAsia"/>
          <w:iCs/>
          <w:szCs w:val="24"/>
          <w:lang w:val="es-CO"/>
        </w:rPr>
      </w:pPr>
      <w:bookmarkStart w:id="223" w:name="_Toc33054633"/>
      <w:bookmarkStart w:id="224" w:name="_Toc33061117"/>
      <w:r w:rsidRPr="0088352E">
        <w:t>Tratamiento de la duplicidad de caracteres</w:t>
      </w:r>
      <w:r w:rsidRPr="00067E71">
        <w:rPr>
          <w:rStyle w:val="Heading5Char"/>
        </w:rPr>
        <w:t>.</w:t>
      </w:r>
      <w:bookmarkEnd w:id="223"/>
      <w:bookmarkEnd w:id="224"/>
      <w:r w:rsidRPr="00E7185E">
        <w:rPr>
          <w:rFonts w:eastAsiaTheme="minorEastAsia"/>
          <w:iCs/>
          <w:szCs w:val="24"/>
          <w:lang w:val="es-CO"/>
        </w:rPr>
        <w:t xml:space="preserve"> </w:t>
      </w:r>
    </w:p>
    <w:p w:rsidR="00F61638" w:rsidRPr="00E7185E" w:rsidRDefault="00F61638" w:rsidP="00731D28">
      <w:pPr>
        <w:pStyle w:val="ListParagraph"/>
        <w:numPr>
          <w:ilvl w:val="0"/>
          <w:numId w:val="35"/>
        </w:numPr>
        <w:tabs>
          <w:tab w:val="left" w:pos="2204"/>
        </w:tabs>
        <w:spacing w:before="240"/>
        <w:ind w:left="426" w:hanging="426"/>
        <w:rPr>
          <w:rFonts w:eastAsiaTheme="minorEastAsia"/>
          <w:iCs/>
          <w:szCs w:val="24"/>
          <w:lang w:val="es-CO"/>
        </w:rPr>
      </w:pPr>
      <w:bookmarkStart w:id="225" w:name="_Toc33054634"/>
      <w:bookmarkStart w:id="226" w:name="_Toc33061118"/>
      <w:r w:rsidRPr="0088352E">
        <w:t>Eliminación de tildes</w:t>
      </w:r>
      <w:bookmarkEnd w:id="225"/>
      <w:bookmarkEnd w:id="226"/>
      <w:r w:rsidR="00E7185E">
        <w:t>.</w:t>
      </w:r>
      <w:r w:rsidRPr="0088352E">
        <w:t xml:space="preserve">     </w:t>
      </w:r>
    </w:p>
    <w:p w:rsidR="00E7185E" w:rsidRPr="00E7185E" w:rsidRDefault="00F61638" w:rsidP="00731D28">
      <w:pPr>
        <w:pStyle w:val="ListParagraph"/>
        <w:numPr>
          <w:ilvl w:val="0"/>
          <w:numId w:val="35"/>
        </w:numPr>
        <w:tabs>
          <w:tab w:val="left" w:pos="2204"/>
        </w:tabs>
        <w:spacing w:before="240"/>
        <w:ind w:left="426" w:hanging="426"/>
        <w:rPr>
          <w:rFonts w:eastAsiaTheme="minorEastAsia"/>
          <w:iCs/>
          <w:szCs w:val="24"/>
          <w:lang w:val="es-CO"/>
        </w:rPr>
      </w:pPr>
      <w:bookmarkStart w:id="227" w:name="_Toc33054637"/>
      <w:bookmarkStart w:id="228" w:name="_Toc33061121"/>
      <w:r w:rsidRPr="0088352E">
        <w:t>Menciones, enlaces y hashtags.</w:t>
      </w:r>
      <w:bookmarkEnd w:id="227"/>
      <w:bookmarkEnd w:id="228"/>
      <w:r w:rsidRPr="0088352E">
        <w:t xml:space="preserve"> </w:t>
      </w:r>
      <w:r w:rsidRPr="00E7185E">
        <w:rPr>
          <w:rFonts w:eastAsiaTheme="minorEastAsia"/>
          <w:iCs/>
          <w:szCs w:val="24"/>
          <w:lang w:val="es-CO"/>
        </w:rPr>
        <w:t xml:space="preserve"> </w:t>
      </w:r>
    </w:p>
    <w:p w:rsidR="0050436A" w:rsidRPr="00731D28" w:rsidRDefault="001B4CBB" w:rsidP="00731D28">
      <w:pPr>
        <w:pStyle w:val="ListParagraph"/>
        <w:numPr>
          <w:ilvl w:val="0"/>
          <w:numId w:val="35"/>
        </w:numPr>
        <w:tabs>
          <w:tab w:val="left" w:pos="2204"/>
        </w:tabs>
        <w:spacing w:before="240"/>
        <w:ind w:left="426" w:hanging="426"/>
        <w:rPr>
          <w:rFonts w:eastAsiaTheme="minorEastAsia"/>
          <w:iCs/>
          <w:szCs w:val="24"/>
          <w:lang w:val="es-CO"/>
        </w:rPr>
      </w:pPr>
      <w:bookmarkStart w:id="229" w:name="_Toc33054638"/>
      <w:bookmarkStart w:id="230" w:name="_Toc33061122"/>
      <w:r w:rsidRPr="0088352E">
        <w:t>Normalización de jerga.</w:t>
      </w:r>
      <w:bookmarkEnd w:id="229"/>
      <w:bookmarkEnd w:id="230"/>
      <w:r w:rsidRPr="00E7185E">
        <w:rPr>
          <w:rFonts w:eastAsiaTheme="minorEastAsia"/>
          <w:iCs/>
          <w:szCs w:val="24"/>
          <w:lang w:val="es-CO"/>
        </w:rPr>
        <w:t xml:space="preserve">  </w:t>
      </w:r>
    </w:p>
    <w:p w:rsidR="001B4CBB" w:rsidRDefault="0002086A" w:rsidP="00F40050">
      <w:pPr>
        <w:tabs>
          <w:tab w:val="left" w:pos="2204"/>
        </w:tabs>
        <w:spacing w:before="240"/>
        <w:ind w:firstLine="0"/>
        <w:rPr>
          <w:rFonts w:eastAsiaTheme="minorEastAsia"/>
          <w:iCs/>
          <w:szCs w:val="24"/>
          <w:lang w:val="es-CO"/>
        </w:rPr>
      </w:pPr>
      <w:r w:rsidRPr="00407FF9">
        <w:rPr>
          <w:rStyle w:val="Heading1Char"/>
          <w:i/>
        </w:rPr>
        <w:t xml:space="preserve">     </w:t>
      </w:r>
      <w:bookmarkStart w:id="231" w:name="_Toc33054640"/>
      <w:bookmarkStart w:id="232" w:name="_Toc33061124"/>
      <w:bookmarkStart w:id="233" w:name="_Toc33139646"/>
      <w:bookmarkStart w:id="234" w:name="_Toc33139912"/>
      <w:bookmarkStart w:id="235" w:name="_Toc33261653"/>
      <w:bookmarkStart w:id="236" w:name="_Toc33394816"/>
      <w:bookmarkStart w:id="237" w:name="_Toc60590730"/>
      <w:r w:rsidR="00A80677" w:rsidRPr="00407FF9">
        <w:rPr>
          <w:rStyle w:val="Heading1Char"/>
          <w:i/>
        </w:rPr>
        <w:t>6</w:t>
      </w:r>
      <w:r w:rsidR="00067E71" w:rsidRPr="00407FF9">
        <w:rPr>
          <w:rStyle w:val="Heading1Char"/>
          <w:i/>
        </w:rPr>
        <w:t>.2</w:t>
      </w:r>
      <w:r w:rsidR="00792D35">
        <w:rPr>
          <w:rStyle w:val="Heading1Char"/>
          <w:i/>
        </w:rPr>
        <w:t>.3.2</w:t>
      </w:r>
      <w:r w:rsidR="001B4CBB" w:rsidRPr="00407FF9">
        <w:rPr>
          <w:rStyle w:val="Heading1Char"/>
          <w:i/>
        </w:rPr>
        <w:t xml:space="preserve"> </w:t>
      </w:r>
      <w:proofErr w:type="spellStart"/>
      <w:r w:rsidR="001B4CBB" w:rsidRPr="00407FF9">
        <w:rPr>
          <w:rStyle w:val="Heading1Char"/>
          <w:i/>
        </w:rPr>
        <w:t>Tokenización</w:t>
      </w:r>
      <w:proofErr w:type="spellEnd"/>
      <w:r w:rsidR="001B4CBB" w:rsidRPr="00407FF9">
        <w:rPr>
          <w:rStyle w:val="Heading1Char"/>
          <w:i/>
        </w:rPr>
        <w:t>.</w:t>
      </w:r>
      <w:bookmarkEnd w:id="231"/>
      <w:bookmarkEnd w:id="232"/>
      <w:bookmarkEnd w:id="233"/>
      <w:bookmarkEnd w:id="234"/>
      <w:bookmarkEnd w:id="235"/>
      <w:bookmarkEnd w:id="236"/>
      <w:bookmarkEnd w:id="237"/>
      <w:r w:rsidR="001B4CBB" w:rsidRPr="00407FF9">
        <w:rPr>
          <w:rStyle w:val="Heading1Char"/>
          <w:i/>
        </w:rPr>
        <w:t xml:space="preserve">  </w:t>
      </w:r>
      <w:r w:rsidR="001B4CBB">
        <w:rPr>
          <w:rFonts w:eastAsiaTheme="minorEastAsia"/>
          <w:iCs/>
          <w:szCs w:val="24"/>
          <w:lang w:val="es-CO"/>
        </w:rPr>
        <w:t xml:space="preserve">En esta fase los textos se dividen en unidades más pequeñas denominadas </w:t>
      </w:r>
      <w:proofErr w:type="spellStart"/>
      <w:r w:rsidR="001B4CBB" w:rsidRPr="001B4CBB">
        <w:rPr>
          <w:rFonts w:eastAsiaTheme="minorEastAsia"/>
          <w:i/>
          <w:iCs/>
          <w:szCs w:val="24"/>
          <w:lang w:val="es-CO"/>
        </w:rPr>
        <w:t>tokens</w:t>
      </w:r>
      <w:proofErr w:type="spellEnd"/>
      <w:r w:rsidR="00D74B3B">
        <w:rPr>
          <w:rFonts w:eastAsiaTheme="minorEastAsia"/>
          <w:iCs/>
          <w:szCs w:val="24"/>
          <w:lang w:val="es-CO"/>
        </w:rPr>
        <w:t xml:space="preserve">, que normalmente se corresponden con las palabras de cada texto. En esta fase se pueden considerar como unidad </w:t>
      </w:r>
      <w:proofErr w:type="spellStart"/>
      <w:r w:rsidR="00D74B3B" w:rsidRPr="00D74B3B">
        <w:rPr>
          <w:rFonts w:eastAsiaTheme="minorEastAsia"/>
          <w:i/>
          <w:iCs/>
          <w:szCs w:val="24"/>
          <w:lang w:val="es-CO"/>
        </w:rPr>
        <w:t>token</w:t>
      </w:r>
      <w:proofErr w:type="spellEnd"/>
      <w:r w:rsidR="00D74B3B">
        <w:rPr>
          <w:rFonts w:eastAsiaTheme="minorEastAsia"/>
          <w:i/>
          <w:iCs/>
          <w:szCs w:val="24"/>
          <w:lang w:val="es-CO"/>
        </w:rPr>
        <w:t xml:space="preserve"> </w:t>
      </w:r>
      <w:r w:rsidR="00D74B3B">
        <w:rPr>
          <w:rFonts w:eastAsiaTheme="minorEastAsia"/>
          <w:iCs/>
          <w:szCs w:val="24"/>
          <w:lang w:val="es-CO"/>
        </w:rPr>
        <w:t xml:space="preserve">a unidades especiales como lo son emoticones, menciones, </w:t>
      </w:r>
      <w:r w:rsidR="00D74B3B" w:rsidRPr="00D74B3B">
        <w:rPr>
          <w:rFonts w:eastAsiaTheme="minorEastAsia"/>
          <w:i/>
          <w:iCs/>
          <w:szCs w:val="24"/>
          <w:lang w:val="es-CO"/>
        </w:rPr>
        <w:t>hashtags</w:t>
      </w:r>
      <w:r w:rsidR="00D74B3B">
        <w:rPr>
          <w:rFonts w:eastAsiaTheme="minorEastAsia"/>
          <w:iCs/>
          <w:szCs w:val="24"/>
          <w:lang w:val="es-CO"/>
        </w:rPr>
        <w:t xml:space="preserve">, y </w:t>
      </w:r>
      <w:proofErr w:type="spellStart"/>
      <w:r w:rsidR="00D74B3B">
        <w:rPr>
          <w:rFonts w:eastAsiaTheme="minorEastAsia"/>
          <w:iCs/>
          <w:szCs w:val="24"/>
          <w:lang w:val="es-CO"/>
        </w:rPr>
        <w:t>URLs</w:t>
      </w:r>
      <w:proofErr w:type="spellEnd"/>
      <w:r w:rsidR="00D74B3B">
        <w:rPr>
          <w:rFonts w:eastAsiaTheme="minorEastAsia"/>
          <w:iCs/>
          <w:szCs w:val="24"/>
          <w:lang w:val="es-CO"/>
        </w:rPr>
        <w:t>.</w:t>
      </w:r>
    </w:p>
    <w:p w:rsidR="001B4CBB" w:rsidRDefault="0002086A" w:rsidP="00F40050">
      <w:pPr>
        <w:tabs>
          <w:tab w:val="left" w:pos="2204"/>
        </w:tabs>
        <w:spacing w:before="240"/>
        <w:ind w:firstLine="0"/>
        <w:rPr>
          <w:rFonts w:eastAsiaTheme="minorEastAsia"/>
          <w:iCs/>
          <w:szCs w:val="24"/>
          <w:lang w:val="es-CO"/>
        </w:rPr>
      </w:pPr>
      <w:r w:rsidRPr="00407FF9">
        <w:rPr>
          <w:rStyle w:val="Heading1Char"/>
          <w:i/>
        </w:rPr>
        <w:t xml:space="preserve">     </w:t>
      </w:r>
      <w:bookmarkStart w:id="238" w:name="_Toc33054641"/>
      <w:bookmarkStart w:id="239" w:name="_Toc33061125"/>
      <w:bookmarkStart w:id="240" w:name="_Toc33139647"/>
      <w:bookmarkStart w:id="241" w:name="_Toc33139913"/>
      <w:bookmarkStart w:id="242" w:name="_Toc33261654"/>
      <w:bookmarkStart w:id="243" w:name="_Toc33394817"/>
      <w:bookmarkStart w:id="244" w:name="_Toc60590731"/>
      <w:r w:rsidR="00A80677" w:rsidRPr="00407FF9">
        <w:rPr>
          <w:rStyle w:val="Heading1Char"/>
          <w:i/>
        </w:rPr>
        <w:t>6</w:t>
      </w:r>
      <w:r w:rsidR="00D74B3B" w:rsidRPr="00407FF9">
        <w:rPr>
          <w:rStyle w:val="Heading1Char"/>
          <w:i/>
        </w:rPr>
        <w:t>.</w:t>
      </w:r>
      <w:r w:rsidR="00067E71" w:rsidRPr="00407FF9">
        <w:rPr>
          <w:rStyle w:val="Heading1Char"/>
          <w:i/>
        </w:rPr>
        <w:t>2.</w:t>
      </w:r>
      <w:r w:rsidR="00792D35">
        <w:rPr>
          <w:rStyle w:val="Heading1Char"/>
          <w:i/>
        </w:rPr>
        <w:t>3.3</w:t>
      </w:r>
      <w:r w:rsidR="00D74B3B" w:rsidRPr="00407FF9">
        <w:rPr>
          <w:rStyle w:val="Heading1Char"/>
          <w:i/>
        </w:rPr>
        <w:t xml:space="preserve"> Extracción de características.</w:t>
      </w:r>
      <w:bookmarkEnd w:id="238"/>
      <w:bookmarkEnd w:id="239"/>
      <w:bookmarkEnd w:id="240"/>
      <w:bookmarkEnd w:id="241"/>
      <w:bookmarkEnd w:id="242"/>
      <w:bookmarkEnd w:id="243"/>
      <w:bookmarkEnd w:id="244"/>
      <w:r w:rsidR="00D74B3B" w:rsidRPr="00067E71">
        <w:rPr>
          <w:rStyle w:val="Heading4Char"/>
        </w:rPr>
        <w:t xml:space="preserve"> </w:t>
      </w:r>
      <w:r w:rsidR="00D74B3B">
        <w:rPr>
          <w:rFonts w:eastAsiaTheme="minorEastAsia"/>
          <w:iCs/>
          <w:szCs w:val="24"/>
          <w:lang w:val="es-CO"/>
        </w:rPr>
        <w:t xml:space="preserve"> El propósito de este proceso es representar un texto como a partir de los </w:t>
      </w:r>
      <w:proofErr w:type="spellStart"/>
      <w:r w:rsidR="00D74B3B" w:rsidRPr="00D74B3B">
        <w:rPr>
          <w:rFonts w:eastAsiaTheme="minorEastAsia"/>
          <w:i/>
          <w:iCs/>
          <w:szCs w:val="24"/>
          <w:lang w:val="es-CO"/>
        </w:rPr>
        <w:t>tokens</w:t>
      </w:r>
      <w:proofErr w:type="spellEnd"/>
      <w:r w:rsidR="00D74B3B">
        <w:rPr>
          <w:rFonts w:eastAsiaTheme="minorEastAsia"/>
          <w:i/>
          <w:iCs/>
          <w:szCs w:val="24"/>
          <w:lang w:val="es-CO"/>
        </w:rPr>
        <w:t xml:space="preserve"> </w:t>
      </w:r>
      <w:r w:rsidR="00D74B3B">
        <w:rPr>
          <w:rFonts w:eastAsiaTheme="minorEastAsia"/>
          <w:iCs/>
          <w:szCs w:val="24"/>
          <w:lang w:val="es-CO"/>
        </w:rPr>
        <w:t>previamente creados, creando así las características.  Lo tradicional en un proceso de clasificación de texto es usar el modelo de Bolsa de Palabras (</w:t>
      </w:r>
      <w:r w:rsidR="00D74B3B">
        <w:rPr>
          <w:rFonts w:eastAsiaTheme="minorEastAsia"/>
          <w:i/>
          <w:iCs/>
          <w:szCs w:val="24"/>
          <w:lang w:val="es-CO"/>
        </w:rPr>
        <w:t xml:space="preserve">Bag of </w:t>
      </w:r>
      <w:proofErr w:type="spellStart"/>
      <w:r w:rsidR="00D74B3B">
        <w:rPr>
          <w:rFonts w:eastAsiaTheme="minorEastAsia"/>
          <w:i/>
          <w:iCs/>
          <w:szCs w:val="24"/>
          <w:lang w:val="es-CO"/>
        </w:rPr>
        <w:t>Words</w:t>
      </w:r>
      <w:proofErr w:type="spellEnd"/>
      <w:r w:rsidR="00805008">
        <w:rPr>
          <w:rFonts w:eastAsiaTheme="minorEastAsia"/>
          <w:iCs/>
          <w:szCs w:val="24"/>
          <w:lang w:val="es-CO"/>
        </w:rPr>
        <w:t>,</w:t>
      </w:r>
      <w:r w:rsidR="00D74B3B">
        <w:rPr>
          <w:rFonts w:eastAsiaTheme="minorEastAsia"/>
          <w:iCs/>
          <w:szCs w:val="24"/>
          <w:lang w:val="es-CO"/>
        </w:rPr>
        <w:t xml:space="preserve"> </w:t>
      </w:r>
      <w:proofErr w:type="spellStart"/>
      <w:r w:rsidR="00D74B3B">
        <w:rPr>
          <w:rFonts w:eastAsiaTheme="minorEastAsia"/>
          <w:iCs/>
          <w:szCs w:val="24"/>
          <w:lang w:val="es-CO"/>
        </w:rPr>
        <w:t>BoW</w:t>
      </w:r>
      <w:proofErr w:type="spellEnd"/>
      <w:r w:rsidR="00D74B3B">
        <w:rPr>
          <w:rFonts w:eastAsiaTheme="minorEastAsia"/>
          <w:iCs/>
          <w:szCs w:val="24"/>
          <w:lang w:val="es-CO"/>
        </w:rPr>
        <w:t xml:space="preserve">), en donde el orden de las palabras no se tiene en cuenta, lo que implica una </w:t>
      </w:r>
      <w:r w:rsidR="00407FF9">
        <w:rPr>
          <w:rFonts w:eastAsiaTheme="minorEastAsia"/>
          <w:iCs/>
          <w:szCs w:val="24"/>
          <w:lang w:val="es-CO"/>
        </w:rPr>
        <w:t>pérdida</w:t>
      </w:r>
      <w:r w:rsidR="00D74B3B">
        <w:rPr>
          <w:rFonts w:eastAsiaTheme="minorEastAsia"/>
          <w:iCs/>
          <w:szCs w:val="24"/>
          <w:lang w:val="es-CO"/>
        </w:rPr>
        <w:t xml:space="preserve"> del valor sintáctico del texto.  Sin </w:t>
      </w:r>
      <w:r w:rsidR="00AA7AB2">
        <w:rPr>
          <w:rFonts w:eastAsiaTheme="minorEastAsia"/>
          <w:iCs/>
          <w:szCs w:val="24"/>
          <w:lang w:val="es-CO"/>
        </w:rPr>
        <w:t>embargo,</w:t>
      </w:r>
      <w:r w:rsidR="00D74B3B">
        <w:rPr>
          <w:rFonts w:eastAsiaTheme="minorEastAsia"/>
          <w:iCs/>
          <w:szCs w:val="24"/>
          <w:lang w:val="es-CO"/>
        </w:rPr>
        <w:t xml:space="preserve"> esta </w:t>
      </w:r>
      <w:proofErr w:type="spellStart"/>
      <w:r w:rsidR="00D74B3B">
        <w:rPr>
          <w:rFonts w:eastAsiaTheme="minorEastAsia"/>
          <w:iCs/>
          <w:szCs w:val="24"/>
          <w:lang w:val="es-CO"/>
        </w:rPr>
        <w:t>BoW</w:t>
      </w:r>
      <w:proofErr w:type="spellEnd"/>
      <w:r w:rsidR="00D74B3B">
        <w:rPr>
          <w:rFonts w:eastAsiaTheme="minorEastAsia"/>
          <w:iCs/>
          <w:szCs w:val="24"/>
          <w:lang w:val="es-CO"/>
        </w:rPr>
        <w:t xml:space="preserve"> puede contener </w:t>
      </w:r>
      <w:proofErr w:type="spellStart"/>
      <w:r w:rsidR="00D74B3B">
        <w:rPr>
          <w:rFonts w:eastAsiaTheme="minorEastAsia"/>
          <w:iCs/>
          <w:szCs w:val="24"/>
          <w:lang w:val="es-CO"/>
        </w:rPr>
        <w:t>unigramas</w:t>
      </w:r>
      <w:proofErr w:type="spellEnd"/>
      <w:r w:rsidR="008E0F6F">
        <w:rPr>
          <w:rFonts w:eastAsiaTheme="minorEastAsia"/>
          <w:iCs/>
          <w:szCs w:val="24"/>
          <w:lang w:val="es-CO"/>
        </w:rPr>
        <w:t xml:space="preserve">, </w:t>
      </w:r>
      <w:r>
        <w:rPr>
          <w:rFonts w:eastAsiaTheme="minorEastAsia"/>
          <w:iCs/>
          <w:szCs w:val="24"/>
          <w:lang w:val="es-CO"/>
        </w:rPr>
        <w:t xml:space="preserve">es decir, </w:t>
      </w:r>
      <w:proofErr w:type="spellStart"/>
      <w:r>
        <w:rPr>
          <w:rFonts w:eastAsiaTheme="minorEastAsia"/>
          <w:i/>
          <w:iCs/>
          <w:szCs w:val="24"/>
          <w:lang w:val="es-CO"/>
        </w:rPr>
        <w:t>tokens</w:t>
      </w:r>
      <w:proofErr w:type="spellEnd"/>
      <w:r>
        <w:rPr>
          <w:rFonts w:eastAsiaTheme="minorEastAsia"/>
          <w:iCs/>
          <w:szCs w:val="24"/>
          <w:lang w:val="es-CO"/>
        </w:rPr>
        <w:t xml:space="preserve"> independientes, </w:t>
      </w:r>
      <w:proofErr w:type="spellStart"/>
      <w:r>
        <w:rPr>
          <w:rFonts w:eastAsiaTheme="minorEastAsia"/>
          <w:iCs/>
          <w:szCs w:val="24"/>
          <w:lang w:val="es-CO"/>
        </w:rPr>
        <w:t>bigramas</w:t>
      </w:r>
      <w:proofErr w:type="spellEnd"/>
      <w:r>
        <w:rPr>
          <w:rFonts w:eastAsiaTheme="minorEastAsia"/>
          <w:iCs/>
          <w:szCs w:val="24"/>
          <w:lang w:val="es-CO"/>
        </w:rPr>
        <w:t xml:space="preserve">, formados por la concatenación de </w:t>
      </w:r>
      <w:r w:rsidR="00AA7AB2">
        <w:rPr>
          <w:rFonts w:eastAsiaTheme="minorEastAsia"/>
          <w:iCs/>
          <w:szCs w:val="24"/>
          <w:lang w:val="es-CO"/>
        </w:rPr>
        <w:t xml:space="preserve">dos </w:t>
      </w:r>
      <w:proofErr w:type="spellStart"/>
      <w:r w:rsidR="00AA7AB2">
        <w:rPr>
          <w:rFonts w:eastAsiaTheme="minorEastAsia"/>
          <w:i/>
          <w:iCs/>
          <w:szCs w:val="24"/>
          <w:lang w:val="es-CO"/>
        </w:rPr>
        <w:t>tokens</w:t>
      </w:r>
      <w:proofErr w:type="spellEnd"/>
      <w:r>
        <w:rPr>
          <w:rFonts w:eastAsiaTheme="minorEastAsia"/>
          <w:iCs/>
          <w:szCs w:val="24"/>
          <w:lang w:val="es-CO"/>
        </w:rPr>
        <w:t xml:space="preserve"> preservando el orden original que éstos tenían dentro del mensaje del que proceden, trigramas, etc.</w:t>
      </w:r>
    </w:p>
    <w:p w:rsidR="006A32BA" w:rsidRPr="001B5200" w:rsidRDefault="0002086A" w:rsidP="00F40050">
      <w:pPr>
        <w:tabs>
          <w:tab w:val="left" w:pos="2204"/>
        </w:tabs>
        <w:spacing w:before="240"/>
        <w:ind w:firstLine="0"/>
        <w:rPr>
          <w:rFonts w:eastAsiaTheme="minorEastAsia"/>
          <w:iCs/>
          <w:szCs w:val="24"/>
          <w:lang w:val="es-CO"/>
        </w:rPr>
      </w:pPr>
      <w:r w:rsidRPr="00407FF9">
        <w:rPr>
          <w:rStyle w:val="Heading1Char"/>
          <w:i/>
        </w:rPr>
        <w:t xml:space="preserve">     </w:t>
      </w:r>
      <w:bookmarkStart w:id="245" w:name="_Toc33054642"/>
      <w:bookmarkStart w:id="246" w:name="_Toc33061126"/>
      <w:bookmarkStart w:id="247" w:name="_Toc33139648"/>
      <w:bookmarkStart w:id="248" w:name="_Toc33139914"/>
      <w:bookmarkStart w:id="249" w:name="_Toc33261655"/>
      <w:bookmarkStart w:id="250" w:name="_Toc33394818"/>
      <w:bookmarkStart w:id="251" w:name="_Toc60590732"/>
      <w:r w:rsidR="00A80677" w:rsidRPr="00407FF9">
        <w:rPr>
          <w:rStyle w:val="Heading1Char"/>
          <w:i/>
        </w:rPr>
        <w:t>6</w:t>
      </w:r>
      <w:r w:rsidRPr="00407FF9">
        <w:rPr>
          <w:rStyle w:val="Heading1Char"/>
          <w:i/>
        </w:rPr>
        <w:t>.</w:t>
      </w:r>
      <w:r w:rsidR="00067E71" w:rsidRPr="00407FF9">
        <w:rPr>
          <w:rStyle w:val="Heading1Char"/>
          <w:i/>
        </w:rPr>
        <w:t>2.</w:t>
      </w:r>
      <w:r w:rsidR="00792D35">
        <w:rPr>
          <w:rStyle w:val="Heading1Char"/>
          <w:i/>
        </w:rPr>
        <w:t>3.4</w:t>
      </w:r>
      <w:r w:rsidRPr="00407FF9">
        <w:rPr>
          <w:rStyle w:val="Heading1Char"/>
          <w:i/>
        </w:rPr>
        <w:t xml:space="preserve"> Reducción de las características.</w:t>
      </w:r>
      <w:bookmarkEnd w:id="245"/>
      <w:bookmarkEnd w:id="246"/>
      <w:bookmarkEnd w:id="247"/>
      <w:bookmarkEnd w:id="248"/>
      <w:bookmarkEnd w:id="249"/>
      <w:bookmarkEnd w:id="250"/>
      <w:bookmarkEnd w:id="251"/>
      <w:r w:rsidRPr="00067E71">
        <w:rPr>
          <w:rStyle w:val="Heading4Char"/>
        </w:rPr>
        <w:t xml:space="preserve"> </w:t>
      </w:r>
      <w:r>
        <w:rPr>
          <w:rFonts w:eastAsiaTheme="minorEastAsia"/>
          <w:iCs/>
          <w:szCs w:val="24"/>
          <w:lang w:val="es-CO"/>
        </w:rPr>
        <w:t xml:space="preserve"> Debido a la gran cantidad de datos que se pueden llegar manejar con estos modelos, es conveniente reducir el número de características presentes o representar dos </w:t>
      </w:r>
      <w:r w:rsidR="006A32BA">
        <w:rPr>
          <w:rFonts w:eastAsiaTheme="minorEastAsia"/>
          <w:iCs/>
          <w:szCs w:val="24"/>
          <w:lang w:val="es-CO"/>
        </w:rPr>
        <w:t xml:space="preserve">unidades en el texto o </w:t>
      </w:r>
      <w:proofErr w:type="spellStart"/>
      <w:r w:rsidR="006A32BA">
        <w:rPr>
          <w:rFonts w:eastAsiaTheme="minorEastAsia"/>
          <w:i/>
          <w:iCs/>
          <w:szCs w:val="24"/>
          <w:lang w:val="es-CO"/>
        </w:rPr>
        <w:t>tokens</w:t>
      </w:r>
      <w:proofErr w:type="spellEnd"/>
      <w:r w:rsidR="006A32BA">
        <w:rPr>
          <w:rFonts w:eastAsiaTheme="minorEastAsia"/>
          <w:iCs/>
          <w:szCs w:val="24"/>
          <w:lang w:val="es-CO"/>
        </w:rPr>
        <w:t xml:space="preserve"> de la misma manera. Existen tres técnicas </w:t>
      </w:r>
      <w:r w:rsidR="006A32BA">
        <w:rPr>
          <w:rFonts w:eastAsiaTheme="minorEastAsia"/>
          <w:iCs/>
          <w:szCs w:val="24"/>
          <w:lang w:val="es-CO"/>
        </w:rPr>
        <w:lastRenderedPageBreak/>
        <w:t>habituales para lograr esta reducción.</w:t>
      </w:r>
      <w:bookmarkStart w:id="252" w:name="_Toc33054643"/>
      <w:bookmarkStart w:id="253" w:name="_Toc33061127"/>
      <w:r w:rsidR="001B5200">
        <w:rPr>
          <w:rFonts w:eastAsiaTheme="minorEastAsia"/>
          <w:iCs/>
          <w:szCs w:val="24"/>
          <w:lang w:val="es-CO"/>
        </w:rPr>
        <w:t xml:space="preserve"> (a)</w:t>
      </w:r>
      <w:r w:rsidR="001B5200">
        <w:t xml:space="preserve"> e</w:t>
      </w:r>
      <w:r w:rsidR="001B5200" w:rsidRPr="00407FF9">
        <w:t>liminación</w:t>
      </w:r>
      <w:r w:rsidR="006A32BA" w:rsidRPr="00407FF9">
        <w:t xml:space="preserve"> de </w:t>
      </w:r>
      <w:proofErr w:type="spellStart"/>
      <w:r w:rsidR="006A32BA" w:rsidRPr="00805008">
        <w:rPr>
          <w:i/>
        </w:rPr>
        <w:t>stopwords</w:t>
      </w:r>
      <w:bookmarkEnd w:id="252"/>
      <w:bookmarkEnd w:id="253"/>
      <w:proofErr w:type="spellEnd"/>
      <w:r w:rsidR="001B5200">
        <w:t xml:space="preserve">, </w:t>
      </w:r>
      <w:r w:rsidR="00407FF9">
        <w:t>e</w:t>
      </w:r>
      <w:r w:rsidR="006A32BA">
        <w:t xml:space="preserve">s propio del idioma, pero en el caso del español existe un grupo de palabras que tienen como propósito </w:t>
      </w:r>
      <w:r w:rsidR="00805008">
        <w:t>darles</w:t>
      </w:r>
      <w:r w:rsidR="006A32BA">
        <w:t xml:space="preserve"> sentido a las oraciones, pero que en el caso de la analítica de texto no representa una pérdida del sentido este. Estas son preposiciones, pronombres y artículos, </w:t>
      </w:r>
      <w:bookmarkStart w:id="254" w:name="_Toc33054644"/>
      <w:bookmarkStart w:id="255" w:name="_Toc33061128"/>
      <w:r w:rsidR="001B5200">
        <w:t>así como formas del verbo haber,</w:t>
      </w:r>
      <w:r w:rsidR="001B5200">
        <w:rPr>
          <w:rFonts w:eastAsiaTheme="minorEastAsia"/>
          <w:iCs/>
          <w:szCs w:val="24"/>
          <w:lang w:val="es-CO"/>
        </w:rPr>
        <w:t xml:space="preserve"> (b) la </w:t>
      </w:r>
      <w:proofErr w:type="spellStart"/>
      <w:r w:rsidR="001B5200">
        <w:t>l</w:t>
      </w:r>
      <w:r w:rsidR="006A32BA" w:rsidRPr="00407FF9">
        <w:t>ematización</w:t>
      </w:r>
      <w:bookmarkEnd w:id="254"/>
      <w:bookmarkEnd w:id="255"/>
      <w:proofErr w:type="spellEnd"/>
      <w:r w:rsidR="006A32BA" w:rsidRPr="00407FF9">
        <w:t xml:space="preserve"> es</w:t>
      </w:r>
      <w:r w:rsidR="006A32BA">
        <w:t xml:space="preserve"> un proceso de normalización morfológica que transforma cada palabra en su lema mediante el uso de diccionarios y un proceso de análisis morfológico. Por </w:t>
      </w:r>
      <w:r w:rsidR="00805008">
        <w:t>ejemplo,</w:t>
      </w:r>
      <w:r w:rsidR="006A32BA">
        <w:t xml:space="preserve"> la palabra “acciones” queda reducida a su lema “</w:t>
      </w:r>
      <w:proofErr w:type="spellStart"/>
      <w:r w:rsidR="006A32BA">
        <w:t>accion</w:t>
      </w:r>
      <w:proofErr w:type="spellEnd"/>
      <w:r w:rsidR="006A32BA">
        <w:t>”. Por lo que significa una reducción en la</w:t>
      </w:r>
      <w:bookmarkStart w:id="256" w:name="_Toc33054645"/>
      <w:bookmarkStart w:id="257" w:name="_Toc33061129"/>
      <w:r w:rsidR="001B5200">
        <w:t>s características,</w:t>
      </w:r>
      <w:r w:rsidR="001B5200">
        <w:rPr>
          <w:rFonts w:eastAsiaTheme="minorEastAsia"/>
          <w:iCs/>
          <w:szCs w:val="24"/>
          <w:lang w:val="es-CO"/>
        </w:rPr>
        <w:t xml:space="preserve"> (c) el </w:t>
      </w:r>
      <w:proofErr w:type="spellStart"/>
      <w:r w:rsidR="006A32BA" w:rsidRPr="00407FF9">
        <w:rPr>
          <w:i/>
        </w:rPr>
        <w:t>Stemming</w:t>
      </w:r>
      <w:proofErr w:type="spellEnd"/>
      <w:r w:rsidR="006A32BA" w:rsidRPr="00407FF9">
        <w:t>.</w:t>
      </w:r>
      <w:bookmarkEnd w:id="256"/>
      <w:bookmarkEnd w:id="257"/>
      <w:r w:rsidR="006A32BA">
        <w:rPr>
          <w:i/>
        </w:rPr>
        <w:t xml:space="preserve"> </w:t>
      </w:r>
      <w:r w:rsidR="006A32BA">
        <w:t>Se trata de un proceso de normalización morfológica pero más fuerte, ya que busca suprimir los sufijos e inflexiones para obtener únicamente la raíz de la palabra</w:t>
      </w:r>
      <w:r w:rsidR="00C4257B">
        <w:t xml:space="preserve">, por </w:t>
      </w:r>
      <w:r w:rsidR="00805008">
        <w:t>ejemplo,</w:t>
      </w:r>
      <w:r w:rsidR="00C4257B">
        <w:t xml:space="preserve"> la palabra “malas” a su raíz “mal” </w:t>
      </w:r>
    </w:p>
    <w:p w:rsidR="00C4257B" w:rsidRDefault="00C4257B" w:rsidP="00F40050">
      <w:pPr>
        <w:tabs>
          <w:tab w:val="left" w:pos="2204"/>
        </w:tabs>
        <w:spacing w:before="240"/>
        <w:ind w:firstLine="0"/>
      </w:pPr>
      <w:r w:rsidRPr="00A477C9">
        <w:rPr>
          <w:rStyle w:val="Heading4Char"/>
        </w:rPr>
        <w:t xml:space="preserve">     </w:t>
      </w:r>
      <w:bookmarkStart w:id="258" w:name="_Toc33061130"/>
      <w:bookmarkStart w:id="259" w:name="_Toc33139649"/>
      <w:bookmarkStart w:id="260" w:name="_Toc33139915"/>
      <w:bookmarkStart w:id="261" w:name="_Toc33261656"/>
      <w:bookmarkStart w:id="262" w:name="_Toc33394819"/>
      <w:bookmarkStart w:id="263" w:name="_Toc60590733"/>
      <w:bookmarkStart w:id="264" w:name="_Toc33054646"/>
      <w:r w:rsidR="00A80677" w:rsidRPr="00407FF9">
        <w:rPr>
          <w:rStyle w:val="Heading1Char"/>
          <w:i/>
        </w:rPr>
        <w:t>6</w:t>
      </w:r>
      <w:r w:rsidR="00067E71" w:rsidRPr="00407FF9">
        <w:rPr>
          <w:rStyle w:val="Heading1Char"/>
          <w:i/>
        </w:rPr>
        <w:t>.2</w:t>
      </w:r>
      <w:r w:rsidR="00792D35">
        <w:rPr>
          <w:rStyle w:val="Heading1Char"/>
          <w:i/>
        </w:rPr>
        <w:t>.3.5</w:t>
      </w:r>
      <w:r w:rsidRPr="00407FF9">
        <w:rPr>
          <w:rStyle w:val="Heading1Char"/>
          <w:i/>
        </w:rPr>
        <w:t xml:space="preserve"> Ponderación de las características: Esquema </w:t>
      </w:r>
      <w:proofErr w:type="spellStart"/>
      <w:r w:rsidRPr="00407FF9">
        <w:rPr>
          <w:rStyle w:val="Heading1Char"/>
          <w:i/>
        </w:rPr>
        <w:t>tf-idf</w:t>
      </w:r>
      <w:proofErr w:type="spellEnd"/>
      <w:r w:rsidR="00A477C9" w:rsidRPr="00407FF9">
        <w:rPr>
          <w:rStyle w:val="Heading1Char"/>
          <w:i/>
        </w:rPr>
        <w:t>.</w:t>
      </w:r>
      <w:bookmarkEnd w:id="258"/>
      <w:bookmarkEnd w:id="259"/>
      <w:bookmarkEnd w:id="260"/>
      <w:bookmarkEnd w:id="261"/>
      <w:bookmarkEnd w:id="262"/>
      <w:bookmarkEnd w:id="263"/>
      <w:r w:rsidR="00A477C9" w:rsidRPr="00A477C9">
        <w:rPr>
          <w:rStyle w:val="Heading4Char"/>
        </w:rPr>
        <w:t xml:space="preserve"> </w:t>
      </w:r>
      <w:r w:rsidRPr="00A477C9">
        <w:t>(</w:t>
      </w:r>
      <w:proofErr w:type="spellStart"/>
      <w:r w:rsidRPr="00805008">
        <w:rPr>
          <w:i/>
        </w:rPr>
        <w:t>Term</w:t>
      </w:r>
      <w:proofErr w:type="spellEnd"/>
      <w:r w:rsidRPr="00805008">
        <w:rPr>
          <w:i/>
        </w:rPr>
        <w:t xml:space="preserve"> </w:t>
      </w:r>
      <w:proofErr w:type="spellStart"/>
      <w:r w:rsidRPr="00805008">
        <w:rPr>
          <w:i/>
        </w:rPr>
        <w:t>Frequency</w:t>
      </w:r>
      <w:proofErr w:type="spellEnd"/>
      <w:r w:rsidRPr="00805008">
        <w:rPr>
          <w:i/>
        </w:rPr>
        <w:t xml:space="preserve"> – </w:t>
      </w:r>
      <w:proofErr w:type="spellStart"/>
      <w:r w:rsidRPr="00805008">
        <w:rPr>
          <w:i/>
        </w:rPr>
        <w:t>Inverse</w:t>
      </w:r>
      <w:proofErr w:type="spellEnd"/>
      <w:r w:rsidRPr="00805008">
        <w:rPr>
          <w:i/>
        </w:rPr>
        <w:t xml:space="preserve"> </w:t>
      </w:r>
      <w:proofErr w:type="spellStart"/>
      <w:r w:rsidRPr="00805008">
        <w:rPr>
          <w:i/>
        </w:rPr>
        <w:t>Document</w:t>
      </w:r>
      <w:proofErr w:type="spellEnd"/>
      <w:r w:rsidRPr="00805008">
        <w:rPr>
          <w:i/>
        </w:rPr>
        <w:t xml:space="preserve"> </w:t>
      </w:r>
      <w:proofErr w:type="spellStart"/>
      <w:r w:rsidRPr="00805008">
        <w:rPr>
          <w:i/>
        </w:rPr>
        <w:t>Frecuency</w:t>
      </w:r>
      <w:proofErr w:type="spellEnd"/>
      <w:r w:rsidRPr="00A477C9">
        <w:t>)</w:t>
      </w:r>
      <w:bookmarkEnd w:id="264"/>
      <w:r w:rsidR="00805008">
        <w:t xml:space="preserve">. </w:t>
      </w:r>
      <w:r>
        <w:t xml:space="preserve"> Este método otorga una </w:t>
      </w:r>
      <w:r w:rsidR="0050436A">
        <w:t>mayor</w:t>
      </w:r>
      <w:r>
        <w:t xml:space="preserve"> importancia a aquellas características que aparecen un mayor número de veces en el corpus, pero en pocos mensajes del</w:t>
      </w:r>
      <w:r w:rsidR="0050436A">
        <w:t xml:space="preserve"> mismo. Esos términos son lo que suelen ayudar a identificar con mayor facilidad las distintas clases existentes.  Este método es el más usado ya que no solo depende de la frecuencia de aparición </w:t>
      </w:r>
      <w:r w:rsidR="00EA419E">
        <w:t>sino</w:t>
      </w:r>
      <w:r w:rsidR="0050436A">
        <w:t xml:space="preserve"> además de los mensajes en los que aparezca.</w:t>
      </w:r>
      <w:r w:rsidR="00EA419E">
        <w:t xml:space="preserve">  La formulación matemática de la ponderación se describe como:</w:t>
      </w:r>
    </w:p>
    <w:p w:rsidR="009773BC" w:rsidRDefault="005765DF" w:rsidP="00731D28">
      <w:pPr>
        <w:ind w:firstLine="0"/>
        <w:rPr>
          <w:lang w:val="es-CO"/>
        </w:rPr>
      </w:pPr>
      <w:r>
        <w:rPr>
          <w:rFonts w:eastAsiaTheme="minorEastAsia"/>
          <w:lang w:val="es-CO"/>
        </w:rPr>
        <w:t xml:space="preserve">                                                                   </w:t>
      </w:r>
      <m:oMath>
        <m:sSub>
          <m:sSubPr>
            <m:ctrlPr>
              <w:rPr>
                <w:rFonts w:ascii="Cambria Math" w:hAnsi="Cambria Math"/>
                <w:i/>
                <w:lang w:val="es-CO"/>
              </w:rPr>
            </m:ctrlPr>
          </m:sSubPr>
          <m:e>
            <m:r>
              <w:rPr>
                <w:rFonts w:ascii="Cambria Math" w:hAnsi="Cambria Math"/>
                <w:lang w:val="es-CO"/>
              </w:rPr>
              <m:t>tf</m:t>
            </m:r>
          </m:e>
          <m:sub>
            <m:r>
              <w:rPr>
                <w:rFonts w:ascii="Cambria Math" w:hAnsi="Cambria Math"/>
                <w:lang w:val="es-CO"/>
              </w:rPr>
              <m:t>i,j</m:t>
            </m:r>
          </m:sub>
        </m:sSub>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i,j</m:t>
                </m:r>
              </m:sub>
            </m:sSub>
          </m:num>
          <m:den>
            <m:nary>
              <m:naryPr>
                <m:chr m:val="∑"/>
                <m:limLoc m:val="subSup"/>
                <m:supHide m:val="1"/>
                <m:ctrlPr>
                  <w:rPr>
                    <w:rFonts w:ascii="Cambria Math" w:hAnsi="Cambria Math"/>
                    <w:lang w:val="es-CO"/>
                  </w:rPr>
                </m:ctrlPr>
              </m:naryPr>
              <m:sub>
                <m:r>
                  <w:rPr>
                    <w:rFonts w:ascii="Cambria Math" w:hAnsi="Cambria Math"/>
                    <w:lang w:val="es-CO"/>
                  </w:rPr>
                  <m:t>k</m:t>
                </m:r>
              </m:sub>
              <m:sup/>
              <m:e>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k,j</m:t>
                    </m:r>
                  </m:sub>
                </m:sSub>
              </m:e>
            </m:nary>
          </m:den>
        </m:f>
      </m:oMath>
      <w:r w:rsidR="009773BC">
        <w:rPr>
          <w:rFonts w:eastAsiaTheme="minorEastAsia"/>
          <w:lang w:val="es-CO"/>
        </w:rPr>
        <w:t xml:space="preserve"> </w:t>
      </w:r>
      <w:r>
        <w:rPr>
          <w:rFonts w:eastAsiaTheme="minorEastAsia"/>
          <w:lang w:val="es-CO"/>
        </w:rPr>
        <w:t xml:space="preserve">                                                 (11)</w:t>
      </w:r>
      <w:r w:rsidR="009773BC">
        <w:rPr>
          <w:rFonts w:eastAsiaTheme="minorEastAsia"/>
          <w:lang w:val="es-CO"/>
        </w:rPr>
        <w:br/>
        <w:t xml:space="preserve">                                                            </w:t>
      </w:r>
    </w:p>
    <w:p w:rsidR="009773BC" w:rsidRDefault="009773BC" w:rsidP="00731D28">
      <w:pPr>
        <w:rPr>
          <w:lang w:val="es-CO"/>
        </w:rPr>
      </w:pPr>
      <w:r>
        <w:rPr>
          <w:lang w:val="es-CO"/>
        </w:rPr>
        <w:t xml:space="preserve">Donde: </w:t>
      </w:r>
      <m:oMath>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i,j</m:t>
            </m:r>
          </m:sub>
        </m:sSub>
        <m:r>
          <w:rPr>
            <w:rFonts w:ascii="Cambria Math" w:hAnsi="Cambria Math"/>
            <w:lang w:val="es-CO"/>
          </w:rPr>
          <m:t xml:space="preserve">=es el número de ocurrencias de un término </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r>
          <w:rPr>
            <w:rFonts w:ascii="Cambria Math" w:hAnsi="Cambria Math"/>
            <w:lang w:val="es-CO"/>
          </w:rPr>
          <m:t xml:space="preserve"> en un documento </m:t>
        </m:r>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oMath>
    </w:p>
    <w:p w:rsidR="009773BC" w:rsidRDefault="009773BC" w:rsidP="00731D28">
      <w:pPr>
        <w:rPr>
          <w:lang w:val="es-CO"/>
        </w:rPr>
      </w:pPr>
      <w:r>
        <w:rPr>
          <w:lang w:val="es-CO"/>
        </w:rPr>
        <w:t xml:space="preserve">La frecuencia inversa de documento (IDF) de un término </w:t>
      </w: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oMath>
      <w:r>
        <w:rPr>
          <w:lang w:val="es-CO"/>
        </w:rPr>
        <w:t xml:space="preserve"> está dada de la siguiente manera </w:t>
      </w:r>
      <w:r>
        <w:rPr>
          <w:lang w:val="es-CO"/>
        </w:rPr>
        <w:fldChar w:fldCharType="begin" w:fldLock="1"/>
      </w:r>
      <w:r w:rsidR="002A39D9">
        <w:rPr>
          <w:lang w:val="es-CO"/>
        </w:rPr>
        <w:instrText>ADDIN CSL_CITATION {"citationItems":[{"id":"ITEM-1","itemData":{"DOI":"10.1109/LPT.2009.2020494","ISBN":"0521865719","ISSN":"13864564","PMID":"10575050","abstract":"Class-tested and coherent, this groundbreaking new textbook teaches web-era information retrieval, including web search and the related areas of text classification and text clustering from basic concepts. Written from a computer science perspective by three leading experts in the field,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Although originally designed as the primary text for a graduate or advanced undergraduate course in information retrieval, the book will also create a buzz for researchers and professionals alike.","author":[{"dropping-particle":"","family":"D.Manning","given":"Christopher","non-dropping-particle":"","parse-names":false,"suffix":""},{"dropping-particle":"","family":"Raghavan","given":"Prabhakar","non-dropping-particle":"","parse-names":false,"suffix":""},{"dropping-particle":"","family":"Schütze","given":"Hinrich","non-dropping-particle":"","parse-names":false,"suffix":""}],"container-title":"Information Retrieval","id":"ITEM-1","issue":"c","issued":{"date-parts":[["2009"]]},"page":"1-18","title":"Introduction to Information Retrieval","type":"article-journal"},"uris":["http://www.mendeley.com/documents/?uuid=9e7a032f-fc45-4ffc-b33a-81e5cf1d09c8","http://www.mendeley.com/documents/?uuid=d7481ee0-8d7b-454a-8176-4f6344bb5443","http://www.mendeley.com/documents/?uuid=af9e2e7e-533a-42f0-bce6-594b868ee024"]}],"mendeley":{"formattedCitation":"(D.Manning et al., 2009)","plainTextFormattedCitation":"(D.Manning et al., 2009)","previouslyFormattedCitation":"(D.Manning et al., 2009)"},"properties":{"noteIndex":0},"schema":"https://github.com/citation-style-language/schema/raw/master/csl-citation.json"}</w:instrText>
      </w:r>
      <w:r>
        <w:rPr>
          <w:lang w:val="es-CO"/>
        </w:rPr>
        <w:fldChar w:fldCharType="separate"/>
      </w:r>
      <w:r w:rsidR="00FB539F" w:rsidRPr="00FB539F">
        <w:rPr>
          <w:noProof/>
          <w:lang w:val="es-CO"/>
        </w:rPr>
        <w:t>(D.Manning et al., 2009)</w:t>
      </w:r>
      <w:r>
        <w:rPr>
          <w:lang w:val="es-CO"/>
        </w:rPr>
        <w:fldChar w:fldCharType="end"/>
      </w:r>
      <w:r w:rsidR="00731D28">
        <w:rPr>
          <w:lang w:val="es-CO"/>
        </w:rPr>
        <w:t>:</w:t>
      </w:r>
    </w:p>
    <w:p w:rsidR="009773BC" w:rsidRDefault="005765DF" w:rsidP="005765DF">
      <w:pPr>
        <w:rPr>
          <w:lang w:val="es-CO"/>
        </w:rPr>
      </w:pPr>
      <w:r>
        <w:rPr>
          <w:rFonts w:eastAsiaTheme="minorEastAsia"/>
          <w:lang w:val="es-CO"/>
        </w:rPr>
        <w:t xml:space="preserve">                                                   </w:t>
      </w:r>
      <m:oMath>
        <m:sSub>
          <m:sSubPr>
            <m:ctrlPr>
              <w:rPr>
                <w:rFonts w:ascii="Cambria Math" w:hAnsi="Cambria Math"/>
                <w:i/>
                <w:lang w:val="es-CO"/>
              </w:rPr>
            </m:ctrlPr>
          </m:sSubPr>
          <m:e>
            <m:r>
              <w:rPr>
                <w:rFonts w:ascii="Cambria Math" w:hAnsi="Cambria Math"/>
                <w:lang w:val="es-CO"/>
              </w:rPr>
              <m:t>idf</m:t>
            </m:r>
          </m:e>
          <m:sub>
            <m:r>
              <w:rPr>
                <w:rFonts w:ascii="Cambria Math" w:hAnsi="Cambria Math"/>
                <w:lang w:val="es-CO"/>
              </w:rPr>
              <m:t>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log</m:t>
            </m:r>
          </m:e>
          <m:sub>
            <m:r>
              <w:rPr>
                <w:rFonts w:ascii="Cambria Math" w:hAnsi="Cambria Math"/>
                <w:lang w:val="es-CO"/>
              </w:rPr>
              <m:t>2</m:t>
            </m:r>
          </m:sub>
        </m:sSub>
        <m:f>
          <m:fPr>
            <m:ctrlPr>
              <w:rPr>
                <w:rFonts w:ascii="Cambria Math" w:hAnsi="Cambria Math"/>
                <w:i/>
                <w:lang w:val="es-CO"/>
              </w:rPr>
            </m:ctrlPr>
          </m:fPr>
          <m:num>
            <m:d>
              <m:dPr>
                <m:begChr m:val="|"/>
                <m:endChr m:val="|"/>
                <m:ctrlPr>
                  <w:rPr>
                    <w:rFonts w:ascii="Cambria Math" w:hAnsi="Cambria Math"/>
                    <w:i/>
                    <w:lang w:val="es-CO"/>
                  </w:rPr>
                </m:ctrlPr>
              </m:dPr>
              <m:e>
                <m:r>
                  <w:rPr>
                    <w:rFonts w:ascii="Cambria Math" w:hAnsi="Cambria Math"/>
                    <w:lang w:val="es-CO"/>
                  </w:rPr>
                  <m:t>D</m:t>
                </m:r>
              </m:e>
            </m:d>
          </m:num>
          <m:den>
            <m:d>
              <m:dPr>
                <m:begChr m:val="|"/>
                <m:endChr m:val="|"/>
                <m:ctrlPr>
                  <w:rPr>
                    <w:rFonts w:ascii="Cambria Math" w:hAnsi="Cambria Math"/>
                    <w:i/>
                    <w:lang w:val="es-CO"/>
                  </w:rPr>
                </m:ctrlPr>
              </m:dPr>
              <m:e>
                <m:d>
                  <m:dPr>
                    <m:begChr m:val="{"/>
                    <m:endChr m:val="}"/>
                    <m:ctrlPr>
                      <w:rPr>
                        <w:rFonts w:ascii="Cambria Math" w:hAnsi="Cambria Math"/>
                        <w:i/>
                        <w:lang w:val="es-CO"/>
                      </w:rPr>
                    </m:ctrlPr>
                  </m:dPr>
                  <m:e>
                    <m:r>
                      <w:rPr>
                        <w:rFonts w:ascii="Cambria Math" w:hAnsi="Cambria Math"/>
                        <w:lang w:val="es-CO"/>
                      </w:rPr>
                      <m:t xml:space="preserve">d | </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r>
                      <w:rPr>
                        <w:rFonts w:ascii="Cambria Math" w:hAnsi="Cambria Math"/>
                        <w:lang w:val="es-CO"/>
                      </w:rPr>
                      <m:t>∈d</m:t>
                    </m:r>
                  </m:e>
                </m:d>
              </m:e>
            </m:d>
          </m:den>
        </m:f>
      </m:oMath>
      <w:r w:rsidR="009773BC">
        <w:rPr>
          <w:rFonts w:eastAsiaTheme="minorEastAsia"/>
          <w:lang w:val="es-CO"/>
        </w:rPr>
        <w:t xml:space="preserve">             </w:t>
      </w:r>
      <w:r>
        <w:rPr>
          <w:rFonts w:eastAsiaTheme="minorEastAsia"/>
          <w:lang w:val="es-CO"/>
        </w:rPr>
        <w:t xml:space="preserve">                                        </w:t>
      </w:r>
      <w:r w:rsidR="009773BC">
        <w:rPr>
          <w:rFonts w:eastAsiaTheme="minorEastAsia"/>
          <w:lang w:val="es-CO"/>
        </w:rPr>
        <w:t xml:space="preserve">  </w:t>
      </w:r>
      <w:r>
        <w:rPr>
          <w:rFonts w:eastAsiaTheme="minorEastAsia"/>
          <w:lang w:val="es-CO"/>
        </w:rPr>
        <w:t>(12)</w:t>
      </w:r>
      <w:r w:rsidR="009773BC">
        <w:rPr>
          <w:rFonts w:eastAsiaTheme="minorEastAsia"/>
          <w:lang w:val="es-CO"/>
        </w:rPr>
        <w:t xml:space="preserve">                                      </w:t>
      </w:r>
    </w:p>
    <w:p w:rsidR="009773BC" w:rsidRDefault="009773BC" w:rsidP="009773BC">
      <w:pPr>
        <w:rPr>
          <w:lang w:val="es-CO"/>
        </w:rPr>
      </w:pPr>
      <w:r>
        <w:rPr>
          <w:lang w:val="es-CO"/>
        </w:rPr>
        <w:t>Donde:</w:t>
      </w:r>
    </w:p>
    <w:p w:rsidR="009773BC" w:rsidRPr="00731D28" w:rsidRDefault="009773BC" w:rsidP="00731D28">
      <w:pPr>
        <w:rPr>
          <w:lang w:val="es-CO"/>
        </w:rPr>
      </w:pPr>
      <m:oMathPara>
        <m:oMath>
          <m:r>
            <w:rPr>
              <w:rFonts w:ascii="Cambria Math" w:hAnsi="Cambria Math"/>
              <w:lang w:val="es-CO"/>
            </w:rPr>
            <m:t xml:space="preserve"> </m:t>
          </m:r>
          <m:d>
            <m:dPr>
              <m:begChr m:val="|"/>
              <m:endChr m:val="|"/>
              <m:ctrlPr>
                <w:rPr>
                  <w:rFonts w:ascii="Cambria Math" w:hAnsi="Cambria Math"/>
                  <w:i/>
                  <w:lang w:val="es-CO"/>
                </w:rPr>
              </m:ctrlPr>
            </m:dPr>
            <m:e>
              <m:r>
                <w:rPr>
                  <w:rFonts w:ascii="Cambria Math" w:hAnsi="Cambria Math"/>
                  <w:lang w:val="es-CO"/>
                </w:rPr>
                <m:t>D</m:t>
              </m:r>
            </m:e>
          </m:d>
          <m:r>
            <w:rPr>
              <w:rFonts w:ascii="Cambria Math" w:hAnsi="Cambria Math"/>
              <w:lang w:val="es-CO"/>
            </w:rPr>
            <m:t>=Número total de documentos en una colección.</m:t>
          </m:r>
          <m:r>
            <m:rPr>
              <m:sty m:val="p"/>
            </m:rPr>
            <w:rPr>
              <w:rFonts w:ascii="Cambria Math" w:eastAsiaTheme="minorEastAsia" w:hAnsi="Cambria Math"/>
              <w:lang w:val="es-CO"/>
            </w:rPr>
            <w:br/>
          </m:r>
        </m:oMath>
        <m:oMath>
          <m:d>
            <m:dPr>
              <m:begChr m:val="|"/>
              <m:endChr m:val="|"/>
              <m:ctrlPr>
                <w:rPr>
                  <w:rFonts w:ascii="Cambria Math" w:hAnsi="Cambria Math"/>
                  <w:i/>
                  <w:lang w:val="es-CO"/>
                </w:rPr>
              </m:ctrlPr>
            </m:dPr>
            <m:e>
              <m:d>
                <m:dPr>
                  <m:begChr m:val="{"/>
                  <m:endChr m:val="}"/>
                  <m:ctrlPr>
                    <w:rPr>
                      <w:rFonts w:ascii="Cambria Math" w:hAnsi="Cambria Math"/>
                      <w:i/>
                      <w:lang w:val="es-CO"/>
                    </w:rPr>
                  </m:ctrlPr>
                </m:dPr>
                <m:e>
                  <m:r>
                    <w:rPr>
                      <w:rFonts w:ascii="Cambria Math" w:hAnsi="Cambria Math"/>
                      <w:lang w:val="es-CO"/>
                    </w:rPr>
                    <m:t xml:space="preserve">d | </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r>
                    <w:rPr>
                      <w:rFonts w:ascii="Cambria Math" w:hAnsi="Cambria Math"/>
                      <w:lang w:val="es-CO"/>
                    </w:rPr>
                    <m:t>∈d</m:t>
                  </m:r>
                </m:e>
              </m:d>
            </m:e>
          </m:d>
          <m:r>
            <w:rPr>
              <w:rFonts w:ascii="Cambria Math" w:eastAsiaTheme="minorEastAsia" w:hAnsi="Cambria Math"/>
              <w:lang w:val="es-CO"/>
            </w:rPr>
            <m:t xml:space="preserve">=Número de documentos donde aparece el termino </m:t>
          </m:r>
          <m:sSub>
            <m:sSubPr>
              <m:ctrlPr>
                <w:rPr>
                  <w:rFonts w:ascii="Cambria Math" w:eastAsiaTheme="minorEastAsia" w:hAnsi="Cambria Math"/>
                  <w:i/>
                  <w:lang w:val="es-CO"/>
                </w:rPr>
              </m:ctrlPr>
            </m:sSubPr>
            <m:e>
              <m:r>
                <w:rPr>
                  <w:rFonts w:ascii="Cambria Math" w:eastAsiaTheme="minorEastAsia" w:hAnsi="Cambria Math"/>
                  <w:lang w:val="es-CO"/>
                </w:rPr>
                <m:t>t</m:t>
              </m:r>
            </m:e>
            <m:sub>
              <m:r>
                <w:rPr>
                  <w:rFonts w:ascii="Cambria Math" w:eastAsiaTheme="minorEastAsia" w:hAnsi="Cambria Math"/>
                  <w:lang w:val="es-CO"/>
                </w:rPr>
                <m:t>i</m:t>
              </m:r>
            </m:sub>
          </m:sSub>
          <m:r>
            <w:rPr>
              <w:rFonts w:ascii="Cambria Math" w:eastAsiaTheme="minorEastAsia" w:hAnsi="Cambria Math"/>
              <w:lang w:val="es-CO"/>
            </w:rPr>
            <m:t>.</m:t>
          </m:r>
        </m:oMath>
      </m:oMathPara>
    </w:p>
    <w:p w:rsidR="009773BC" w:rsidRDefault="009773BC" w:rsidP="009773BC">
      <w:pPr>
        <w:rPr>
          <w:rFonts w:eastAsiaTheme="minorEastAsia"/>
          <w:lang w:val="es-CO"/>
        </w:rPr>
      </w:pPr>
      <w:r>
        <w:rPr>
          <w:rFonts w:eastAsiaTheme="minorEastAsia"/>
          <w:lang w:val="es-CO"/>
        </w:rPr>
        <w:t>Por tanto, el esquema de ponderación TF-IDF asigna al término</w:t>
      </w:r>
      <w:r w:rsidRPr="00EE76E0">
        <w:rPr>
          <w:rFonts w:eastAsiaTheme="minorEastAsia"/>
          <w:i/>
          <w:lang w:val="es-CO"/>
        </w:rPr>
        <w:t xml:space="preserve"> i</w:t>
      </w:r>
      <w:r w:rsidRPr="008E1B5F">
        <w:rPr>
          <w:rFonts w:eastAsiaTheme="minorEastAsia"/>
          <w:lang w:val="es-CO"/>
        </w:rPr>
        <w:t xml:space="preserve"> un peso en el documento </w:t>
      </w:r>
      <w:r w:rsidRPr="004307DA">
        <w:rPr>
          <w:rFonts w:eastAsiaTheme="minorEastAsia"/>
          <w:i/>
          <w:lang w:val="es-CO"/>
        </w:rPr>
        <w:t>j</w:t>
      </w:r>
      <w:r w:rsidRPr="008E1B5F">
        <w:rPr>
          <w:rFonts w:eastAsiaTheme="minorEastAsia"/>
          <w:lang w:val="es-CO"/>
        </w:rPr>
        <w:t xml:space="preserve"> dado por</w:t>
      </w:r>
      <w:r>
        <w:rPr>
          <w:rFonts w:eastAsiaTheme="minorEastAsia"/>
          <w:lang w:val="es-CO"/>
        </w:rPr>
        <w:t>:</w:t>
      </w:r>
    </w:p>
    <w:p w:rsidR="009773BC" w:rsidRPr="00731D28" w:rsidRDefault="005765DF" w:rsidP="00731D28">
      <w:pPr>
        <w:rPr>
          <w:rFonts w:eastAsiaTheme="minorEastAsia"/>
          <w:lang w:val="es-CO"/>
        </w:rPr>
      </w:pPr>
      <w:r>
        <w:rPr>
          <w:rFonts w:eastAsiaTheme="minorEastAsia"/>
          <w:lang w:val="es-CO"/>
        </w:rPr>
        <w:t xml:space="preserve">                                                    </w:t>
      </w:r>
      <m:oMath>
        <m:sSub>
          <m:sSubPr>
            <m:ctrlPr>
              <w:rPr>
                <w:rFonts w:ascii="Cambria Math" w:eastAsiaTheme="minorEastAsia" w:hAnsi="Cambria Math"/>
                <w:i/>
                <w:lang w:val="es-CO"/>
              </w:rPr>
            </m:ctrlPr>
          </m:sSubPr>
          <m:e>
            <m:r>
              <w:rPr>
                <w:rFonts w:ascii="Cambria Math" w:eastAsiaTheme="minorEastAsia" w:hAnsi="Cambria Math"/>
                <w:lang w:val="es-CO"/>
              </w:rPr>
              <m:t>tf</m:t>
            </m:r>
          </m:e>
          <m:sub>
            <m:r>
              <w:rPr>
                <w:rFonts w:ascii="Cambria Math" w:eastAsiaTheme="minorEastAsia" w:hAnsi="Cambria Math"/>
                <w:lang w:val="es-CO"/>
              </w:rPr>
              <m:t>ij</m:t>
            </m:r>
          </m:sub>
        </m:sSub>
        <m:sSub>
          <m:sSubPr>
            <m:ctrlPr>
              <w:rPr>
                <w:rFonts w:ascii="Cambria Math" w:eastAsiaTheme="minorEastAsia" w:hAnsi="Cambria Math"/>
                <w:i/>
                <w:lang w:val="es-CO"/>
              </w:rPr>
            </m:ctrlPr>
          </m:sSubPr>
          <m:e>
            <m:r>
              <w:rPr>
                <w:rFonts w:ascii="Cambria Math" w:eastAsiaTheme="minorEastAsia" w:hAnsi="Cambria Math"/>
                <w:lang w:val="es-CO"/>
              </w:rPr>
              <m:t>idf</m:t>
            </m:r>
          </m:e>
          <m:sub>
            <m:r>
              <w:rPr>
                <w:rFonts w:ascii="Cambria Math" w:eastAsiaTheme="minorEastAsia" w:hAnsi="Cambria Math"/>
                <w:lang w:val="es-CO"/>
              </w:rPr>
              <m:t>i</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tf</m:t>
            </m:r>
          </m:e>
          <m:sub>
            <m:r>
              <w:rPr>
                <w:rFonts w:ascii="Cambria Math" w:eastAsiaTheme="minorEastAsia" w:hAnsi="Cambria Math"/>
                <w:lang w:val="es-CO"/>
              </w:rPr>
              <m:t>ij</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idf</m:t>
            </m:r>
          </m:e>
          <m:sub>
            <m:r>
              <w:rPr>
                <w:rFonts w:ascii="Cambria Math" w:eastAsiaTheme="minorEastAsia" w:hAnsi="Cambria Math"/>
                <w:lang w:val="es-CO"/>
              </w:rPr>
              <m:t>i</m:t>
            </m:r>
          </m:sub>
        </m:sSub>
      </m:oMath>
      <w:r>
        <w:rPr>
          <w:rFonts w:eastAsiaTheme="minorEastAsia"/>
          <w:lang w:val="es-CO"/>
        </w:rPr>
        <w:t xml:space="preserve">                                                     (13)</w:t>
      </w:r>
    </w:p>
    <w:p w:rsidR="00F056F8" w:rsidRPr="009773BC" w:rsidRDefault="009773BC" w:rsidP="00A80677">
      <w:pPr>
        <w:rPr>
          <w:lang w:val="es-CO"/>
        </w:rPr>
      </w:pPr>
      <w:r>
        <w:rPr>
          <w:lang w:val="es-CO"/>
        </w:rPr>
        <w:lastRenderedPageBreak/>
        <w:t xml:space="preserve">En otras palabras, TF-IDF asigna al término </w:t>
      </w: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oMath>
      <w:r>
        <w:rPr>
          <w:lang w:val="es-CO"/>
        </w:rPr>
        <w:t xml:space="preserve"> un peso en el documento </w:t>
      </w:r>
      <m:oMath>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oMath>
      <w:r w:rsidRPr="00EE76E0">
        <w:rPr>
          <w:i/>
          <w:lang w:val="es-CO"/>
        </w:rPr>
        <w:t xml:space="preserve"> </w:t>
      </w:r>
      <w:r w:rsidRPr="00EE76E0">
        <w:rPr>
          <w:lang w:val="es-CO"/>
        </w:rPr>
        <w:t>que es</w:t>
      </w:r>
      <w:r>
        <w:rPr>
          <w:lang w:val="es-CO"/>
        </w:rPr>
        <w:t xml:space="preserve"> más alto cuando </w:t>
      </w: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oMath>
      <w:r w:rsidRPr="00EE76E0">
        <w:rPr>
          <w:lang w:val="es-CO"/>
        </w:rPr>
        <w:t xml:space="preserve"> aparece muchas veces dentro de un pequeño número de documentos</w:t>
      </w:r>
      <w:r>
        <w:rPr>
          <w:lang w:val="es-CO"/>
        </w:rPr>
        <w:t xml:space="preserve"> y </w:t>
      </w:r>
      <w:r w:rsidRPr="00EE76E0">
        <w:rPr>
          <w:lang w:val="es-CO"/>
        </w:rPr>
        <w:t>más bajo cuando el término aparece en prácticamente todos los documentos.</w:t>
      </w:r>
    </w:p>
    <w:p w:rsidR="00F40050" w:rsidRDefault="00A477C9" w:rsidP="00054F31">
      <w:pPr>
        <w:tabs>
          <w:tab w:val="left" w:pos="2204"/>
        </w:tabs>
        <w:spacing w:before="240"/>
        <w:ind w:firstLine="0"/>
        <w:rPr>
          <w:rFonts w:eastAsiaTheme="minorEastAsia"/>
          <w:iCs/>
          <w:szCs w:val="24"/>
          <w:lang w:val="es-CO"/>
        </w:rPr>
      </w:pPr>
      <w:bookmarkStart w:id="265" w:name="_Toc33054647"/>
      <w:r w:rsidRPr="00792D35">
        <w:rPr>
          <w:rStyle w:val="Heading1Char"/>
        </w:rPr>
        <w:t xml:space="preserve">     </w:t>
      </w:r>
      <w:bookmarkStart w:id="266" w:name="_Toc33061131"/>
      <w:bookmarkStart w:id="267" w:name="_Toc33139650"/>
      <w:bookmarkStart w:id="268" w:name="_Toc33139916"/>
      <w:bookmarkStart w:id="269" w:name="_Toc33261657"/>
      <w:bookmarkStart w:id="270" w:name="_Toc33394820"/>
      <w:bookmarkStart w:id="271" w:name="_Toc60590734"/>
      <w:r w:rsidR="00A80677" w:rsidRPr="00792D35">
        <w:rPr>
          <w:rStyle w:val="Heading1Char"/>
        </w:rPr>
        <w:t>6</w:t>
      </w:r>
      <w:r w:rsidR="007B777A" w:rsidRPr="00792D35">
        <w:rPr>
          <w:rStyle w:val="Heading1Char"/>
        </w:rPr>
        <w:t>.</w:t>
      </w:r>
      <w:r w:rsidRPr="00792D35">
        <w:rPr>
          <w:rStyle w:val="Heading1Char"/>
        </w:rPr>
        <w:t>2.</w:t>
      </w:r>
      <w:r w:rsidR="007B777A" w:rsidRPr="00792D35">
        <w:rPr>
          <w:rStyle w:val="Heading1Char"/>
        </w:rPr>
        <w:t>4 Procesamiento</w:t>
      </w:r>
      <w:r w:rsidR="00DE642C" w:rsidRPr="00792D35">
        <w:rPr>
          <w:rStyle w:val="Heading1Char"/>
        </w:rPr>
        <w:t xml:space="preserve"> de lenguaje natural (PLN).</w:t>
      </w:r>
      <w:bookmarkEnd w:id="265"/>
      <w:bookmarkEnd w:id="266"/>
      <w:bookmarkEnd w:id="267"/>
      <w:bookmarkEnd w:id="268"/>
      <w:bookmarkEnd w:id="269"/>
      <w:bookmarkEnd w:id="270"/>
      <w:bookmarkEnd w:id="271"/>
      <w:r w:rsidR="00DE642C" w:rsidRPr="00792D35">
        <w:rPr>
          <w:rStyle w:val="Heading1Char"/>
        </w:rPr>
        <w:t xml:space="preserve"> </w:t>
      </w:r>
      <w:r w:rsidR="00DE642C">
        <w:rPr>
          <w:rFonts w:eastAsiaTheme="minorEastAsia"/>
          <w:iCs/>
          <w:szCs w:val="24"/>
          <w:lang w:val="es-CO"/>
        </w:rPr>
        <w:t xml:space="preserve"> El procesami</w:t>
      </w:r>
      <w:r w:rsidR="00F7383E">
        <w:rPr>
          <w:rFonts w:eastAsiaTheme="minorEastAsia"/>
          <w:iCs/>
          <w:szCs w:val="24"/>
          <w:lang w:val="es-CO"/>
        </w:rPr>
        <w:t>ento del lenguaje natural (PLN o</w:t>
      </w:r>
      <w:r w:rsidR="00DE642C">
        <w:rPr>
          <w:rFonts w:eastAsiaTheme="minorEastAsia"/>
          <w:iCs/>
          <w:szCs w:val="24"/>
          <w:lang w:val="es-CO"/>
        </w:rPr>
        <w:t xml:space="preserve"> NPL por sus siglas del inglés </w:t>
      </w:r>
      <w:r w:rsidR="00DE642C">
        <w:rPr>
          <w:rFonts w:eastAsiaTheme="minorEastAsia"/>
          <w:i/>
          <w:iCs/>
          <w:szCs w:val="24"/>
          <w:lang w:val="es-CO"/>
        </w:rPr>
        <w:t xml:space="preserve">Natural </w:t>
      </w:r>
      <w:proofErr w:type="spellStart"/>
      <w:r w:rsidR="00DE642C">
        <w:rPr>
          <w:rFonts w:eastAsiaTheme="minorEastAsia"/>
          <w:i/>
          <w:iCs/>
          <w:szCs w:val="24"/>
          <w:lang w:val="es-CO"/>
        </w:rPr>
        <w:t>Language</w:t>
      </w:r>
      <w:proofErr w:type="spellEnd"/>
      <w:r w:rsidR="00DE642C">
        <w:rPr>
          <w:rFonts w:eastAsiaTheme="minorEastAsia"/>
          <w:i/>
          <w:iCs/>
          <w:szCs w:val="24"/>
          <w:lang w:val="es-CO"/>
        </w:rPr>
        <w:t xml:space="preserve"> </w:t>
      </w:r>
      <w:proofErr w:type="spellStart"/>
      <w:r w:rsidR="00DE642C">
        <w:rPr>
          <w:rFonts w:eastAsiaTheme="minorEastAsia"/>
          <w:i/>
          <w:iCs/>
          <w:szCs w:val="24"/>
          <w:lang w:val="es-CO"/>
        </w:rPr>
        <w:t>Processing</w:t>
      </w:r>
      <w:proofErr w:type="spellEnd"/>
      <w:r w:rsidR="00DE642C">
        <w:rPr>
          <w:rFonts w:eastAsiaTheme="minorEastAsia"/>
          <w:iCs/>
          <w:szCs w:val="24"/>
          <w:lang w:val="es-CO"/>
        </w:rPr>
        <w:t xml:space="preserve">), es un campo enmarcado dentro del área de la inteligencia artificial, la computación y la lingüística.  Su objetivo final es hacer efectivo la comunicación entre las personas y los computadores utilizando protocolos como los lenguajes naturales. </w:t>
      </w:r>
      <w:r w:rsidR="007B777A">
        <w:rPr>
          <w:rFonts w:eastAsiaTheme="minorEastAsia"/>
          <w:iCs/>
          <w:szCs w:val="24"/>
          <w:lang w:val="es-CO"/>
        </w:rPr>
        <w:t>En la naturaleza se observa que dos entidades se pueden comunicar con mayor facilidad si son del mismo tipo</w:t>
      </w:r>
      <w:r w:rsidR="003E4EC6">
        <w:rPr>
          <w:rFonts w:eastAsiaTheme="minorEastAsia"/>
          <w:iCs/>
          <w:szCs w:val="24"/>
          <w:lang w:val="es-CO"/>
        </w:rPr>
        <w:t>,</w:t>
      </w:r>
      <w:r w:rsidR="007B777A">
        <w:rPr>
          <w:rFonts w:eastAsiaTheme="minorEastAsia"/>
          <w:iCs/>
          <w:szCs w:val="24"/>
          <w:lang w:val="es-CO"/>
        </w:rPr>
        <w:t xml:space="preserve"> por lo que plantea el PLN es la búsqueda y estudio de protocolos que faciliten esta comunicación e interacción entre ambos objetos para así mejorar sus relaciones</w:t>
      </w:r>
      <w:r w:rsidR="0004770D">
        <w:rPr>
          <w:rFonts w:eastAsiaTheme="minorEastAsia"/>
          <w:iCs/>
          <w:szCs w:val="24"/>
          <w:lang w:val="es-CO"/>
        </w:rPr>
        <w:t xml:space="preserve">, como ejemplos de facilitación en la comunicación de dos entidades (hombre-computador) del PLN, vemos a </w:t>
      </w:r>
      <w:proofErr w:type="spellStart"/>
      <w:r w:rsidR="0004770D">
        <w:rPr>
          <w:rFonts w:eastAsiaTheme="minorEastAsia"/>
          <w:iCs/>
          <w:szCs w:val="24"/>
          <w:lang w:val="es-CO"/>
        </w:rPr>
        <w:t>Siri</w:t>
      </w:r>
      <w:proofErr w:type="spellEnd"/>
      <w:r w:rsidR="0004770D">
        <w:rPr>
          <w:rFonts w:eastAsiaTheme="minorEastAsia"/>
          <w:iCs/>
          <w:szCs w:val="24"/>
          <w:lang w:val="es-CO"/>
        </w:rPr>
        <w:t xml:space="preserve"> y </w:t>
      </w:r>
      <w:proofErr w:type="spellStart"/>
      <w:r w:rsidR="0004770D">
        <w:rPr>
          <w:rFonts w:eastAsiaTheme="minorEastAsia"/>
          <w:iCs/>
          <w:szCs w:val="24"/>
          <w:lang w:val="es-CO"/>
        </w:rPr>
        <w:t>Cortana</w:t>
      </w:r>
      <w:proofErr w:type="spellEnd"/>
      <w:r w:rsidR="007B777A">
        <w:rPr>
          <w:rFonts w:eastAsiaTheme="minorEastAsia"/>
          <w:iCs/>
          <w:szCs w:val="24"/>
          <w:lang w:val="es-CO"/>
        </w:rPr>
        <w:t xml:space="preserve"> </w:t>
      </w:r>
      <w:r w:rsidR="003F3B3B">
        <w:rPr>
          <w:rFonts w:eastAsiaTheme="minorEastAsia"/>
          <w:iCs/>
          <w:szCs w:val="24"/>
          <w:lang w:val="es-CO"/>
        </w:rPr>
        <w:fldChar w:fldCharType="begin" w:fldLock="1"/>
      </w:r>
      <w:r w:rsidR="002A39D9">
        <w:rPr>
          <w:rFonts w:eastAsiaTheme="minorEastAsia"/>
          <w:iCs/>
          <w:szCs w:val="24"/>
          <w:lang w:val="es-CO"/>
        </w:rPr>
        <w:instrText>ADDIN CSL_CITATION {"citationItems":[{"id":"ITEM-1","itemData":{"author":[{"dropping-particle":"","family":"Sobrino","given":"José Carlos","non-dropping-particle":"","parse-names":false,"suffix":""}],"id":"ITEM-1","issued":{"date-parts":[["2018"]]},"title":"TWITTER","type":"article-journal"},"uris":["http://www.mendeley.com/documents/?uuid=9884db3a-b5ef-4060-a532-c0201630bab8","http://www.mendeley.com/documents/?uuid=954651cf-881d-487d-98e7-b79395e31dc1"]}],"mendeley":{"formattedCitation":"(Sobrino, 2018)","plainTextFormattedCitation":"(Sobrino, 2018)","previouslyFormattedCitation":"(Sobrino, 2018)"},"properties":{"noteIndex":0},"schema":"https://github.com/citation-style-language/schema/raw/master/csl-citation.json"}</w:instrText>
      </w:r>
      <w:r w:rsidR="003F3B3B">
        <w:rPr>
          <w:rFonts w:eastAsiaTheme="minorEastAsia"/>
          <w:iCs/>
          <w:szCs w:val="24"/>
          <w:lang w:val="es-CO"/>
        </w:rPr>
        <w:fldChar w:fldCharType="separate"/>
      </w:r>
      <w:r w:rsidR="003F3B3B" w:rsidRPr="003F3B3B">
        <w:rPr>
          <w:rFonts w:eastAsiaTheme="minorEastAsia"/>
          <w:iCs/>
          <w:noProof/>
          <w:szCs w:val="24"/>
          <w:lang w:val="es-CO"/>
        </w:rPr>
        <w:t>(Sobrino, 2018)</w:t>
      </w:r>
      <w:r w:rsidR="003F3B3B">
        <w:rPr>
          <w:rFonts w:eastAsiaTheme="minorEastAsia"/>
          <w:iCs/>
          <w:szCs w:val="24"/>
          <w:lang w:val="es-CO"/>
        </w:rPr>
        <w:fldChar w:fldCharType="end"/>
      </w:r>
      <w:r w:rsidR="00691C10">
        <w:rPr>
          <w:rFonts w:eastAsiaTheme="minorEastAsia"/>
          <w:iCs/>
          <w:szCs w:val="24"/>
          <w:lang w:val="es-CO"/>
        </w:rPr>
        <w:t>, además entre otras aplicaciones populares se encuentran recuperación de la información, traducción automática de textos, reconocimiento del habla, extracción de la información y análisis de sentimientos.</w:t>
      </w:r>
    </w:p>
    <w:p w:rsidR="000B0AAB" w:rsidRDefault="00691C10" w:rsidP="00054F31">
      <w:pPr>
        <w:tabs>
          <w:tab w:val="left" w:pos="2204"/>
        </w:tabs>
        <w:spacing w:before="240"/>
        <w:ind w:firstLine="0"/>
        <w:rPr>
          <w:rFonts w:eastAsiaTheme="minorEastAsia"/>
          <w:iCs/>
          <w:szCs w:val="24"/>
          <w:lang w:val="es-CO"/>
        </w:rPr>
      </w:pPr>
      <w:r>
        <w:rPr>
          <w:rFonts w:eastAsiaTheme="minorEastAsia"/>
          <w:iCs/>
          <w:szCs w:val="24"/>
          <w:lang w:val="es-CO"/>
        </w:rPr>
        <w:t xml:space="preserve">     En general existen 4 niveles de análisis, no necesariamente todos se tienen que implementar, de eso dependerá el sistema que se haya propuesto. Estos niveles se describirán en orden de complejidad ascendente:</w:t>
      </w:r>
    </w:p>
    <w:p w:rsidR="000B0AAB" w:rsidRPr="00407FF9" w:rsidRDefault="000B0AAB" w:rsidP="00691C10">
      <w:pPr>
        <w:pStyle w:val="ListParagraph"/>
        <w:numPr>
          <w:ilvl w:val="0"/>
          <w:numId w:val="42"/>
        </w:numPr>
        <w:tabs>
          <w:tab w:val="left" w:pos="2204"/>
        </w:tabs>
        <w:spacing w:before="240"/>
        <w:ind w:left="426" w:hanging="426"/>
        <w:rPr>
          <w:rFonts w:eastAsiaTheme="minorEastAsia"/>
          <w:iCs/>
          <w:szCs w:val="24"/>
          <w:lang w:val="es-CO"/>
        </w:rPr>
      </w:pPr>
      <w:bookmarkStart w:id="272" w:name="_Toc33054648"/>
      <w:bookmarkStart w:id="273" w:name="_Toc33061132"/>
      <w:r w:rsidRPr="00407FF9">
        <w:t>Nivel de análisis morfológico.</w:t>
      </w:r>
      <w:bookmarkEnd w:id="272"/>
      <w:bookmarkEnd w:id="273"/>
      <w:r w:rsidRPr="00EE1505">
        <w:rPr>
          <w:rStyle w:val="Heading3Char"/>
        </w:rPr>
        <w:t xml:space="preserve"> </w:t>
      </w:r>
      <w:r w:rsidR="00EE1505" w:rsidRPr="00407FF9">
        <w:rPr>
          <w:rFonts w:eastAsiaTheme="minorEastAsia"/>
          <w:iCs/>
          <w:szCs w:val="24"/>
          <w:lang w:val="es-CO"/>
        </w:rPr>
        <w:t xml:space="preserve"> En este nivel se revisan las palabras para extraer raíces, rasgos flexivos, sufijos, prefijos y otros elementos.  Su objetivo es llevar las palabras a su nivel mínimo de significado denominado morfemas.</w:t>
      </w:r>
    </w:p>
    <w:p w:rsidR="00EE1505" w:rsidRPr="00407FF9" w:rsidRDefault="00EE1505" w:rsidP="00691C10">
      <w:pPr>
        <w:pStyle w:val="ListParagraph"/>
        <w:numPr>
          <w:ilvl w:val="0"/>
          <w:numId w:val="42"/>
        </w:numPr>
        <w:tabs>
          <w:tab w:val="left" w:pos="2204"/>
        </w:tabs>
        <w:spacing w:before="240"/>
        <w:ind w:left="426" w:hanging="426"/>
        <w:rPr>
          <w:rFonts w:eastAsiaTheme="minorEastAsia"/>
          <w:iCs/>
          <w:szCs w:val="24"/>
          <w:lang w:val="es-CO"/>
        </w:rPr>
      </w:pPr>
      <w:bookmarkStart w:id="274" w:name="_Toc33054649"/>
      <w:bookmarkStart w:id="275" w:name="_Toc33061133"/>
      <w:r w:rsidRPr="00407FF9">
        <w:t>Nivel de análisis sintáctico.</w:t>
      </w:r>
      <w:bookmarkEnd w:id="274"/>
      <w:bookmarkEnd w:id="275"/>
      <w:r w:rsidRPr="00EE1505">
        <w:rPr>
          <w:rStyle w:val="Heading3Char"/>
        </w:rPr>
        <w:t xml:space="preserve"> </w:t>
      </w:r>
      <w:r w:rsidRPr="00407FF9">
        <w:rPr>
          <w:rFonts w:eastAsiaTheme="minorEastAsia"/>
          <w:iCs/>
          <w:szCs w:val="24"/>
          <w:lang w:val="es-CO"/>
        </w:rPr>
        <w:t xml:space="preserve"> Analiza la estructura de las oraciones en base al modelo gramatical planteado con el objetivo de conocer cómo se unen las palabras para crear oraciones.</w:t>
      </w:r>
    </w:p>
    <w:p w:rsidR="00EE1505" w:rsidRPr="00DB6907" w:rsidRDefault="00EE1505" w:rsidP="00691C10">
      <w:pPr>
        <w:pStyle w:val="ListParagraph"/>
        <w:numPr>
          <w:ilvl w:val="0"/>
          <w:numId w:val="42"/>
        </w:numPr>
        <w:tabs>
          <w:tab w:val="left" w:pos="2204"/>
        </w:tabs>
        <w:spacing w:before="240"/>
        <w:ind w:left="426" w:hanging="426"/>
        <w:rPr>
          <w:rFonts w:eastAsiaTheme="minorEastAsia"/>
          <w:iCs/>
          <w:szCs w:val="24"/>
          <w:lang w:val="es-CO"/>
        </w:rPr>
      </w:pPr>
      <w:bookmarkStart w:id="276" w:name="_Toc33054650"/>
      <w:bookmarkStart w:id="277" w:name="_Toc33061134"/>
      <w:r w:rsidRPr="00DB6907">
        <w:t>Nivel de análisis semántico</w:t>
      </w:r>
      <w:bookmarkEnd w:id="276"/>
      <w:r w:rsidRPr="00DB6907">
        <w:t>.</w:t>
      </w:r>
      <w:bookmarkEnd w:id="277"/>
      <w:r w:rsidRPr="00DB6907">
        <w:rPr>
          <w:rFonts w:eastAsiaTheme="minorEastAsia"/>
          <w:iCs/>
          <w:szCs w:val="24"/>
          <w:lang w:val="es-CO"/>
        </w:rPr>
        <w:t xml:space="preserve">  Proporciona sentido a las oraciones y les otorga un significado, resolviendo ambigüedades léxicas y estructurales que pudieran aparecer.</w:t>
      </w:r>
    </w:p>
    <w:p w:rsidR="00EE1505" w:rsidRPr="00DB6907" w:rsidRDefault="00EE1505" w:rsidP="00691C10">
      <w:pPr>
        <w:pStyle w:val="ListParagraph"/>
        <w:numPr>
          <w:ilvl w:val="0"/>
          <w:numId w:val="42"/>
        </w:numPr>
        <w:tabs>
          <w:tab w:val="left" w:pos="2204"/>
        </w:tabs>
        <w:spacing w:before="240"/>
        <w:ind w:left="426" w:hanging="426"/>
        <w:rPr>
          <w:rFonts w:eastAsiaTheme="minorEastAsia"/>
          <w:iCs/>
          <w:szCs w:val="24"/>
          <w:lang w:val="es-CO"/>
        </w:rPr>
      </w:pPr>
      <w:bookmarkStart w:id="278" w:name="_Toc33054651"/>
      <w:bookmarkStart w:id="279" w:name="_Toc33061135"/>
      <w:r w:rsidRPr="00DB6907">
        <w:t>Nivel de análisis pragmático</w:t>
      </w:r>
      <w:r w:rsidRPr="00A477C9">
        <w:rPr>
          <w:rStyle w:val="Heading4Char"/>
        </w:rPr>
        <w:t>.</w:t>
      </w:r>
      <w:bookmarkEnd w:id="278"/>
      <w:bookmarkEnd w:id="279"/>
      <w:r w:rsidRPr="00DB6907">
        <w:rPr>
          <w:rFonts w:eastAsiaTheme="minorEastAsia"/>
          <w:iCs/>
          <w:szCs w:val="24"/>
          <w:lang w:val="es-CO"/>
        </w:rPr>
        <w:t xml:space="preserve">  Se encarga del análisis del contexto, es </w:t>
      </w:r>
      <w:r w:rsidR="004222E4" w:rsidRPr="00DB6907">
        <w:rPr>
          <w:rFonts w:eastAsiaTheme="minorEastAsia"/>
          <w:iCs/>
          <w:szCs w:val="24"/>
          <w:lang w:val="es-CO"/>
        </w:rPr>
        <w:t>decir no</w:t>
      </w:r>
      <w:r w:rsidRPr="00DB6907">
        <w:rPr>
          <w:rFonts w:eastAsiaTheme="minorEastAsia"/>
          <w:iCs/>
          <w:szCs w:val="24"/>
          <w:lang w:val="es-CO"/>
        </w:rPr>
        <w:t xml:space="preserve"> ve a la oración como una secuencia de palabras aisladas, sino que tiene en consideración las inmediatamente anteriores y la relación entre ellas.</w:t>
      </w:r>
    </w:p>
    <w:p w:rsidR="00891B11" w:rsidRDefault="00A477C9" w:rsidP="00054F31">
      <w:pPr>
        <w:tabs>
          <w:tab w:val="left" w:pos="2204"/>
        </w:tabs>
        <w:spacing w:before="240"/>
        <w:ind w:firstLine="0"/>
        <w:rPr>
          <w:rFonts w:eastAsiaTheme="minorEastAsia"/>
          <w:iCs/>
          <w:szCs w:val="24"/>
          <w:lang w:val="es-CO"/>
        </w:rPr>
      </w:pPr>
      <w:bookmarkStart w:id="280" w:name="_Toc33054652"/>
      <w:r w:rsidRPr="00DB6907">
        <w:rPr>
          <w:rStyle w:val="Heading1Char"/>
        </w:rPr>
        <w:t xml:space="preserve">     </w:t>
      </w:r>
      <w:bookmarkStart w:id="281" w:name="_Toc33061136"/>
      <w:bookmarkStart w:id="282" w:name="_Toc33139651"/>
      <w:bookmarkStart w:id="283" w:name="_Toc33139917"/>
      <w:bookmarkStart w:id="284" w:name="_Toc33261658"/>
      <w:bookmarkStart w:id="285" w:name="_Toc33394821"/>
      <w:bookmarkStart w:id="286" w:name="_Toc60590735"/>
      <w:r w:rsidR="00A80677" w:rsidRPr="00DB6907">
        <w:rPr>
          <w:rStyle w:val="Heading1Char"/>
        </w:rPr>
        <w:t>6</w:t>
      </w:r>
      <w:r w:rsidR="00EE1505" w:rsidRPr="00DB6907">
        <w:rPr>
          <w:rStyle w:val="Heading1Char"/>
        </w:rPr>
        <w:t>.</w:t>
      </w:r>
      <w:r w:rsidRPr="00DB6907">
        <w:rPr>
          <w:rStyle w:val="Heading1Char"/>
        </w:rPr>
        <w:t>2.</w:t>
      </w:r>
      <w:r w:rsidR="00EE1505" w:rsidRPr="00DB6907">
        <w:rPr>
          <w:rStyle w:val="Heading1Char"/>
        </w:rPr>
        <w:t>5 Análisis de sentimientos</w:t>
      </w:r>
      <w:r w:rsidR="00FF78C4" w:rsidRPr="00DB6907">
        <w:rPr>
          <w:rStyle w:val="Heading1Char"/>
        </w:rPr>
        <w:t>.</w:t>
      </w:r>
      <w:bookmarkEnd w:id="280"/>
      <w:bookmarkEnd w:id="281"/>
      <w:bookmarkEnd w:id="282"/>
      <w:bookmarkEnd w:id="283"/>
      <w:bookmarkEnd w:id="284"/>
      <w:bookmarkEnd w:id="285"/>
      <w:bookmarkEnd w:id="286"/>
      <w:r w:rsidR="00FF78C4">
        <w:rPr>
          <w:rFonts w:eastAsiaTheme="minorEastAsia"/>
          <w:iCs/>
          <w:szCs w:val="24"/>
          <w:lang w:val="es-CO"/>
        </w:rPr>
        <w:t xml:space="preserve"> O </w:t>
      </w:r>
      <w:r w:rsidR="00691C10">
        <w:rPr>
          <w:rFonts w:eastAsiaTheme="minorEastAsia"/>
          <w:iCs/>
          <w:szCs w:val="24"/>
          <w:lang w:val="es-CO"/>
        </w:rPr>
        <w:t xml:space="preserve">también </w:t>
      </w:r>
      <w:proofErr w:type="spellStart"/>
      <w:r w:rsidR="00691C10">
        <w:rPr>
          <w:rFonts w:eastAsiaTheme="minorEastAsia"/>
          <w:i/>
          <w:iCs/>
          <w:szCs w:val="24"/>
          <w:lang w:val="es-CO"/>
        </w:rPr>
        <w:t>sentiment</w:t>
      </w:r>
      <w:proofErr w:type="spellEnd"/>
      <w:r w:rsidR="00FF78C4">
        <w:rPr>
          <w:rFonts w:eastAsiaTheme="minorEastAsia"/>
          <w:i/>
          <w:iCs/>
          <w:szCs w:val="24"/>
          <w:lang w:val="es-CO"/>
        </w:rPr>
        <w:t xml:space="preserve"> </w:t>
      </w:r>
      <w:proofErr w:type="spellStart"/>
      <w:r w:rsidR="00FF78C4">
        <w:rPr>
          <w:rFonts w:eastAsiaTheme="minorEastAsia"/>
          <w:i/>
          <w:iCs/>
          <w:szCs w:val="24"/>
          <w:lang w:val="es-CO"/>
        </w:rPr>
        <w:t>analysis</w:t>
      </w:r>
      <w:proofErr w:type="spellEnd"/>
      <w:r w:rsidR="00FF78C4">
        <w:rPr>
          <w:rFonts w:eastAsiaTheme="minorEastAsia"/>
          <w:i/>
          <w:iCs/>
          <w:szCs w:val="24"/>
          <w:lang w:val="es-CO"/>
        </w:rPr>
        <w:t xml:space="preserve"> </w:t>
      </w:r>
      <w:r w:rsidR="00FF78C4">
        <w:rPr>
          <w:rFonts w:eastAsiaTheme="minorEastAsia"/>
          <w:iCs/>
          <w:szCs w:val="24"/>
          <w:lang w:val="es-CO"/>
        </w:rPr>
        <w:t xml:space="preserve">Es un campo de investigación dentro del PLN que trata de extraer de manera automática y mediante técnicas computacionales información subjetiva expresada en el texto de un documento dado y acerca de un determinado </w:t>
      </w:r>
      <w:r w:rsidR="00FF78C4">
        <w:rPr>
          <w:rFonts w:eastAsiaTheme="minorEastAsia"/>
          <w:iCs/>
          <w:szCs w:val="24"/>
          <w:lang w:val="es-CO"/>
        </w:rPr>
        <w:lastRenderedPageBreak/>
        <w:t>tema.  De esta forma, mediante el análisis de sentimientos podremos saber si un texto presenta connotaciones positivas o negativas</w:t>
      </w:r>
      <w:r w:rsidR="00681D94">
        <w:rPr>
          <w:rFonts w:eastAsiaTheme="minorEastAsia"/>
          <w:iCs/>
          <w:szCs w:val="24"/>
          <w:lang w:val="es-CO"/>
        </w:rPr>
        <w:t xml:space="preserve"> </w:t>
      </w:r>
      <w:r w:rsidR="00DB6907">
        <w:rPr>
          <w:rFonts w:eastAsiaTheme="minorEastAsia"/>
          <w:iCs/>
          <w:szCs w:val="24"/>
          <w:lang w:val="es-CO"/>
        </w:rPr>
        <w:fldChar w:fldCharType="begin" w:fldLock="1"/>
      </w:r>
      <w:r w:rsidR="002A39D9">
        <w:rPr>
          <w:rFonts w:eastAsiaTheme="minorEastAsia"/>
          <w:iCs/>
          <w:szCs w:val="24"/>
          <w:lang w:val="es-CO"/>
        </w:rPr>
        <w:instrText>ADDIN CSL_CITATION {"citationItems":[{"id":"ITEM-1","itemData":{"author":[{"dropping-particle":"","family":"Sobrino","given":"José Carlos","non-dropping-particle":"","parse-names":false,"suffix":""}],"id":"ITEM-1","issued":{"date-parts":[["2018"]]},"title":"TWITTER","type":"article-journal"},"uris":["http://www.mendeley.com/documents/?uuid=9884db3a-b5ef-4060-a532-c0201630bab8","http://www.mendeley.com/documents/?uuid=954651cf-881d-487d-98e7-b79395e31dc1"]}],"mendeley":{"formattedCitation":"(Sobrino, 2018)","plainTextFormattedCitation":"(Sobrino, 2018)","previouslyFormattedCitation":"(Sobrino, 2018)"},"properties":{"noteIndex":0},"schema":"https://github.com/citation-style-language/schema/raw/master/csl-citation.json"}</w:instrText>
      </w:r>
      <w:r w:rsidR="00DB6907">
        <w:rPr>
          <w:rFonts w:eastAsiaTheme="minorEastAsia"/>
          <w:iCs/>
          <w:szCs w:val="24"/>
          <w:lang w:val="es-CO"/>
        </w:rPr>
        <w:fldChar w:fldCharType="separate"/>
      </w:r>
      <w:r w:rsidR="00DB6907" w:rsidRPr="00DB6907">
        <w:rPr>
          <w:rFonts w:eastAsiaTheme="minorEastAsia"/>
          <w:iCs/>
          <w:noProof/>
          <w:szCs w:val="24"/>
          <w:lang w:val="es-CO"/>
        </w:rPr>
        <w:t>(Sobrino, 2018)</w:t>
      </w:r>
      <w:r w:rsidR="00DB6907">
        <w:rPr>
          <w:rFonts w:eastAsiaTheme="minorEastAsia"/>
          <w:iCs/>
          <w:szCs w:val="24"/>
          <w:lang w:val="es-CO"/>
        </w:rPr>
        <w:fldChar w:fldCharType="end"/>
      </w:r>
      <w:r w:rsidR="00FF78C4">
        <w:rPr>
          <w:rFonts w:eastAsiaTheme="minorEastAsia"/>
          <w:iCs/>
          <w:szCs w:val="24"/>
          <w:lang w:val="es-CO"/>
        </w:rPr>
        <w:t>.</w:t>
      </w:r>
      <w:r w:rsidR="004222E4">
        <w:rPr>
          <w:rFonts w:eastAsiaTheme="minorEastAsia"/>
          <w:iCs/>
          <w:szCs w:val="24"/>
          <w:lang w:val="es-CO"/>
        </w:rPr>
        <w:t xml:space="preserve">  </w:t>
      </w:r>
    </w:p>
    <w:p w:rsidR="004222E4" w:rsidRPr="006E746E" w:rsidRDefault="001320CC" w:rsidP="006E746E">
      <w:pPr>
        <w:pStyle w:val="ListParagraph"/>
        <w:numPr>
          <w:ilvl w:val="0"/>
          <w:numId w:val="40"/>
        </w:numPr>
        <w:ind w:left="284" w:hanging="284"/>
        <w:rPr>
          <w:noProof/>
          <w:lang w:val="es-CO"/>
        </w:rPr>
      </w:pPr>
      <w:bookmarkStart w:id="287" w:name="_Toc33394822"/>
      <w:r w:rsidRPr="006E746E">
        <w:t xml:space="preserve">El análisis de sentimientos basado en técnicas de </w:t>
      </w:r>
      <w:r w:rsidRPr="006E746E">
        <w:rPr>
          <w:i/>
        </w:rPr>
        <w:t xml:space="preserve">machine </w:t>
      </w:r>
      <w:proofErr w:type="spellStart"/>
      <w:r w:rsidRPr="006E746E">
        <w:rPr>
          <w:i/>
        </w:rPr>
        <w:t>learning</w:t>
      </w:r>
      <w:bookmarkEnd w:id="287"/>
      <w:proofErr w:type="spellEnd"/>
      <w:r w:rsidR="004222E4" w:rsidRPr="006E746E">
        <w:t xml:space="preserve"> </w:t>
      </w:r>
      <w:r w:rsidRPr="006E746E">
        <w:t xml:space="preserve">con enfoque </w:t>
      </w:r>
      <w:r w:rsidR="009073B1" w:rsidRPr="006E746E">
        <w:t>supervisado tienen</w:t>
      </w:r>
      <w:r w:rsidR="00D25401" w:rsidRPr="006E746E">
        <w:t xml:space="preserve"> como objetivo usar un corpus de documentos previamente etiquetados</w:t>
      </w:r>
      <w:r w:rsidR="009073B1" w:rsidRPr="006E746E">
        <w:t xml:space="preserve"> (positivo o negativo), posteriormente dividir ese corpus en dos partes, un </w:t>
      </w:r>
      <w:proofErr w:type="spellStart"/>
      <w:r w:rsidR="009073B1" w:rsidRPr="006E746E">
        <w:rPr>
          <w:i/>
        </w:rPr>
        <w:t>dataset</w:t>
      </w:r>
      <w:proofErr w:type="spellEnd"/>
      <w:r w:rsidR="009073B1" w:rsidRPr="006E746E">
        <w:t xml:space="preserve"> de entrenamiento y uno de prueba, para crear un modelo</w:t>
      </w:r>
      <w:r w:rsidR="009073B1" w:rsidRPr="006E746E">
        <w:rPr>
          <w:lang w:val="es-CO"/>
        </w:rPr>
        <w:t xml:space="preserve"> que sea capaz de predecir el sentimiento de otros documentos.</w:t>
      </w:r>
      <w:r w:rsidR="004222E4" w:rsidRPr="006E746E">
        <w:rPr>
          <w:lang w:val="es-CO"/>
        </w:rPr>
        <w:t xml:space="preserve"> </w:t>
      </w:r>
      <w:r w:rsidR="009073B1" w:rsidRPr="006E746E">
        <w:rPr>
          <w:lang w:val="es-CO"/>
        </w:rPr>
        <w:t>E</w:t>
      </w:r>
      <w:r w:rsidR="004222E4" w:rsidRPr="006E746E">
        <w:rPr>
          <w:lang w:val="es-CO"/>
        </w:rPr>
        <w:t xml:space="preserve">n el caso de </w:t>
      </w:r>
      <w:r w:rsidR="004222E4" w:rsidRPr="006E746E">
        <w:rPr>
          <w:lang w:val="es-CO"/>
        </w:rPr>
        <w:fldChar w:fldCharType="begin" w:fldLock="1"/>
      </w:r>
      <w:r w:rsidR="002A39D9">
        <w:rPr>
          <w:lang w:val="es-CO"/>
        </w:rPr>
        <w:instrText>ADDIN CSL_CITATION {"citationItems":[{"id":"ITEM-1","itemData":{"DOI":"10.1109/CBI.2014.37","ISBN":"9781479957781","abstract":"We propose a method for collective sentiment analysis for stock market prediction and analyse its ability to predict the change of a stock price for the next day. The proposed method is a two-stage process, based on the latest natural language processing and machine learning algorithms. Our evaluation shows best performance with the SVM approach in sentiment detection, with accuracy rates of 71.84/74.3% for positive and negative sentiment, respectively. The results of sentiment analysis are used in predicting stock price movement (up or down), and we found that users' activity on Stock Twits overnight positively correlates with stock trading on the next business day. The collective sentiments in after hours have powerful prediction on the change of stock price for the next day in 9 out of 15 stocks studied by using the Granger Causality test.","author":[{"dropping-particle":"","family":"Xu","given":"Feifei","non-dropping-particle":"","parse-names":false,"suffix":""},{"dropping-particle":"","family":"Kešelj","given":"Vlado","non-dropping-particle":"","parse-names":false,"suffix":""}],"container-title":"Proceedings - 16th IEEE Conference on Business Informatics, CBI 2014","id":"ITEM-1","issued":{"date-parts":[["2014"]]},"page":"60-67","title":"Collective sentiment mining of microblogs in 24-hour stock price movement prediction","type":"article-journal","volume":"2"},"uris":["http://www.mendeley.com/documents/?uuid=39ea0410-0f79-4695-9cf7-521bb4278fcd","http://www.mendeley.com/documents/?uuid=15724b64-549b-477e-9967-cb293c11554c"]}],"mendeley":{"formattedCitation":"(Xu &amp; Kešelj, 2014)","manualFormatting":"Xu &amp; Kešelj (2014","plainTextFormattedCitation":"(Xu &amp; Kešelj, 2014)","previouslyFormattedCitation":"(Xu &amp; Kešelj, 2014)"},"properties":{"noteIndex":0},"schema":"https://github.com/citation-style-language/schema/raw/master/csl-citation.json"}</w:instrText>
      </w:r>
      <w:r w:rsidR="004222E4" w:rsidRPr="006E746E">
        <w:rPr>
          <w:lang w:val="es-CO"/>
        </w:rPr>
        <w:fldChar w:fldCharType="separate"/>
      </w:r>
      <w:r w:rsidR="004222E4" w:rsidRPr="006E746E">
        <w:rPr>
          <w:noProof/>
          <w:lang w:val="es-CO"/>
        </w:rPr>
        <w:t xml:space="preserve">Xu &amp; Kešelj </w:t>
      </w:r>
      <w:r w:rsidR="004423D1" w:rsidRPr="006E746E">
        <w:rPr>
          <w:noProof/>
          <w:lang w:val="es-CO"/>
        </w:rPr>
        <w:t>(</w:t>
      </w:r>
      <w:r w:rsidR="004222E4" w:rsidRPr="006E746E">
        <w:rPr>
          <w:noProof/>
          <w:lang w:val="es-CO"/>
        </w:rPr>
        <w:t>2014</w:t>
      </w:r>
      <w:r w:rsidR="004222E4" w:rsidRPr="006E746E">
        <w:rPr>
          <w:lang w:val="es-CO"/>
        </w:rPr>
        <w:fldChar w:fldCharType="end"/>
      </w:r>
      <w:r w:rsidR="004423D1" w:rsidRPr="006E746E">
        <w:rPr>
          <w:lang w:val="es-CO"/>
        </w:rPr>
        <w:t>)</w:t>
      </w:r>
      <w:r w:rsidR="004222E4" w:rsidRPr="006E746E">
        <w:rPr>
          <w:lang w:val="es-CO"/>
        </w:rPr>
        <w:t xml:space="preserve"> hay una primera fase de separación de </w:t>
      </w:r>
      <w:r w:rsidR="004222E4" w:rsidRPr="006E746E">
        <w:rPr>
          <w:i/>
          <w:lang w:val="es-CO"/>
        </w:rPr>
        <w:t>tweets</w:t>
      </w:r>
      <w:r w:rsidR="00891B11" w:rsidRPr="006E746E">
        <w:rPr>
          <w:lang w:val="es-CO"/>
        </w:rPr>
        <w:t xml:space="preserve"> neutrales y polarizado, en donde plantean ciertos criterios y reglas para separar aquellos con valor predictivo ( polarizados) de los inciertos y ambiguos ( neutrales).  </w:t>
      </w:r>
      <w:r w:rsidR="00D25401" w:rsidRPr="006E746E">
        <w:rPr>
          <w:lang w:val="es-CO"/>
        </w:rPr>
        <w:t>E</w:t>
      </w:r>
      <w:r w:rsidR="00B27A32" w:rsidRPr="006E746E">
        <w:rPr>
          <w:lang w:val="es-CO"/>
        </w:rPr>
        <w:t xml:space="preserve">n este caso </w:t>
      </w:r>
      <w:r w:rsidR="003F3B3B" w:rsidRPr="006E746E">
        <w:rPr>
          <w:lang w:val="es-CO"/>
        </w:rPr>
        <w:t xml:space="preserve"> </w:t>
      </w:r>
      <w:r w:rsidR="003F3B3B" w:rsidRPr="006E746E">
        <w:rPr>
          <w:lang w:val="es-CO"/>
        </w:rPr>
        <w:fldChar w:fldCharType="begin" w:fldLock="1"/>
      </w:r>
      <w:r w:rsidR="002A39D9">
        <w:rPr>
          <w:lang w:val="es-CO"/>
        </w:rPr>
        <w:instrText>ADDIN CSL_CITATION {"citationItems":[{"id":"ITEM-1","itemData":{"DOI":"10.1109/CBI.2014.37","ISBN":"9781479957781","abstract":"We propose a method for collective sentiment analysis for stock market prediction and analyse its ability to predict the change of a stock price for the next day. The proposed method is a two-stage process, based on the latest natural language processing and machine learning algorithms. Our evaluation shows best performance with the SVM approach in sentiment detection, with accuracy rates of 71.84/74.3% for positive and negative sentiment, respectively. The results of sentiment analysis are used in predicting stock price movement (up or down), and we found that users' activity on Stock Twits overnight positively correlates with stock trading on the next business day. The collective sentiments in after hours have powerful prediction on the change of stock price for the next day in 9 out of 15 stocks studied by using the Granger Causality test.","author":[{"dropping-particle":"","family":"Xu","given":"Feifei","non-dropping-particle":"","parse-names":false,"suffix":""},{"dropping-particle":"","family":"Kešelj","given":"Vlado","non-dropping-particle":"","parse-names":false,"suffix":""}],"container-title":"Proceedings - 16th IEEE Conference on Business Informatics, CBI 2014","id":"ITEM-1","issued":{"date-parts":[["2014"]]},"page":"60-67","title":"Collective sentiment mining of microblogs in 24-hour stock price movement prediction","type":"article-journal","volume":"2"},"uris":["http://www.mendeley.com/documents/?uuid=39ea0410-0f79-4695-9cf7-521bb4278fcd","http://www.mendeley.com/documents/?uuid=15724b64-549b-477e-9967-cb293c11554c"]}],"mendeley":{"formattedCitation":"(Xu &amp; Kešelj, 2014)","manualFormatting":"Xu &amp; Kešelj (2014)","plainTextFormattedCitation":"(Xu &amp; Kešelj, 2014)","previouslyFormattedCitation":"(Xu &amp; Kešelj, 2014)"},"properties":{"noteIndex":0},"schema":"https://github.com/citation-style-language/schema/raw/master/csl-citation.json"}</w:instrText>
      </w:r>
      <w:r w:rsidR="003F3B3B" w:rsidRPr="006E746E">
        <w:rPr>
          <w:lang w:val="es-CO"/>
        </w:rPr>
        <w:fldChar w:fldCharType="separate"/>
      </w:r>
      <w:r w:rsidR="003F3B3B" w:rsidRPr="006E746E">
        <w:rPr>
          <w:noProof/>
          <w:lang w:val="es-CO"/>
        </w:rPr>
        <w:t xml:space="preserve">Xu &amp; Kešelj </w:t>
      </w:r>
      <w:r w:rsidR="004A05EA" w:rsidRPr="006E746E">
        <w:rPr>
          <w:noProof/>
          <w:lang w:val="es-CO"/>
        </w:rPr>
        <w:t>(</w:t>
      </w:r>
      <w:r w:rsidR="003F3B3B" w:rsidRPr="006E746E">
        <w:rPr>
          <w:noProof/>
          <w:lang w:val="es-CO"/>
        </w:rPr>
        <w:t>2014</w:t>
      </w:r>
      <w:r w:rsidR="004A05EA" w:rsidRPr="006E746E">
        <w:rPr>
          <w:noProof/>
          <w:lang w:val="es-CO"/>
        </w:rPr>
        <w:t>)</w:t>
      </w:r>
      <w:r w:rsidR="003F3B3B" w:rsidRPr="006E746E">
        <w:rPr>
          <w:lang w:val="es-CO"/>
        </w:rPr>
        <w:fldChar w:fldCharType="end"/>
      </w:r>
      <w:r w:rsidR="003F3B3B" w:rsidRPr="006E746E">
        <w:rPr>
          <w:lang w:val="es-CO"/>
        </w:rPr>
        <w:t xml:space="preserve"> </w:t>
      </w:r>
      <w:r w:rsidR="00B27A32" w:rsidRPr="006E746E">
        <w:rPr>
          <w:noProof/>
          <w:lang w:val="es-CO"/>
        </w:rPr>
        <w:t xml:space="preserve">escogieron </w:t>
      </w:r>
      <w:r w:rsidR="006736A1" w:rsidRPr="006E746E">
        <w:rPr>
          <w:noProof/>
          <w:lang w:val="es-CO"/>
        </w:rPr>
        <w:t xml:space="preserve">el algoritmo de </w:t>
      </w:r>
      <w:r w:rsidR="006736A1" w:rsidRPr="006E746E">
        <w:rPr>
          <w:i/>
          <w:noProof/>
          <w:lang w:val="es-CO"/>
        </w:rPr>
        <w:t>Support Vectors Machine</w:t>
      </w:r>
      <w:r w:rsidR="006736A1" w:rsidRPr="006E746E">
        <w:rPr>
          <w:noProof/>
          <w:lang w:val="es-CO"/>
        </w:rPr>
        <w:t xml:space="preserve">, donde alcanzaron un nivel de exactitud de 71.84%/74.3%, para sentimientos positivos y negativos respectivos.  Por otro lado </w:t>
      </w:r>
      <w:r w:rsidR="006736A1" w:rsidRPr="006E746E">
        <w:rPr>
          <w:noProof/>
          <w:lang w:val="es-CO"/>
        </w:rPr>
        <w:fldChar w:fldCharType="begin" w:fldLock="1"/>
      </w:r>
      <w:r w:rsidR="002A39D9">
        <w:rPr>
          <w:noProof/>
          <w:lang w:val="es-CO"/>
        </w:rPr>
        <w:instrText>ADDIN CSL_CITATION {"citationItems":[{"id":"ITEM-1","itemData":{"DOI":"10.5815/ijisa.2017.07.03","ISSN":"20749058","abstract":"Stock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89.80%.","author":[{"dropping-particle":"","family":"Khedr","given":"Ayman E.","non-dropping-particle":"","parse-names":false,"suffix":""},{"dropping-particle":"","family":"Salama","given":"S. E.","non-dropping-particle":"","parse-names":false,"suffix":""},{"dropping-particle":"","family":"Yaseen","given":"Nagwa","non-dropping-particle":"","parse-names":false,"suffix":""}],"container-title":"International Journal of Intelligent Systems and Applications","id":"ITEM-1","issue":"7","issued":{"date-parts":[["2017"]]},"page":"22-30","title":"Predicting stock market behavior using data mining technique and news sentiment analysis","type":"article-journal","volume":"9"},"uris":["http://www.mendeley.com/documents/?uuid=dc8ea64f-72f0-4bcc-ab60-3f984e1b17f1","http://www.mendeley.com/documents/?uuid=3c91db66-7df4-484d-9328-d8ee2d755257"]}],"mendeley":{"formattedCitation":"(Khedr et al., 2017)","manualFormatting":"Khedr et al. (2017)","plainTextFormattedCitation":"(Khedr et al., 2017)","previouslyFormattedCitation":"(Khedr et al., 2017)"},"properties":{"noteIndex":0},"schema":"https://github.com/citation-style-language/schema/raw/master/csl-citation.json"}</w:instrText>
      </w:r>
      <w:r w:rsidR="006736A1" w:rsidRPr="006E746E">
        <w:rPr>
          <w:noProof/>
          <w:lang w:val="es-CO"/>
        </w:rPr>
        <w:fldChar w:fldCharType="separate"/>
      </w:r>
      <w:r w:rsidR="006736A1" w:rsidRPr="006E746E">
        <w:rPr>
          <w:noProof/>
          <w:lang w:val="es-CO"/>
        </w:rPr>
        <w:t xml:space="preserve">Khedr et al. </w:t>
      </w:r>
      <w:r w:rsidR="004A05EA" w:rsidRPr="006E746E">
        <w:rPr>
          <w:noProof/>
          <w:lang w:val="es-CO"/>
        </w:rPr>
        <w:t>(</w:t>
      </w:r>
      <w:r w:rsidR="006736A1" w:rsidRPr="006E746E">
        <w:rPr>
          <w:noProof/>
          <w:lang w:val="es-CO"/>
        </w:rPr>
        <w:t>2017)</w:t>
      </w:r>
      <w:r w:rsidR="006736A1" w:rsidRPr="006E746E">
        <w:rPr>
          <w:noProof/>
          <w:lang w:val="es-CO"/>
        </w:rPr>
        <w:fldChar w:fldCharType="end"/>
      </w:r>
      <w:r w:rsidR="006736A1" w:rsidRPr="006E746E">
        <w:rPr>
          <w:noProof/>
          <w:lang w:val="es-CO"/>
        </w:rPr>
        <w:t xml:space="preserve"> usaron </w:t>
      </w:r>
      <w:r w:rsidR="006736A1" w:rsidRPr="006E746E">
        <w:rPr>
          <w:i/>
          <w:noProof/>
          <w:lang w:val="es-CO"/>
        </w:rPr>
        <w:t>Naïve Bayes</w:t>
      </w:r>
      <w:r w:rsidR="006736A1" w:rsidRPr="006E746E">
        <w:rPr>
          <w:noProof/>
          <w:lang w:val="es-CO"/>
        </w:rPr>
        <w:t xml:space="preserve"> para clasificar noticias relacionadas a acciones como positivas o negativas en base a los valores de TF-idf,</w:t>
      </w:r>
      <w:r w:rsidR="00B403DE" w:rsidRPr="006E746E">
        <w:rPr>
          <w:noProof/>
          <w:lang w:val="es-CO"/>
        </w:rPr>
        <w:t xml:space="preserve"> y obteniendo una exactitud de 86.2%.</w:t>
      </w:r>
    </w:p>
    <w:p w:rsidR="004222E4" w:rsidRPr="006E746E" w:rsidRDefault="002B2A3E" w:rsidP="006E746E">
      <w:pPr>
        <w:pStyle w:val="ListParagraph"/>
        <w:numPr>
          <w:ilvl w:val="0"/>
          <w:numId w:val="40"/>
        </w:numPr>
        <w:ind w:left="284" w:hanging="284"/>
        <w:rPr>
          <w:lang w:val="es-CO"/>
        </w:rPr>
      </w:pPr>
      <w:bookmarkStart w:id="288" w:name="_Toc33054654"/>
      <w:bookmarkStart w:id="289" w:name="_Toc33061138"/>
      <w:bookmarkStart w:id="290" w:name="_Toc33139653"/>
      <w:bookmarkStart w:id="291" w:name="_Toc33139919"/>
      <w:bookmarkStart w:id="292" w:name="_Toc33261660"/>
      <w:bookmarkStart w:id="293" w:name="_Toc33394823"/>
      <w:r w:rsidRPr="006E746E">
        <w:t>El enfoque b</w:t>
      </w:r>
      <w:r w:rsidR="00B403DE" w:rsidRPr="006E746E">
        <w:t>asado en diccionarios</w:t>
      </w:r>
      <w:bookmarkEnd w:id="288"/>
      <w:bookmarkEnd w:id="289"/>
      <w:bookmarkEnd w:id="290"/>
      <w:bookmarkEnd w:id="291"/>
      <w:bookmarkEnd w:id="292"/>
      <w:bookmarkEnd w:id="293"/>
      <w:r w:rsidR="001730E7" w:rsidRPr="006E746E">
        <w:t xml:space="preserve"> </w:t>
      </w:r>
      <w:r w:rsidRPr="006E746E">
        <w:t>usa diccionarios o lexicones</w:t>
      </w:r>
      <w:r w:rsidR="001730E7" w:rsidRPr="006E746E">
        <w:t xml:space="preserve"> predefinidos</w:t>
      </w:r>
      <w:r w:rsidR="001730E7" w:rsidRPr="006E746E">
        <w:rPr>
          <w:noProof/>
          <w:lang w:val="es-CO"/>
        </w:rPr>
        <w:t xml:space="preserve"> de palabras cuyas palabras están asociadas con </w:t>
      </w:r>
      <w:r w:rsidR="00770C14" w:rsidRPr="006E746E">
        <w:rPr>
          <w:noProof/>
          <w:lang w:val="es-CO"/>
        </w:rPr>
        <w:t>un sentimiento específico</w:t>
      </w:r>
      <w:r w:rsidR="001730E7" w:rsidRPr="006E746E">
        <w:rPr>
          <w:noProof/>
          <w:lang w:val="es-CO"/>
        </w:rPr>
        <w:t>.  También relacionada a la identificación de emociones como alegría o tristeza, pero los estudios usualmente usan el enfoque binario, positivo negativo.</w:t>
      </w:r>
      <w:r w:rsidR="00975A6E" w:rsidRPr="006E746E">
        <w:rPr>
          <w:noProof/>
          <w:lang w:val="es-CO"/>
        </w:rPr>
        <w:t xml:space="preserve">  La construcción de un diccionario está categorizada en semi-automático y manual. Los diccionarios semiautomáticos son construidos por palabras semillas que son manualmente seleccionada.  El diccionario expande las semillas por la</w:t>
      </w:r>
      <w:r w:rsidR="006F5FD3">
        <w:rPr>
          <w:noProof/>
          <w:lang w:val="es-CO"/>
        </w:rPr>
        <w:t>s reglas definidas por la aplic</w:t>
      </w:r>
      <w:r w:rsidR="00975A6E" w:rsidRPr="006E746E">
        <w:rPr>
          <w:noProof/>
          <w:lang w:val="es-CO"/>
        </w:rPr>
        <w:t xml:space="preserve">ación. Como ejemplo </w:t>
      </w:r>
      <w:r w:rsidR="00975A6E" w:rsidRPr="006E746E">
        <w:rPr>
          <w:noProof/>
          <w:lang w:val="es-CO"/>
        </w:rPr>
        <w:fldChar w:fldCharType="begin" w:fldLock="1"/>
      </w:r>
      <w:r w:rsidR="002A39D9">
        <w:rPr>
          <w:noProof/>
          <w:lang w:val="es-CO"/>
        </w:rPr>
        <w:instrText>ADDIN CSL_CITATION {"citationItems":[{"id":"ITEM-1","itemData":{"DOI":"10.1016/j.neucom.2018.02.095","ISSN":"18728286","abstract":"Many researchers and practitioners have attempted to predict financial market trends for excess returns using multiple information sources including social media. Recent studies have investigated the relation between public sentiment and stock price movements and demonstrated that investment decisions are affected by public opinion. In this paper, we design a novel framework that combines the wisdom of crowds and technical analysis for financial market prediction using a new fusion strategy. A machine learning technique called deep random subspace ensembles (DRSE), which integrates deep learning algorithms and ensemble learning methods, is proposed according to the characteristics of the prediction task. Based on collected real-world datasets, the experimental results show that our proposed method outperforms the baseline models in predicting stock market by at least 14.2% in terms of AUC value, indicating the efficacy of DRSE as a viable mechanism for financial market prediction.","author":[{"dropping-particle":"","family":"Wang","given":"Qili","non-dropping-particle":"","parse-names":false,"suffix":""},{"dropping-particle":"","family":"Xu","given":"Wei","non-dropping-particle":"","parse-names":false,"suffix":""},{"dropping-particle":"","family":"Zheng","given":"Han","non-dropping-particle":"","parse-names":false,"suffix":""}],"container-title":"Neurocomputing","id":"ITEM-1","issued":{"date-parts":[["2018"]]},"page":"51-61","publisher":"Elsevier B.V.","title":"Combining the wisdom of crowds and technical analysis for financial market prediction using deep random subspace ensembles","type":"article-journal","volume":"299"},"uris":["http://www.mendeley.com/documents/?uuid=1977f063-b362-4467-a2e1-dd3970736a1a","http://www.mendeley.com/documents/?uuid=932e2a7d-b602-4105-98c2-c358cce01e60"]}],"mendeley":{"formattedCitation":"(Q. Wang et al., 2018)","manualFormatting":"Q. Wang et al. (2018)","plainTextFormattedCitation":"(Q. Wang et al., 2018)","previouslyFormattedCitation":"(Q. Wang et al., 2018)"},"properties":{"noteIndex":0},"schema":"https://github.com/citation-style-language/schema/raw/master/csl-citation.json"}</w:instrText>
      </w:r>
      <w:r w:rsidR="00975A6E" w:rsidRPr="006E746E">
        <w:rPr>
          <w:noProof/>
          <w:lang w:val="es-CO"/>
        </w:rPr>
        <w:fldChar w:fldCharType="separate"/>
      </w:r>
      <w:r w:rsidR="00975A6E" w:rsidRPr="006E746E">
        <w:rPr>
          <w:noProof/>
          <w:lang w:val="es-CO"/>
        </w:rPr>
        <w:t xml:space="preserve">Q. Wang et al. </w:t>
      </w:r>
      <w:r w:rsidR="004A05EA" w:rsidRPr="006E746E">
        <w:rPr>
          <w:noProof/>
          <w:lang w:val="es-CO"/>
        </w:rPr>
        <w:t>(</w:t>
      </w:r>
      <w:r w:rsidR="00975A6E" w:rsidRPr="006E746E">
        <w:rPr>
          <w:noProof/>
          <w:lang w:val="es-CO"/>
        </w:rPr>
        <w:t>2018)</w:t>
      </w:r>
      <w:r w:rsidR="00975A6E" w:rsidRPr="006E746E">
        <w:rPr>
          <w:noProof/>
          <w:lang w:val="es-CO"/>
        </w:rPr>
        <w:fldChar w:fldCharType="end"/>
      </w:r>
      <w:r w:rsidR="00975A6E" w:rsidRPr="006E746E">
        <w:rPr>
          <w:noProof/>
          <w:lang w:val="es-CO"/>
        </w:rPr>
        <w:t xml:space="preserve"> en su proceso de expansión de diccionario adieren palabras aplicando la teoría del PMI planteada por Turney, 2002 </w:t>
      </w:r>
      <w:r w:rsidR="00EA419E" w:rsidRPr="006E746E">
        <w:rPr>
          <w:noProof/>
          <w:lang w:val="es-CO"/>
        </w:rPr>
        <w:t xml:space="preserve">basada en </w:t>
      </w:r>
      <w:r w:rsidR="00EA419E" w:rsidRPr="006E746E">
        <w:rPr>
          <w:i/>
          <w:noProof/>
          <w:lang w:val="es-CO"/>
        </w:rPr>
        <w:t>mutual-information</w:t>
      </w:r>
      <w:r w:rsidR="00EA419E" w:rsidRPr="006E746E">
        <w:rPr>
          <w:noProof/>
          <w:lang w:val="es-CO"/>
        </w:rPr>
        <w:t xml:space="preserve"> , el cual indica que si dos palabras son vistas en varias publicaciones, ambas no se pueden despreciar o sin relevancia.</w:t>
      </w:r>
      <w:r w:rsidR="004222E4" w:rsidRPr="006E746E">
        <w:rPr>
          <w:lang w:val="es-CO"/>
        </w:rPr>
        <w:t xml:space="preserve">  </w:t>
      </w:r>
      <w:r w:rsidR="00815C71" w:rsidRPr="006E746E">
        <w:rPr>
          <w:lang w:val="es-CO"/>
        </w:rPr>
        <w:t xml:space="preserve">Los diccionarios más relevantes en el estudio de </w:t>
      </w:r>
      <w:r w:rsidR="00735642" w:rsidRPr="006E746E">
        <w:rPr>
          <w:lang w:val="es-CO"/>
        </w:rPr>
        <w:t xml:space="preserve">análisis de texto es el propuesto por </w:t>
      </w:r>
      <w:r w:rsidR="004A05EA" w:rsidRPr="006E746E">
        <w:rPr>
          <w:rFonts w:cs="Times New Roman"/>
          <w:lang w:val="es-MX"/>
        </w:rPr>
        <w:fldChar w:fldCharType="begin" w:fldLock="1"/>
      </w:r>
      <w:r w:rsidR="002A39D9">
        <w:rPr>
          <w:rFonts w:cs="Times New Roman"/>
          <w:lang w:val="es-MX"/>
        </w:rPr>
        <w:instrText>ADDIN CSL_CITATION {"citationItems":[{"id":"ITEM-1","itemData":{"DOI":"10.1109/MIS.2016.31","ISSN":"15411672","abstract":"Understanding emotions is an important aspect of personal development and growth, and as such it is a key tile for the emulation of human intelligence. Besides being important for the advancement of AI, emotion processing is also important for the closely related task of polarity detection. The opportunity to automatically capture the general public's sentiments about social events, political movements, marketing campaigns, and product preferences has raised interest in both the scientific community, for the exciting open challenges, and the business world, for the remarkable fallouts in marketing and financial market prediction. This has led to the emerging fields of affective computing and sentiment analysis, which leverage human-computer interaction, information retrieval, and multimodal signal processing for distilling people's sentiments from the ever-growing amount of online social data.","author":[{"dropping-particle":"","family":"Cambria","given":"Erik","non-dropping-particle":"","parse-names":false,"suffix":""}],"container-title":"IEEE Intelligent Systems","id":"ITEM-1","issue":"2","issued":{"date-parts":[["2016"]]},"page":"102-107","publisher":"IEEE","title":"Affective Computing and Sentiment Analysis","type":"article-journal","volume":"31"},"uris":["http://www.mendeley.com/documents/?uuid=5c9f82ed-3eff-4f17-a4da-648cfdbd2566","http://www.mendeley.com/documents/?uuid=55db3717-d508-47d1-980b-2befcfd8443f"]}],"mendeley":{"formattedCitation":"(Cambria, 2016)","manualFormatting":"Cambria (2016)","plainTextFormattedCitation":"(Cambria, 2016)","previouslyFormattedCitation":"(Cambria, 2016)"},"properties":{"noteIndex":0},"schema":"https://github.com/citation-style-language/schema/raw/master/csl-citation.json"}</w:instrText>
      </w:r>
      <w:r w:rsidR="004A05EA" w:rsidRPr="006E746E">
        <w:rPr>
          <w:rFonts w:cs="Times New Roman"/>
          <w:lang w:val="es-MX"/>
        </w:rPr>
        <w:fldChar w:fldCharType="separate"/>
      </w:r>
      <w:r w:rsidR="004A05EA" w:rsidRPr="006E746E">
        <w:rPr>
          <w:rFonts w:cs="Times New Roman"/>
          <w:noProof/>
          <w:lang w:val="es-MX"/>
        </w:rPr>
        <w:t>Cambria (2016)</w:t>
      </w:r>
      <w:r w:rsidR="004A05EA" w:rsidRPr="006E746E">
        <w:rPr>
          <w:rFonts w:cs="Times New Roman"/>
          <w:lang w:val="es-MX"/>
        </w:rPr>
        <w:fldChar w:fldCharType="end"/>
      </w:r>
      <w:r w:rsidR="00735642" w:rsidRPr="006E746E">
        <w:rPr>
          <w:lang w:val="es-CO"/>
        </w:rPr>
        <w:t xml:space="preserve">, </w:t>
      </w:r>
      <w:proofErr w:type="spellStart"/>
      <w:r w:rsidR="00735642" w:rsidRPr="006E746E">
        <w:rPr>
          <w:lang w:val="es-CO"/>
        </w:rPr>
        <w:t>SenticWordNeT</w:t>
      </w:r>
      <w:proofErr w:type="spellEnd"/>
      <w:r w:rsidR="00735642" w:rsidRPr="006E746E">
        <w:rPr>
          <w:lang w:val="es-CO"/>
        </w:rPr>
        <w:t xml:space="preserve"> de construcción </w:t>
      </w:r>
      <w:proofErr w:type="spellStart"/>
      <w:r w:rsidR="00735642" w:rsidRPr="006E746E">
        <w:rPr>
          <w:lang w:val="es-CO"/>
        </w:rPr>
        <w:t>semi</w:t>
      </w:r>
      <w:proofErr w:type="spellEnd"/>
      <w:r w:rsidR="00735642" w:rsidRPr="006E746E">
        <w:rPr>
          <w:lang w:val="es-CO"/>
        </w:rPr>
        <w:t xml:space="preserve"> automática y de dos dimensiones, el Harvard IV-4 que es de construcción manual de 182 dimensiones y el </w:t>
      </w:r>
      <w:proofErr w:type="spellStart"/>
      <w:r w:rsidR="00735642" w:rsidRPr="006E746E">
        <w:rPr>
          <w:lang w:val="es-CO"/>
        </w:rPr>
        <w:t>Loughran</w:t>
      </w:r>
      <w:proofErr w:type="spellEnd"/>
      <w:r w:rsidR="00735642" w:rsidRPr="006E746E">
        <w:rPr>
          <w:lang w:val="es-CO"/>
        </w:rPr>
        <w:t xml:space="preserve"> and McDonald de construcción manual y 6 dimensiones.  </w:t>
      </w:r>
      <w:r w:rsidR="004A05EA" w:rsidRPr="006E746E">
        <w:rPr>
          <w:lang w:val="es-CO"/>
        </w:rPr>
        <w:t xml:space="preserve">Por su lado </w:t>
      </w:r>
      <w:r w:rsidR="004A05EA" w:rsidRPr="006E746E">
        <w:rPr>
          <w:lang w:val="es-CO"/>
        </w:rPr>
        <w:fldChar w:fldCharType="begin" w:fldLock="1"/>
      </w:r>
      <w:r w:rsidR="002A39D9">
        <w:rPr>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analysis","type":"article-journal","volume":"69"},"uris":["http://www.mendeley.com/documents/?uuid=a042d5e9-e2de-4ee9-b8f8-bd623b96c211","http://www.mendeley.com/documents/?uuid=02c02b40-ba10-3808-8772-e2f9f3c74a9b"]}],"mendeley":{"formattedCitation":"(X. Li et al., 2014)","manualFormatting":"X. Li et al. (2014)","plainTextFormattedCitation":"(X. Li et al., 2014)","previouslyFormattedCitation":"(X. Li et al., 2014)"},"properties":{"noteIndex":0},"schema":"https://github.com/citation-style-language/schema/raw/master/csl-citation.json"}</w:instrText>
      </w:r>
      <w:r w:rsidR="004A05EA" w:rsidRPr="006E746E">
        <w:rPr>
          <w:lang w:val="es-CO"/>
        </w:rPr>
        <w:fldChar w:fldCharType="separate"/>
      </w:r>
      <w:r w:rsidR="004A05EA" w:rsidRPr="006E746E">
        <w:rPr>
          <w:noProof/>
          <w:lang w:val="es-CO"/>
        </w:rPr>
        <w:t>X. Li et al. (2014)</w:t>
      </w:r>
      <w:r w:rsidR="004A05EA" w:rsidRPr="006E746E">
        <w:rPr>
          <w:lang w:val="es-CO"/>
        </w:rPr>
        <w:fldChar w:fldCharType="end"/>
      </w:r>
      <w:r w:rsidR="003B0B9F" w:rsidRPr="006E746E">
        <w:rPr>
          <w:lang w:val="es-CO"/>
        </w:rPr>
        <w:t xml:space="preserve"> </w:t>
      </w:r>
      <w:r w:rsidR="00AD23F8" w:rsidRPr="006E746E">
        <w:rPr>
          <w:lang w:val="es-CO"/>
        </w:rPr>
        <w:t>propusieron un enfoque basado en la polaridad y la define como.</w:t>
      </w:r>
    </w:p>
    <w:p w:rsidR="00AD23F8" w:rsidRDefault="005765DF" w:rsidP="009773BC">
      <w:pPr>
        <w:tabs>
          <w:tab w:val="left" w:pos="2204"/>
        </w:tabs>
        <w:spacing w:before="240"/>
        <w:ind w:firstLine="0"/>
        <w:rPr>
          <w:rFonts w:eastAsiaTheme="minorEastAsia"/>
          <w:iCs/>
          <w:szCs w:val="24"/>
          <w:lang w:val="es-CO"/>
        </w:rPr>
      </w:pPr>
      <w:r>
        <w:rPr>
          <w:rFonts w:eastAsiaTheme="minorEastAsia"/>
          <w:iCs/>
          <w:szCs w:val="24"/>
          <w:lang w:val="es-CO"/>
        </w:rPr>
        <w:t xml:space="preserve">                                                      </w:t>
      </w:r>
      <m:oMath>
        <m:r>
          <w:rPr>
            <w:rFonts w:ascii="Cambria Math" w:eastAsiaTheme="minorEastAsia" w:hAnsi="Cambria Math"/>
            <w:szCs w:val="24"/>
            <w:lang w:val="es-CO"/>
          </w:rPr>
          <m:t xml:space="preserve">Polaridad= </m:t>
        </m:r>
        <m:f>
          <m:fPr>
            <m:ctrlPr>
              <w:rPr>
                <w:rFonts w:ascii="Cambria Math" w:eastAsiaTheme="minorEastAsia" w:hAnsi="Cambria Math"/>
                <w:i/>
                <w:iCs/>
                <w:szCs w:val="24"/>
                <w:lang w:val="es-CO"/>
              </w:rPr>
            </m:ctrlPr>
          </m:fPr>
          <m:num>
            <m:r>
              <w:rPr>
                <w:rFonts w:ascii="Cambria Math" w:eastAsiaTheme="minorEastAsia" w:hAnsi="Cambria Math"/>
                <w:szCs w:val="24"/>
                <w:lang w:val="es-CO"/>
              </w:rPr>
              <m:t>positivo-negativo</m:t>
            </m:r>
          </m:num>
          <m:den>
            <m:r>
              <w:rPr>
                <w:rFonts w:ascii="Cambria Math" w:eastAsiaTheme="minorEastAsia" w:hAnsi="Cambria Math"/>
                <w:szCs w:val="24"/>
                <w:lang w:val="es-CO"/>
              </w:rPr>
              <m:t>positivo+negativo</m:t>
            </m:r>
          </m:den>
        </m:f>
      </m:oMath>
      <w:r w:rsidR="009773BC">
        <w:rPr>
          <w:rFonts w:eastAsiaTheme="minorEastAsia"/>
          <w:iCs/>
          <w:szCs w:val="24"/>
          <w:lang w:val="es-CO"/>
        </w:rPr>
        <w:t xml:space="preserve">                               </w:t>
      </w:r>
      <w:r>
        <w:rPr>
          <w:rFonts w:eastAsiaTheme="minorEastAsia"/>
          <w:iCs/>
          <w:szCs w:val="24"/>
          <w:lang w:val="es-CO"/>
        </w:rPr>
        <w:t xml:space="preserve">         (14)</w:t>
      </w:r>
      <w:r w:rsidR="009773BC">
        <w:rPr>
          <w:rFonts w:eastAsiaTheme="minorEastAsia"/>
          <w:iCs/>
          <w:szCs w:val="24"/>
          <w:lang w:val="es-CO"/>
        </w:rPr>
        <w:t xml:space="preserve">                     </w:t>
      </w:r>
      <w:r>
        <w:rPr>
          <w:rFonts w:eastAsiaTheme="minorEastAsia"/>
          <w:iCs/>
          <w:szCs w:val="24"/>
          <w:lang w:val="es-CO"/>
        </w:rPr>
        <w:t xml:space="preserve">                </w:t>
      </w:r>
    </w:p>
    <w:p w:rsidR="00F150D5" w:rsidRPr="0019309A" w:rsidRDefault="00A477C9" w:rsidP="00F150D5">
      <w:pPr>
        <w:tabs>
          <w:tab w:val="left" w:pos="2204"/>
        </w:tabs>
        <w:spacing w:before="240"/>
        <w:ind w:firstLine="0"/>
        <w:rPr>
          <w:rFonts w:eastAsiaTheme="minorEastAsia"/>
          <w:iCs/>
          <w:szCs w:val="24"/>
          <w:lang w:val="es-CO"/>
        </w:rPr>
      </w:pPr>
      <w:bookmarkStart w:id="294" w:name="_Toc33054655"/>
      <w:r w:rsidRPr="003F3B3B">
        <w:rPr>
          <w:rStyle w:val="Heading1Char"/>
        </w:rPr>
        <w:t xml:space="preserve">     </w:t>
      </w:r>
      <w:bookmarkStart w:id="295" w:name="_Toc33061139"/>
      <w:bookmarkStart w:id="296" w:name="_Toc33139654"/>
      <w:bookmarkStart w:id="297" w:name="_Toc33139920"/>
      <w:bookmarkStart w:id="298" w:name="_Toc33261661"/>
      <w:bookmarkStart w:id="299" w:name="_Toc33394824"/>
      <w:bookmarkStart w:id="300" w:name="_Toc60590736"/>
      <w:r w:rsidR="00A80677" w:rsidRPr="003F3B3B">
        <w:rPr>
          <w:rStyle w:val="Heading1Char"/>
        </w:rPr>
        <w:t>6</w:t>
      </w:r>
      <w:r w:rsidR="007F6F26" w:rsidRPr="003F3B3B">
        <w:rPr>
          <w:rStyle w:val="Heading1Char"/>
        </w:rPr>
        <w:t>.</w:t>
      </w:r>
      <w:r w:rsidRPr="003F3B3B">
        <w:rPr>
          <w:rStyle w:val="Heading1Char"/>
        </w:rPr>
        <w:t>2.</w:t>
      </w:r>
      <w:r w:rsidR="007F6F26" w:rsidRPr="003F3B3B">
        <w:rPr>
          <w:rStyle w:val="Heading1Char"/>
        </w:rPr>
        <w:t xml:space="preserve">6 </w:t>
      </w:r>
      <w:r w:rsidR="009A4A86" w:rsidRPr="003F3B3B">
        <w:rPr>
          <w:rStyle w:val="Heading1Char"/>
        </w:rPr>
        <w:t>Máquinas de vectores de soporte.</w:t>
      </w:r>
      <w:bookmarkEnd w:id="294"/>
      <w:bookmarkEnd w:id="295"/>
      <w:bookmarkEnd w:id="296"/>
      <w:bookmarkEnd w:id="297"/>
      <w:bookmarkEnd w:id="298"/>
      <w:bookmarkEnd w:id="299"/>
      <w:bookmarkEnd w:id="300"/>
      <w:r w:rsidR="009A4A86">
        <w:rPr>
          <w:rFonts w:eastAsiaTheme="minorEastAsia"/>
          <w:iCs/>
          <w:szCs w:val="24"/>
          <w:lang w:val="es-CO"/>
        </w:rPr>
        <w:t xml:space="preserve">  </w:t>
      </w:r>
      <w:r w:rsidR="006E2567">
        <w:rPr>
          <w:rFonts w:eastAsiaTheme="minorEastAsia"/>
          <w:iCs/>
          <w:szCs w:val="24"/>
          <w:lang w:val="es-CO"/>
        </w:rPr>
        <w:t xml:space="preserve">Este algoritmo de clasificación fue creado sobre la teoría del aprendizaje estadístico, principalmente ideado para abordar problemas de </w:t>
      </w:r>
      <w:r w:rsidR="006E2567">
        <w:rPr>
          <w:rFonts w:eastAsiaTheme="minorEastAsia"/>
          <w:iCs/>
          <w:szCs w:val="24"/>
          <w:lang w:val="es-CO"/>
        </w:rPr>
        <w:lastRenderedPageBreak/>
        <w:t xml:space="preserve">clasificación binaria, actualmente se utilizan para resolver todo tipo de problemas.  Dentro de la tarea de clasificación SVM entra en la categoría de clasificadores lineales, puesto que introducen separadores lineales, equivalente a </w:t>
      </w:r>
      <w:proofErr w:type="spellStart"/>
      <w:r w:rsidR="006E2567">
        <w:rPr>
          <w:rFonts w:eastAsiaTheme="minorEastAsia"/>
          <w:iCs/>
          <w:szCs w:val="24"/>
          <w:lang w:val="es-CO"/>
        </w:rPr>
        <w:t>hiperplanos</w:t>
      </w:r>
      <w:proofErr w:type="spellEnd"/>
      <w:r w:rsidR="006E2567">
        <w:rPr>
          <w:rFonts w:eastAsiaTheme="minorEastAsia"/>
          <w:iCs/>
          <w:szCs w:val="24"/>
          <w:lang w:val="es-CO"/>
        </w:rPr>
        <w:t>, entonces dependiendo de los datos de entrada se estos mismo pueden ser linealmente separables</w:t>
      </w:r>
      <w:r w:rsidR="00F150D5">
        <w:rPr>
          <w:rFonts w:eastAsiaTheme="minorEastAsia"/>
          <w:iCs/>
          <w:szCs w:val="24"/>
          <w:lang w:val="es-CO"/>
        </w:rPr>
        <w:t xml:space="preserve"> (</w:t>
      </w:r>
      <w:proofErr w:type="spellStart"/>
      <w:r w:rsidR="00F150D5">
        <w:rPr>
          <w:rFonts w:eastAsiaTheme="minorEastAsia"/>
          <w:i/>
          <w:iCs/>
          <w:szCs w:val="24"/>
          <w:lang w:val="es-CO"/>
        </w:rPr>
        <w:t>hard</w:t>
      </w:r>
      <w:proofErr w:type="spellEnd"/>
      <w:r w:rsidR="00F150D5">
        <w:rPr>
          <w:rFonts w:eastAsiaTheme="minorEastAsia"/>
          <w:i/>
          <w:iCs/>
          <w:szCs w:val="24"/>
          <w:lang w:val="es-CO"/>
        </w:rPr>
        <w:t xml:space="preserve"> </w:t>
      </w:r>
      <w:proofErr w:type="spellStart"/>
      <w:r w:rsidR="00F150D5" w:rsidRPr="00F150D5">
        <w:rPr>
          <w:rFonts w:eastAsiaTheme="minorEastAsia"/>
          <w:i/>
          <w:iCs/>
          <w:szCs w:val="24"/>
          <w:lang w:val="es-CO"/>
        </w:rPr>
        <w:t>margin</w:t>
      </w:r>
      <w:proofErr w:type="spellEnd"/>
      <w:r w:rsidR="00F150D5" w:rsidRPr="00F150D5">
        <w:rPr>
          <w:rFonts w:eastAsiaTheme="minorEastAsia"/>
          <w:i/>
          <w:iCs/>
          <w:szCs w:val="24"/>
          <w:lang w:val="es-CO"/>
        </w:rPr>
        <w:t xml:space="preserve"> SVM</w:t>
      </w:r>
      <w:r w:rsidR="00F150D5">
        <w:rPr>
          <w:rFonts w:eastAsiaTheme="minorEastAsia"/>
          <w:iCs/>
          <w:szCs w:val="24"/>
          <w:lang w:val="es-CO"/>
        </w:rPr>
        <w:t>)</w:t>
      </w:r>
      <w:r w:rsidR="006E2567">
        <w:rPr>
          <w:rFonts w:eastAsiaTheme="minorEastAsia"/>
          <w:iCs/>
          <w:szCs w:val="24"/>
          <w:lang w:val="es-CO"/>
        </w:rPr>
        <w:t xml:space="preserve">, </w:t>
      </w:r>
      <w:proofErr w:type="spellStart"/>
      <w:r w:rsidR="006E2567">
        <w:rPr>
          <w:rFonts w:eastAsiaTheme="minorEastAsia"/>
          <w:iCs/>
          <w:szCs w:val="24"/>
          <w:lang w:val="es-CO"/>
        </w:rPr>
        <w:t>cuasiseraparables</w:t>
      </w:r>
      <w:proofErr w:type="spellEnd"/>
      <w:r w:rsidR="006E2567">
        <w:rPr>
          <w:rFonts w:eastAsiaTheme="minorEastAsia"/>
          <w:iCs/>
          <w:szCs w:val="24"/>
          <w:lang w:val="es-CO"/>
        </w:rPr>
        <w:t xml:space="preserve"> (</w:t>
      </w:r>
      <w:proofErr w:type="spellStart"/>
      <w:r w:rsidR="00F150D5" w:rsidRPr="00F150D5">
        <w:rPr>
          <w:rFonts w:eastAsiaTheme="minorEastAsia"/>
          <w:i/>
          <w:iCs/>
          <w:szCs w:val="24"/>
          <w:lang w:val="es-CO"/>
        </w:rPr>
        <w:t>soft</w:t>
      </w:r>
      <w:proofErr w:type="spellEnd"/>
      <w:r w:rsidR="00F150D5" w:rsidRPr="00F150D5">
        <w:rPr>
          <w:rFonts w:eastAsiaTheme="minorEastAsia"/>
          <w:i/>
          <w:iCs/>
          <w:szCs w:val="24"/>
          <w:lang w:val="es-CO"/>
        </w:rPr>
        <w:t xml:space="preserve"> </w:t>
      </w:r>
      <w:proofErr w:type="spellStart"/>
      <w:r w:rsidR="00F150D5" w:rsidRPr="00F150D5">
        <w:rPr>
          <w:rFonts w:eastAsiaTheme="minorEastAsia"/>
          <w:i/>
          <w:iCs/>
          <w:szCs w:val="24"/>
          <w:lang w:val="es-CO"/>
        </w:rPr>
        <w:t>margin</w:t>
      </w:r>
      <w:proofErr w:type="spellEnd"/>
      <w:r w:rsidR="00F150D5" w:rsidRPr="00F150D5">
        <w:rPr>
          <w:rFonts w:eastAsiaTheme="minorEastAsia"/>
          <w:i/>
          <w:iCs/>
          <w:szCs w:val="24"/>
          <w:lang w:val="es-CO"/>
        </w:rPr>
        <w:t xml:space="preserve"> SVM</w:t>
      </w:r>
      <w:r w:rsidR="006E2567">
        <w:rPr>
          <w:rFonts w:eastAsiaTheme="minorEastAsia"/>
          <w:iCs/>
          <w:szCs w:val="24"/>
          <w:lang w:val="es-CO"/>
        </w:rPr>
        <w:t xml:space="preserve">), o en un espacio transformado (espacio de características), si estos no son separables causado normalmente por una muy alta dimensión, se hará de forma implícita utilizando las funciones </w:t>
      </w:r>
      <w:proofErr w:type="spellStart"/>
      <w:r w:rsidR="006E2567">
        <w:rPr>
          <w:rFonts w:eastAsiaTheme="minorEastAsia"/>
          <w:i/>
          <w:iCs/>
          <w:szCs w:val="24"/>
          <w:lang w:val="es-CO"/>
        </w:rPr>
        <w:t>kerne</w:t>
      </w:r>
      <w:r w:rsidR="00F150D5">
        <w:rPr>
          <w:rFonts w:eastAsiaTheme="minorEastAsia"/>
          <w:i/>
          <w:iCs/>
          <w:szCs w:val="24"/>
          <w:lang w:val="es-CO"/>
        </w:rPr>
        <w:t>l</w:t>
      </w:r>
      <w:proofErr w:type="spellEnd"/>
      <w:r w:rsidR="00592BD6">
        <w:rPr>
          <w:rFonts w:eastAsiaTheme="minorEastAsia"/>
          <w:i/>
          <w:iCs/>
          <w:szCs w:val="24"/>
          <w:lang w:val="es-CO"/>
        </w:rPr>
        <w:t xml:space="preserve">  </w:t>
      </w:r>
      <w:r w:rsidR="003F3B3B" w:rsidRPr="00592BD6">
        <w:rPr>
          <w:rFonts w:eastAsiaTheme="minorEastAsia"/>
          <w:iCs/>
          <w:szCs w:val="24"/>
          <w:lang w:val="es-CO"/>
        </w:rPr>
        <w:t>(</w:t>
      </w:r>
      <w:r w:rsidR="003F3B3B">
        <w:rPr>
          <w:rFonts w:eastAsiaTheme="minorEastAsia"/>
          <w:i/>
          <w:iCs/>
          <w:szCs w:val="24"/>
          <w:lang w:val="es-CO"/>
        </w:rPr>
        <w:fldChar w:fldCharType="begin" w:fldLock="1"/>
      </w:r>
      <w:r w:rsidR="003C023D">
        <w:rPr>
          <w:rFonts w:eastAsiaTheme="minorEastAsia"/>
          <w:i/>
          <w:iCs/>
          <w:szCs w:val="24"/>
          <w:lang w:val="es-CO"/>
        </w:rPr>
        <w:instrText>ADDIN CSL_CITATION {"citationItems":[{"id":"ITEM-1","itemData":{"id":"ITEM-1","issued":{"date-parts":[["0"]]},"title":"(PDF) Tutorial sobre Máquinas de Vectores Soporte (SVM)","type":"webpage"},"uris":["http://www.mendeley.com/documents/?uuid=8a80c599-12bc-3229-b6c0-d42158083809","http://www.mendeley.com/documents/?uuid=eb046c9b-4d57-4fde-ac05-50dae52729ee"]}],"mendeley":{"formattedCitation":"(&lt;i&gt;(PDF) Tutorial Sobre Máquinas de Vectores Soporte (SVM)&lt;/i&gt;, n.d.)","manualFormatting":"Carmona, 2016)","plainTextFormattedCitation":"((PDF) Tutorial Sobre Máquinas de Vectores Soporte (SVM), n.d.)","previouslyFormattedCitation":"(&lt;i&gt;(PDF) Tutorial Sobre Máquinas de Vectores Soporte (SVM)&lt;/i&gt;, n.d.)"},"properties":{"noteIndex":0},"schema":"https://github.com/citation-style-language/schema/raw/master/csl-citation.json"}</w:instrText>
      </w:r>
      <w:r w:rsidR="003F3B3B">
        <w:rPr>
          <w:rFonts w:eastAsiaTheme="minorEastAsia"/>
          <w:i/>
          <w:iCs/>
          <w:szCs w:val="24"/>
          <w:lang w:val="es-CO"/>
        </w:rPr>
        <w:fldChar w:fldCharType="separate"/>
      </w:r>
      <w:r w:rsidR="003F3B3B">
        <w:rPr>
          <w:rFonts w:eastAsiaTheme="minorEastAsia"/>
          <w:iCs/>
          <w:noProof/>
          <w:szCs w:val="24"/>
          <w:lang w:val="es-CO"/>
        </w:rPr>
        <w:t>Carmona, 2016</w:t>
      </w:r>
      <w:r w:rsidR="003F3B3B" w:rsidRPr="003F3B3B">
        <w:rPr>
          <w:rFonts w:eastAsiaTheme="minorEastAsia"/>
          <w:iCs/>
          <w:noProof/>
          <w:szCs w:val="24"/>
          <w:lang w:val="es-CO"/>
        </w:rPr>
        <w:t>)</w:t>
      </w:r>
      <w:r w:rsidR="003F3B3B">
        <w:rPr>
          <w:rFonts w:eastAsiaTheme="minorEastAsia"/>
          <w:i/>
          <w:iCs/>
          <w:szCs w:val="24"/>
          <w:lang w:val="es-CO"/>
        </w:rPr>
        <w:fldChar w:fldCharType="end"/>
      </w:r>
      <w:r w:rsidR="00F150D5">
        <w:rPr>
          <w:rFonts w:eastAsiaTheme="minorEastAsia"/>
          <w:i/>
          <w:iCs/>
          <w:szCs w:val="24"/>
          <w:lang w:val="es-CO"/>
        </w:rPr>
        <w:t xml:space="preserve"> </w:t>
      </w:r>
      <w:r w:rsidR="003F3B3B">
        <w:rPr>
          <w:rFonts w:eastAsiaTheme="minorEastAsia"/>
          <w:i/>
          <w:iCs/>
          <w:szCs w:val="24"/>
          <w:lang w:val="es-CO"/>
        </w:rPr>
        <w:t xml:space="preserve">. </w:t>
      </w:r>
      <w:r w:rsidR="00F150D5">
        <w:rPr>
          <w:rFonts w:eastAsiaTheme="minorEastAsia"/>
          <w:iCs/>
          <w:szCs w:val="24"/>
          <w:lang w:val="es-CO"/>
        </w:rPr>
        <w:t xml:space="preserve">     Mientras que la mayoría de los métodos de aprendizaje automático se enfocan en minimizar </w:t>
      </w:r>
      <w:r w:rsidR="006E1EC1">
        <w:rPr>
          <w:rFonts w:eastAsiaTheme="minorEastAsia"/>
          <w:iCs/>
          <w:szCs w:val="24"/>
          <w:lang w:val="es-CO"/>
        </w:rPr>
        <w:t xml:space="preserve">los errores cometidos por el método generado a partir de los ejemplos de entrenamiento (error empírico), el sesgo inductivo asociado a las SVM radica en la minimización del denominado “riesgo estructural”.  La idea es escoger un </w:t>
      </w:r>
      <w:proofErr w:type="spellStart"/>
      <w:r w:rsidR="006E1EC1">
        <w:rPr>
          <w:rFonts w:eastAsiaTheme="minorEastAsia"/>
          <w:iCs/>
          <w:szCs w:val="24"/>
          <w:lang w:val="es-CO"/>
        </w:rPr>
        <w:t>hiperplano</w:t>
      </w:r>
      <w:proofErr w:type="spellEnd"/>
      <w:r w:rsidR="006E1EC1">
        <w:rPr>
          <w:rFonts w:eastAsiaTheme="minorEastAsia"/>
          <w:iCs/>
          <w:szCs w:val="24"/>
          <w:lang w:val="es-CO"/>
        </w:rPr>
        <w:t xml:space="preserve"> de separación que equidista de los ejemplos más cercanos de cada clase, para de esta forma general lo que se denomina margen máximo a los lados del </w:t>
      </w:r>
      <w:proofErr w:type="spellStart"/>
      <w:r w:rsidR="006E1EC1">
        <w:rPr>
          <w:rFonts w:eastAsiaTheme="minorEastAsia"/>
          <w:iCs/>
          <w:szCs w:val="24"/>
          <w:lang w:val="es-CO"/>
        </w:rPr>
        <w:t>hiperplano</w:t>
      </w:r>
      <w:proofErr w:type="spellEnd"/>
      <w:r w:rsidR="006E1EC1">
        <w:rPr>
          <w:rFonts w:eastAsiaTheme="minorEastAsia"/>
          <w:iCs/>
          <w:szCs w:val="24"/>
          <w:lang w:val="es-CO"/>
        </w:rPr>
        <w:t xml:space="preserve">.  </w:t>
      </w:r>
      <w:r w:rsidR="002969D1">
        <w:rPr>
          <w:rFonts w:eastAsiaTheme="minorEastAsia"/>
          <w:iCs/>
          <w:szCs w:val="24"/>
          <w:lang w:val="es-CO"/>
        </w:rPr>
        <w:t>Además,</w:t>
      </w:r>
      <w:r w:rsidR="006E1EC1">
        <w:rPr>
          <w:rFonts w:eastAsiaTheme="minorEastAsia"/>
          <w:iCs/>
          <w:szCs w:val="24"/>
          <w:lang w:val="es-CO"/>
        </w:rPr>
        <w:t xml:space="preserve"> a la hora de definir el </w:t>
      </w:r>
      <w:proofErr w:type="spellStart"/>
      <w:r w:rsidR="006E1EC1">
        <w:rPr>
          <w:rFonts w:eastAsiaTheme="minorEastAsia"/>
          <w:iCs/>
          <w:szCs w:val="24"/>
          <w:lang w:val="es-CO"/>
        </w:rPr>
        <w:t>hiperplano</w:t>
      </w:r>
      <w:proofErr w:type="spellEnd"/>
      <w:r w:rsidR="006E1EC1">
        <w:rPr>
          <w:rFonts w:eastAsiaTheme="minorEastAsia"/>
          <w:iCs/>
          <w:szCs w:val="24"/>
          <w:lang w:val="es-CO"/>
        </w:rPr>
        <w:t xml:space="preserve"> solo se tienen en cuenta los datos de entrenamiento de cada clase que caen justo en la frontera de dichos márgenes, estos datos reciben el nombre de vectores de soporte.  El problema de optimización del margen geométrico representa un problema de optimización cuadrático con restricciones lineales </w:t>
      </w:r>
      <w:r w:rsidR="003F3B3B">
        <w:rPr>
          <w:rFonts w:eastAsiaTheme="minorEastAsia"/>
          <w:i/>
          <w:iCs/>
          <w:szCs w:val="24"/>
          <w:lang w:val="es-CO"/>
        </w:rPr>
        <w:t>(</w:t>
      </w:r>
      <w:r w:rsidR="003F3B3B">
        <w:rPr>
          <w:rFonts w:eastAsiaTheme="minorEastAsia"/>
          <w:i/>
          <w:iCs/>
          <w:szCs w:val="24"/>
          <w:lang w:val="es-CO"/>
        </w:rPr>
        <w:fldChar w:fldCharType="begin" w:fldLock="1"/>
      </w:r>
      <w:r w:rsidR="003C023D">
        <w:rPr>
          <w:rFonts w:eastAsiaTheme="minorEastAsia"/>
          <w:i/>
          <w:iCs/>
          <w:szCs w:val="24"/>
          <w:lang w:val="es-CO"/>
        </w:rPr>
        <w:instrText>ADDIN CSL_CITATION {"citationItems":[{"id":"ITEM-1","itemData":{"id":"ITEM-1","issued":{"date-parts":[["0"]]},"title":"(PDF) Tutorial sobre Máquinas de Vectores Soporte (SVM)","type":"webpage"},"uris":["http://www.mendeley.com/documents/?uuid=eb046c9b-4d57-4fde-ac05-50dae52729ee","http://www.mendeley.com/documents/?uuid=8a80c599-12bc-3229-b6c0-d42158083809"]}],"mendeley":{"formattedCitation":"(&lt;i&gt;(PDF) Tutorial Sobre Máquinas de Vectores Soporte (SVM)&lt;/i&gt;, n.d.)","manualFormatting":"Carmona, 2016)","plainTextFormattedCitation":"((PDF) Tutorial Sobre Máquinas de Vectores Soporte (SVM), n.d.)","previouslyFormattedCitation":"(&lt;i&gt;(PDF) Tutorial Sobre Máquinas de Vectores Soporte (SVM)&lt;/i&gt;, n.d.)"},"properties":{"noteIndex":0},"schema":"https://github.com/citation-style-language/schema/raw/master/csl-citation.json"}</w:instrText>
      </w:r>
      <w:r w:rsidR="003F3B3B">
        <w:rPr>
          <w:rFonts w:eastAsiaTheme="minorEastAsia"/>
          <w:i/>
          <w:iCs/>
          <w:szCs w:val="24"/>
          <w:lang w:val="es-CO"/>
        </w:rPr>
        <w:fldChar w:fldCharType="separate"/>
      </w:r>
      <w:r w:rsidR="003F3B3B">
        <w:rPr>
          <w:rFonts w:eastAsiaTheme="minorEastAsia"/>
          <w:iCs/>
          <w:noProof/>
          <w:szCs w:val="24"/>
          <w:lang w:val="es-CO"/>
        </w:rPr>
        <w:t>Carmona, 2016</w:t>
      </w:r>
      <w:r w:rsidR="003F3B3B" w:rsidRPr="003F3B3B">
        <w:rPr>
          <w:rFonts w:eastAsiaTheme="minorEastAsia"/>
          <w:iCs/>
          <w:noProof/>
          <w:szCs w:val="24"/>
          <w:lang w:val="es-CO"/>
        </w:rPr>
        <w:t>)</w:t>
      </w:r>
      <w:r w:rsidR="003F3B3B">
        <w:rPr>
          <w:rFonts w:eastAsiaTheme="minorEastAsia"/>
          <w:i/>
          <w:iCs/>
          <w:szCs w:val="24"/>
          <w:lang w:val="es-CO"/>
        </w:rPr>
        <w:fldChar w:fldCharType="end"/>
      </w:r>
      <w:r w:rsidR="0019309A">
        <w:rPr>
          <w:rFonts w:eastAsiaTheme="minorEastAsia"/>
          <w:i/>
          <w:iCs/>
          <w:szCs w:val="24"/>
          <w:lang w:val="es-CO"/>
        </w:rPr>
        <w:t xml:space="preserve">.  </w:t>
      </w:r>
      <w:r w:rsidR="0019309A">
        <w:rPr>
          <w:rFonts w:eastAsiaTheme="minorEastAsia"/>
          <w:iCs/>
          <w:szCs w:val="24"/>
          <w:lang w:val="es-CO"/>
        </w:rPr>
        <w:t xml:space="preserve"> Ahora </w:t>
      </w:r>
      <w:r w:rsidR="00057EBA">
        <w:rPr>
          <w:rFonts w:eastAsiaTheme="minorEastAsia"/>
          <w:iCs/>
          <w:szCs w:val="24"/>
          <w:lang w:val="es-CO"/>
        </w:rPr>
        <w:t>bien,</w:t>
      </w:r>
      <w:r w:rsidR="0019309A">
        <w:rPr>
          <w:rFonts w:eastAsiaTheme="minorEastAsia"/>
          <w:iCs/>
          <w:szCs w:val="24"/>
          <w:lang w:val="es-CO"/>
        </w:rPr>
        <w:t xml:space="preserve"> el algoritmo de SVM tiene dos variantes, dependiendo de la complejidad de los datos</w:t>
      </w:r>
      <w:r w:rsidR="003C1651">
        <w:rPr>
          <w:rFonts w:eastAsiaTheme="minorEastAsia"/>
          <w:iCs/>
          <w:szCs w:val="24"/>
          <w:lang w:val="es-CO"/>
        </w:rPr>
        <w:t xml:space="preserve"> se clasifican como:</w:t>
      </w:r>
    </w:p>
    <w:p w:rsidR="006E1EC1" w:rsidRPr="003C1651" w:rsidRDefault="006E1EC1" w:rsidP="003C1651">
      <w:pPr>
        <w:pStyle w:val="ListParagraph"/>
        <w:numPr>
          <w:ilvl w:val="0"/>
          <w:numId w:val="43"/>
        </w:numPr>
        <w:tabs>
          <w:tab w:val="left" w:pos="2204"/>
        </w:tabs>
        <w:spacing w:before="240"/>
        <w:ind w:left="284" w:hanging="284"/>
        <w:rPr>
          <w:rFonts w:eastAsiaTheme="minorEastAsia"/>
          <w:iCs/>
          <w:szCs w:val="24"/>
          <w:lang w:val="es-CO"/>
        </w:rPr>
      </w:pPr>
      <w:bookmarkStart w:id="301" w:name="_Toc33139655"/>
      <w:bookmarkStart w:id="302" w:name="_Toc33139921"/>
      <w:bookmarkStart w:id="303" w:name="_Toc33261662"/>
      <w:bookmarkStart w:id="304" w:name="_Toc33054656"/>
      <w:bookmarkStart w:id="305" w:name="_Toc33061140"/>
      <w:r w:rsidRPr="003C1651">
        <w:t>SVM para clasificación binaria de datos separables linealmente</w:t>
      </w:r>
      <w:bookmarkEnd w:id="301"/>
      <w:bookmarkEnd w:id="302"/>
      <w:bookmarkEnd w:id="303"/>
      <w:r w:rsidR="00CE230C" w:rsidRPr="003C1651">
        <w:t>.</w:t>
      </w:r>
      <w:bookmarkEnd w:id="304"/>
      <w:bookmarkEnd w:id="305"/>
      <w:r w:rsidR="00CE230C" w:rsidRPr="003C1651">
        <w:rPr>
          <w:rFonts w:eastAsiaTheme="minorEastAsia"/>
          <w:iCs/>
          <w:szCs w:val="24"/>
          <w:lang w:val="es-CO"/>
        </w:rPr>
        <w:t xml:space="preserve">  Dado un conjunto separable de ejemplos </w:t>
      </w:r>
      <m:oMath>
        <m:r>
          <w:rPr>
            <w:rFonts w:ascii="Cambria Math" w:eastAsiaTheme="minorEastAsia" w:hAnsi="Cambria Math"/>
            <w:szCs w:val="24"/>
            <w:lang w:val="es-CO"/>
          </w:rPr>
          <m:t>S=</m:t>
        </m:r>
        <m:d>
          <m:dPr>
            <m:begChr m:val="{"/>
            <m:endChr m:val="}"/>
            <m:ctrlPr>
              <w:rPr>
                <w:rFonts w:ascii="Cambria Math" w:eastAsiaTheme="minorEastAsia" w:hAnsi="Cambria Math"/>
                <w:i/>
                <w:iCs/>
                <w:szCs w:val="24"/>
                <w:lang w:val="es-CO"/>
              </w:rPr>
            </m:ctrlPr>
          </m:dPr>
          <m:e>
            <m:d>
              <m:dPr>
                <m:ctrlPr>
                  <w:rPr>
                    <w:rFonts w:ascii="Cambria Math" w:eastAsiaTheme="minorEastAsia" w:hAnsi="Cambria Math"/>
                    <w:i/>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1</m:t>
                    </m:r>
                  </m:sub>
                </m:sSub>
              </m:e>
            </m:d>
            <m:r>
              <w:rPr>
                <w:rFonts w:ascii="Cambria Math" w:eastAsiaTheme="minorEastAsia" w:hAnsi="Cambria Math"/>
                <w:szCs w:val="24"/>
                <w:lang w:val="es-CO"/>
              </w:rPr>
              <m:t xml:space="preserve">,…, </m:t>
            </m:r>
            <m:d>
              <m:dPr>
                <m:ctrlPr>
                  <w:rPr>
                    <w:rFonts w:ascii="Cambria Math" w:eastAsiaTheme="minorEastAsia" w:hAnsi="Cambria Math"/>
                    <w:i/>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n</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n</m:t>
                    </m:r>
                  </m:sub>
                </m:sSub>
              </m:e>
            </m:d>
          </m:e>
        </m:d>
      </m:oMath>
      <w:r w:rsidR="00CE230C" w:rsidRPr="003C1651">
        <w:rPr>
          <w:rFonts w:eastAsiaTheme="minorEastAsia"/>
          <w:iCs/>
          <w:szCs w:val="24"/>
          <w:lang w:val="es-CO"/>
        </w:rPr>
        <w:t xml:space="preserve">, donde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i</m:t>
            </m:r>
          </m:sub>
        </m:sSub>
        <m:r>
          <w:rPr>
            <w:rFonts w:ascii="Cambria Math" w:eastAsiaTheme="minorEastAsia" w:hAnsi="Cambria Math"/>
            <w:szCs w:val="24"/>
            <w:lang w:val="es-CO"/>
          </w:rPr>
          <m:t xml:space="preserve"> ∈</m:t>
        </m:r>
      </m:oMath>
      <w:r w:rsidR="00CE230C" w:rsidRPr="003C1651">
        <w:rPr>
          <w:rFonts w:eastAsiaTheme="minorEastAsia"/>
          <w:iCs/>
          <w:szCs w:val="24"/>
          <w:lang w:val="es-CO"/>
        </w:rPr>
        <w:t xml:space="preserve"> </w:t>
      </w:r>
      <m:oMath>
        <m:sSup>
          <m:sSupPr>
            <m:ctrlPr>
              <w:rPr>
                <w:rFonts w:ascii="Cambria Math" w:eastAsiaTheme="minorEastAsia" w:hAnsi="Cambria Math"/>
                <w:i/>
                <w:iCs/>
                <w:szCs w:val="24"/>
                <w:lang w:val="es-CO"/>
              </w:rPr>
            </m:ctrlPr>
          </m:sSupPr>
          <m:e>
            <m:r>
              <m:rPr>
                <m:scr m:val="double-struck"/>
                <m:sty m:val="p"/>
              </m:rPr>
              <w:rPr>
                <w:rFonts w:ascii="Cambria Math" w:hAnsi="Cambria Math" w:cs="Cambria Math"/>
                <w:color w:val="000000"/>
                <w:shd w:val="clear" w:color="auto" w:fill="FFFFFF"/>
              </w:rPr>
              <m:t>R</m:t>
            </m:r>
            <m:r>
              <m:rPr>
                <m:sty m:val="p"/>
              </m:rPr>
              <w:rPr>
                <w:rFonts w:ascii="Cambria Math" w:hAnsi="Cambria Math" w:cs="Helvetica"/>
                <w:color w:val="000000"/>
                <w:shd w:val="clear" w:color="auto" w:fill="FFFFFF"/>
              </w:rPr>
              <m:t xml:space="preserve"> </m:t>
            </m:r>
          </m:e>
          <m:sup>
            <m:r>
              <w:rPr>
                <w:rFonts w:ascii="Cambria Math" w:eastAsiaTheme="minorEastAsia" w:hAnsi="Cambria Math"/>
                <w:szCs w:val="24"/>
                <w:lang w:val="es-CO"/>
              </w:rPr>
              <m:t>d</m:t>
            </m:r>
          </m:sup>
        </m:sSup>
        <m:r>
          <w:rPr>
            <w:rFonts w:ascii="Cambria Math" w:eastAsiaTheme="minorEastAsia" w:hAnsi="Cambria Math"/>
            <w:szCs w:val="24"/>
            <w:lang w:val="es-CO"/>
          </w:rPr>
          <m:t xml:space="preserve"> 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i</m:t>
            </m:r>
          </m:sub>
        </m:sSub>
      </m:oMath>
      <w:r w:rsidR="00CE230C" w:rsidRPr="003C1651">
        <w:rPr>
          <w:rFonts w:eastAsiaTheme="minorEastAsia"/>
          <w:iCs/>
          <w:szCs w:val="24"/>
          <w:lang w:val="es-CO"/>
        </w:rPr>
        <w:t xml:space="preserve"> </w:t>
      </w:r>
      <m:oMath>
        <m:r>
          <w:rPr>
            <w:rFonts w:ascii="Cambria Math" w:eastAsiaTheme="minorEastAsia" w:hAnsi="Cambria Math"/>
            <w:szCs w:val="24"/>
            <w:lang w:val="es-CO"/>
          </w:rPr>
          <m:t>∈{-1</m:t>
        </m:r>
      </m:oMath>
      <w:r w:rsidR="00CE230C" w:rsidRPr="003C1651">
        <w:rPr>
          <w:rFonts w:eastAsiaTheme="minorEastAsia"/>
          <w:iCs/>
          <w:szCs w:val="24"/>
          <w:lang w:val="es-CO"/>
        </w:rPr>
        <w:t>, +1), se puede definir un hiperplano de separación como una función lineal que separa aquel conjunto sin error:</w:t>
      </w:r>
    </w:p>
    <w:p w:rsidR="006F26AE" w:rsidRDefault="006F26AE" w:rsidP="006F26AE">
      <w:pPr>
        <w:tabs>
          <w:tab w:val="left" w:pos="2204"/>
        </w:tabs>
        <w:spacing w:before="240"/>
        <w:ind w:firstLine="0"/>
        <w:rPr>
          <w:rFonts w:eastAsiaTheme="minorEastAsia"/>
          <w:iCs/>
          <w:szCs w:val="24"/>
          <w:lang w:val="es-CO"/>
        </w:rPr>
      </w:pPr>
      <w:r w:rsidRPr="006F26AE">
        <w:rPr>
          <w:rFonts w:eastAsiaTheme="minorEastAsia"/>
          <w:iCs/>
          <w:szCs w:val="24"/>
          <w:lang w:val="es-CO"/>
        </w:rPr>
        <w:t xml:space="preserve">                                       </w:t>
      </w:r>
      <m:oMath>
        <m:sSub>
          <m:sSubPr>
            <m:ctrlPr>
              <w:rPr>
                <w:rFonts w:ascii="Cambria Math" w:eastAsiaTheme="minorEastAsia" w:hAnsi="Cambria Math"/>
                <w:i/>
                <w:iCs/>
                <w:szCs w:val="24"/>
                <w:lang w:val="en-US"/>
              </w:rPr>
            </m:ctrlPr>
          </m:sSubPr>
          <m:e>
            <m:r>
              <w:rPr>
                <w:rFonts w:ascii="Cambria Math" w:eastAsiaTheme="minorEastAsia" w:hAnsi="Cambria Math"/>
                <w:szCs w:val="24"/>
                <w:lang w:val="en-US"/>
              </w:rPr>
              <m:t>D</m:t>
            </m:r>
          </m:e>
          <m:sub>
            <m:r>
              <w:rPr>
                <w:rFonts w:ascii="Cambria Math" w:eastAsiaTheme="minorEastAsia" w:hAnsi="Cambria Math"/>
                <w:szCs w:val="24"/>
                <w:lang w:val="es-CO"/>
              </w:rPr>
              <m:t>(</m:t>
            </m:r>
            <m:r>
              <w:rPr>
                <w:rFonts w:ascii="Cambria Math" w:eastAsiaTheme="minorEastAsia" w:hAnsi="Cambria Math"/>
                <w:szCs w:val="24"/>
                <w:lang w:val="en-US"/>
              </w:rPr>
              <m:t>X</m:t>
            </m:r>
            <m:r>
              <w:rPr>
                <w:rFonts w:ascii="Cambria Math" w:eastAsiaTheme="minorEastAsia" w:hAnsi="Cambria Math"/>
                <w:szCs w:val="24"/>
                <w:lang w:val="es-CO"/>
              </w:rPr>
              <m:t>)</m:t>
            </m:r>
          </m:sub>
        </m:sSub>
        <m:r>
          <w:rPr>
            <w:rFonts w:ascii="Cambria Math" w:eastAsiaTheme="minorEastAsia" w:hAnsi="Cambria Math"/>
            <w:szCs w:val="24"/>
            <w:lang w:val="es-CO"/>
          </w:rPr>
          <m:t>=</m:t>
        </m:r>
        <m:d>
          <m:dPr>
            <m:ctrlPr>
              <w:rPr>
                <w:rFonts w:ascii="Cambria Math" w:eastAsiaTheme="minorEastAsia" w:hAnsi="Cambria Math"/>
                <w:i/>
                <w:iCs/>
                <w:szCs w:val="24"/>
                <w:lang w:val="en-US"/>
              </w:rPr>
            </m:ctrlPr>
          </m:dPr>
          <m:e>
            <m:sSub>
              <m:sSubPr>
                <m:ctrlPr>
                  <w:rPr>
                    <w:rFonts w:ascii="Cambria Math" w:eastAsiaTheme="minorEastAsia" w:hAnsi="Cambria Math"/>
                    <w:i/>
                    <w:iCs/>
                    <w:szCs w:val="24"/>
                    <w:lang w:val="en-US"/>
                  </w:rPr>
                </m:ctrlPr>
              </m:sSubPr>
              <m:e>
                <m:r>
                  <w:rPr>
                    <w:rFonts w:ascii="Cambria Math" w:eastAsiaTheme="minorEastAsia" w:hAnsi="Cambria Math"/>
                    <w:szCs w:val="24"/>
                    <w:lang w:val="en-US"/>
                  </w:rPr>
                  <m:t>w</m:t>
                </m:r>
              </m:e>
              <m:sub>
                <m:r>
                  <w:rPr>
                    <w:rFonts w:ascii="Cambria Math" w:eastAsiaTheme="minorEastAsia" w:hAnsi="Cambria Math"/>
                    <w:szCs w:val="24"/>
                    <w:lang w:val="en-US"/>
                  </w:rPr>
                  <m:t>i</m:t>
                </m:r>
              </m:sub>
            </m:sSub>
            <m:sSub>
              <m:sSubPr>
                <m:ctrlPr>
                  <w:rPr>
                    <w:rFonts w:ascii="Cambria Math" w:eastAsiaTheme="minorEastAsia" w:hAnsi="Cambria Math"/>
                    <w:i/>
                    <w:iCs/>
                    <w:szCs w:val="24"/>
                    <w:lang w:val="en-US"/>
                  </w:rPr>
                </m:ctrlPr>
              </m:sSubPr>
              <m:e>
                <m:r>
                  <w:rPr>
                    <w:rFonts w:ascii="Cambria Math" w:eastAsiaTheme="minorEastAsia" w:hAnsi="Cambria Math"/>
                    <w:szCs w:val="24"/>
                    <w:lang w:val="en-US"/>
                  </w:rPr>
                  <m:t>x</m:t>
                </m:r>
              </m:e>
              <m:sub>
                <m:r>
                  <w:rPr>
                    <w:rFonts w:ascii="Cambria Math" w:eastAsiaTheme="minorEastAsia" w:hAnsi="Cambria Math"/>
                    <w:szCs w:val="24"/>
                    <w:lang w:val="en-US"/>
                  </w:rPr>
                  <m:t>i</m:t>
                </m:r>
              </m:sub>
            </m:sSub>
            <m:r>
              <w:rPr>
                <w:rFonts w:ascii="Cambria Math" w:eastAsiaTheme="minorEastAsia" w:hAnsi="Cambria Math"/>
                <w:szCs w:val="24"/>
                <w:lang w:val="es-CO"/>
              </w:rPr>
              <m:t>+…+</m:t>
            </m:r>
            <m:sSub>
              <m:sSubPr>
                <m:ctrlPr>
                  <w:rPr>
                    <w:rFonts w:ascii="Cambria Math" w:eastAsiaTheme="minorEastAsia" w:hAnsi="Cambria Math"/>
                    <w:i/>
                    <w:iCs/>
                    <w:szCs w:val="24"/>
                    <w:lang w:val="en-US"/>
                  </w:rPr>
                </m:ctrlPr>
              </m:sSubPr>
              <m:e>
                <m:r>
                  <w:rPr>
                    <w:rFonts w:ascii="Cambria Math" w:eastAsiaTheme="minorEastAsia" w:hAnsi="Cambria Math"/>
                    <w:szCs w:val="24"/>
                    <w:lang w:val="en-US"/>
                  </w:rPr>
                  <m:t>w</m:t>
                </m:r>
              </m:e>
              <m:sub>
                <m:r>
                  <w:rPr>
                    <w:rFonts w:ascii="Cambria Math" w:eastAsiaTheme="minorEastAsia" w:hAnsi="Cambria Math"/>
                    <w:szCs w:val="24"/>
                    <w:lang w:val="en-US"/>
                  </w:rPr>
                  <m:t>d</m:t>
                </m:r>
              </m:sub>
            </m:sSub>
            <m:sSub>
              <m:sSubPr>
                <m:ctrlPr>
                  <w:rPr>
                    <w:rFonts w:ascii="Cambria Math" w:eastAsiaTheme="minorEastAsia" w:hAnsi="Cambria Math"/>
                    <w:i/>
                    <w:iCs/>
                    <w:szCs w:val="24"/>
                    <w:lang w:val="en-US"/>
                  </w:rPr>
                </m:ctrlPr>
              </m:sSubPr>
              <m:e>
                <m:r>
                  <w:rPr>
                    <w:rFonts w:ascii="Cambria Math" w:eastAsiaTheme="minorEastAsia" w:hAnsi="Cambria Math"/>
                    <w:szCs w:val="24"/>
                    <w:lang w:val="en-US"/>
                  </w:rPr>
                  <m:t>x</m:t>
                </m:r>
              </m:e>
              <m:sub>
                <m:r>
                  <w:rPr>
                    <w:rFonts w:ascii="Cambria Math" w:eastAsiaTheme="minorEastAsia" w:hAnsi="Cambria Math"/>
                    <w:szCs w:val="24"/>
                    <w:lang w:val="en-US"/>
                  </w:rPr>
                  <m:t>d</m:t>
                </m:r>
              </m:sub>
            </m:sSub>
          </m:e>
        </m:d>
        <m:r>
          <w:rPr>
            <w:rFonts w:ascii="Cambria Math" w:eastAsiaTheme="minorEastAsia" w:hAnsi="Cambria Math"/>
            <w:szCs w:val="24"/>
            <w:lang w:val="es-CO"/>
          </w:rPr>
          <m:t>+</m:t>
        </m:r>
        <m:r>
          <w:rPr>
            <w:rFonts w:ascii="Cambria Math" w:eastAsiaTheme="minorEastAsia" w:hAnsi="Cambria Math"/>
            <w:szCs w:val="24"/>
            <w:lang w:val="en-US"/>
          </w:rPr>
          <m:t>b</m:t>
        </m:r>
        <m:r>
          <w:rPr>
            <w:rFonts w:ascii="Cambria Math" w:eastAsiaTheme="minorEastAsia" w:hAnsi="Cambria Math"/>
            <w:szCs w:val="24"/>
            <w:lang w:val="es-CO"/>
          </w:rPr>
          <m:t>=&lt;</m:t>
        </m:r>
        <m:r>
          <w:rPr>
            <w:rFonts w:ascii="Cambria Math" w:eastAsiaTheme="minorEastAsia" w:hAnsi="Cambria Math"/>
            <w:szCs w:val="24"/>
            <w:lang w:val="en-US"/>
          </w:rPr>
          <m:t>w</m:t>
        </m:r>
        <m:r>
          <w:rPr>
            <w:rFonts w:ascii="Cambria Math" w:eastAsiaTheme="minorEastAsia" w:hAnsi="Cambria Math"/>
            <w:szCs w:val="24"/>
            <w:lang w:val="es-CO"/>
          </w:rPr>
          <m:t>,</m:t>
        </m:r>
        <m:r>
          <w:rPr>
            <w:rFonts w:ascii="Cambria Math" w:eastAsiaTheme="minorEastAsia" w:hAnsi="Cambria Math"/>
            <w:szCs w:val="24"/>
            <w:lang w:val="en-US"/>
          </w:rPr>
          <m:t>x</m:t>
        </m:r>
        <m:r>
          <w:rPr>
            <w:rFonts w:ascii="Cambria Math" w:eastAsiaTheme="minorEastAsia" w:hAnsi="Cambria Math"/>
            <w:szCs w:val="24"/>
            <w:lang w:val="es-CO"/>
          </w:rPr>
          <m:t>&gt;+</m:t>
        </m:r>
        <m:r>
          <w:rPr>
            <w:rFonts w:ascii="Cambria Math" w:eastAsiaTheme="minorEastAsia" w:hAnsi="Cambria Math"/>
            <w:szCs w:val="24"/>
            <w:lang w:val="en-US"/>
          </w:rPr>
          <m:t>b</m:t>
        </m:r>
      </m:oMath>
      <w:r w:rsidRPr="006F26AE">
        <w:rPr>
          <w:rFonts w:eastAsiaTheme="minorEastAsia"/>
          <w:iCs/>
          <w:szCs w:val="24"/>
          <w:lang w:val="es-CO"/>
        </w:rPr>
        <w:t xml:space="preserve"> </w:t>
      </w:r>
      <w:r>
        <w:rPr>
          <w:rFonts w:eastAsiaTheme="minorEastAsia"/>
          <w:iCs/>
          <w:szCs w:val="24"/>
          <w:lang w:val="es-CO"/>
        </w:rPr>
        <w:t xml:space="preserve">                           (15)</w:t>
      </w:r>
    </w:p>
    <w:p w:rsidR="005C61B3" w:rsidRDefault="003C1651" w:rsidP="00361C9D">
      <w:pPr>
        <w:pStyle w:val="ListParagraph"/>
        <w:tabs>
          <w:tab w:val="left" w:pos="2204"/>
        </w:tabs>
        <w:spacing w:before="240"/>
        <w:ind w:left="284" w:firstLine="0"/>
        <w:rPr>
          <w:rFonts w:eastAsiaTheme="minorEastAsia"/>
          <w:iCs/>
          <w:szCs w:val="24"/>
          <w:lang w:val="es-CO"/>
        </w:rPr>
      </w:pPr>
      <w:proofErr w:type="gramStart"/>
      <w:r>
        <w:rPr>
          <w:rFonts w:eastAsiaTheme="minorEastAsia"/>
          <w:iCs/>
          <w:szCs w:val="24"/>
          <w:lang w:val="es-CO"/>
        </w:rPr>
        <w:t>d</w:t>
      </w:r>
      <w:r w:rsidR="005C61B3">
        <w:rPr>
          <w:rFonts w:eastAsiaTheme="minorEastAsia"/>
          <w:iCs/>
          <w:szCs w:val="24"/>
          <w:lang w:val="es-CO"/>
        </w:rPr>
        <w:t>onde</w:t>
      </w:r>
      <w:proofErr w:type="gramEnd"/>
      <w:r w:rsidR="005C61B3">
        <w:rPr>
          <w:rFonts w:eastAsiaTheme="minorEastAsia"/>
          <w:iCs/>
          <w:szCs w:val="24"/>
          <w:lang w:val="es-CO"/>
        </w:rPr>
        <w:t xml:space="preserve"> </w:t>
      </w:r>
      <m:oMath>
        <m:r>
          <w:rPr>
            <w:rFonts w:ascii="Cambria Math" w:eastAsiaTheme="minorEastAsia" w:hAnsi="Cambria Math"/>
            <w:szCs w:val="24"/>
            <w:lang w:val="es-CO"/>
          </w:rPr>
          <m:t xml:space="preserve">w ∈ </m:t>
        </m:r>
        <m:sSup>
          <m:sSupPr>
            <m:ctrlPr>
              <w:rPr>
                <w:rFonts w:ascii="Cambria Math" w:eastAsiaTheme="minorEastAsia" w:hAnsi="Cambria Math"/>
                <w:i/>
                <w:iCs/>
                <w:szCs w:val="24"/>
                <w:lang w:val="es-CO"/>
              </w:rPr>
            </m:ctrlPr>
          </m:sSupPr>
          <m:e>
            <m:r>
              <m:rPr>
                <m:scr m:val="double-struck"/>
                <m:sty m:val="p"/>
              </m:rPr>
              <w:rPr>
                <w:rFonts w:ascii="Cambria Math" w:hAnsi="Cambria Math" w:cs="Cambria Math"/>
                <w:color w:val="000000"/>
                <w:shd w:val="clear" w:color="auto" w:fill="FFFFFF"/>
              </w:rPr>
              <m:t>R</m:t>
            </m:r>
            <m:r>
              <m:rPr>
                <m:sty m:val="p"/>
              </m:rPr>
              <w:rPr>
                <w:rFonts w:ascii="Cambria Math" w:hAnsi="Cambria Math" w:cs="Helvetica"/>
                <w:color w:val="000000"/>
                <w:shd w:val="clear" w:color="auto" w:fill="FFFFFF"/>
              </w:rPr>
              <m:t xml:space="preserve"> </m:t>
            </m:r>
          </m:e>
          <m:sup>
            <m:r>
              <w:rPr>
                <w:rFonts w:ascii="Cambria Math" w:eastAsiaTheme="minorEastAsia" w:hAnsi="Cambria Math"/>
                <w:szCs w:val="24"/>
                <w:lang w:val="es-CO"/>
              </w:rPr>
              <m:t>d</m:t>
            </m:r>
          </m:sup>
        </m:sSup>
        <m:r>
          <w:rPr>
            <w:rFonts w:ascii="Cambria Math" w:eastAsiaTheme="minorEastAsia" w:hAnsi="Cambria Math"/>
            <w:szCs w:val="24"/>
            <w:lang w:val="es-CO"/>
          </w:rPr>
          <m:t xml:space="preserve">, b ∈ </m:t>
        </m:r>
        <m:r>
          <m:rPr>
            <m:scr m:val="double-struck"/>
            <m:sty m:val="p"/>
          </m:rPr>
          <w:rPr>
            <w:rFonts w:ascii="Cambria Math" w:hAnsi="Cambria Math" w:cs="Cambria Math"/>
            <w:color w:val="000000"/>
            <w:shd w:val="clear" w:color="auto" w:fill="FFFFFF"/>
          </w:rPr>
          <m:t>R</m:t>
        </m:r>
      </m:oMath>
      <w:r w:rsidR="006F26AE">
        <w:rPr>
          <w:rFonts w:eastAsiaTheme="minorEastAsia"/>
          <w:iCs/>
          <w:szCs w:val="24"/>
          <w:lang w:val="es-CO"/>
        </w:rPr>
        <w:t xml:space="preserve"> </w:t>
      </w:r>
      <w:r w:rsidR="005C61B3">
        <w:rPr>
          <w:rFonts w:eastAsiaTheme="minorEastAsia"/>
          <w:iCs/>
          <w:szCs w:val="24"/>
          <w:lang w:val="es-CO"/>
        </w:rPr>
        <w:t xml:space="preserve">y el operador  </w:t>
      </w:r>
      <m:oMath>
        <m:r>
          <w:rPr>
            <w:rFonts w:ascii="Cambria Math" w:eastAsiaTheme="minorEastAsia" w:hAnsi="Cambria Math"/>
            <w:szCs w:val="24"/>
            <w:lang w:val="es-CO"/>
          </w:rPr>
          <m:t>&lt;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2</m:t>
            </m:r>
          </m:sub>
        </m:sSub>
        <m:r>
          <w:rPr>
            <w:rFonts w:ascii="Cambria Math" w:eastAsiaTheme="minorEastAsia" w:hAnsi="Cambria Math"/>
            <w:szCs w:val="24"/>
            <w:lang w:val="es-CO"/>
          </w:rPr>
          <m:t>&gt;</m:t>
        </m:r>
      </m:oMath>
      <w:r w:rsidR="006F26AE">
        <w:rPr>
          <w:rFonts w:eastAsiaTheme="minorEastAsia"/>
          <w:iCs/>
          <w:szCs w:val="24"/>
          <w:lang w:val="es-CO"/>
        </w:rPr>
        <w:t xml:space="preserve">  </w:t>
      </w:r>
      <w:r w:rsidR="005C61B3">
        <w:rPr>
          <w:rFonts w:eastAsiaTheme="minorEastAsia"/>
          <w:iCs/>
          <w:szCs w:val="24"/>
          <w:lang w:val="es-CO"/>
        </w:rPr>
        <w:t xml:space="preserve">representa el producto escalar de los vectores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 xml:space="preserve"> y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2</m:t>
            </m:r>
          </m:sub>
        </m:sSub>
      </m:oMath>
      <w:r w:rsidR="005C61B3">
        <w:rPr>
          <w:rFonts w:eastAsiaTheme="minorEastAsia"/>
          <w:iCs/>
          <w:szCs w:val="24"/>
          <w:lang w:val="es-CO"/>
        </w:rPr>
        <w:t>. O de forma más compacta:</w:t>
      </w:r>
    </w:p>
    <w:p w:rsidR="005C61B3" w:rsidRPr="006F26AE" w:rsidRDefault="005C61B3" w:rsidP="005C61B3">
      <w:pPr>
        <w:tabs>
          <w:tab w:val="left" w:pos="2204"/>
        </w:tabs>
        <w:spacing w:before="240"/>
        <w:ind w:firstLine="0"/>
        <w:rPr>
          <w:rFonts w:eastAsiaTheme="minorEastAsia"/>
          <w:iCs/>
          <w:szCs w:val="24"/>
          <w:lang w:val="es-CO"/>
        </w:rPr>
      </w:pPr>
      <w:r>
        <w:rPr>
          <w:rFonts w:eastAsiaTheme="minorEastAsia"/>
          <w:iCs/>
          <w:szCs w:val="24"/>
          <w:lang w:val="es-CO"/>
        </w:rPr>
        <w:t xml:space="preserv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i</m:t>
            </m:r>
          </m:sub>
        </m:sSub>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(xi)</m:t>
            </m:r>
          </m:sub>
        </m:sSub>
        <m:r>
          <w:rPr>
            <w:rFonts w:ascii="Cambria Math" w:eastAsiaTheme="minorEastAsia" w:hAnsi="Cambria Math"/>
            <w:szCs w:val="24"/>
            <w:lang w:val="es-CO"/>
          </w:rPr>
          <m:t>≥0,              i=1,…, n</m:t>
        </m:r>
      </m:oMath>
      <w:r>
        <w:rPr>
          <w:rFonts w:eastAsiaTheme="minorEastAsia"/>
          <w:iCs/>
          <w:szCs w:val="24"/>
          <w:lang w:val="es-CO"/>
        </w:rPr>
        <w:t xml:space="preserve">                                                       (16)</w:t>
      </w:r>
    </w:p>
    <w:p w:rsidR="00BD4E41" w:rsidRDefault="003C1651" w:rsidP="00361C9D">
      <w:pPr>
        <w:pStyle w:val="ListParagraph"/>
        <w:tabs>
          <w:tab w:val="left" w:pos="2204"/>
        </w:tabs>
        <w:spacing w:before="240"/>
        <w:ind w:left="284" w:firstLine="0"/>
        <w:rPr>
          <w:rFonts w:cs="Times New Roman"/>
          <w:szCs w:val="24"/>
          <w:lang w:val="es-CO"/>
        </w:rPr>
      </w:pPr>
      <w:proofErr w:type="gramStart"/>
      <w:r>
        <w:rPr>
          <w:rFonts w:cs="Times New Roman"/>
          <w:szCs w:val="24"/>
          <w:lang w:val="es-CO"/>
        </w:rPr>
        <w:t>a</w:t>
      </w:r>
      <w:r w:rsidR="00BD4E41">
        <w:rPr>
          <w:rFonts w:cs="Times New Roman"/>
          <w:szCs w:val="24"/>
          <w:lang w:val="es-CO"/>
        </w:rPr>
        <w:t>sí</w:t>
      </w:r>
      <w:proofErr w:type="gramEnd"/>
      <w:r w:rsidR="00BD4E41">
        <w:rPr>
          <w:rFonts w:cs="Times New Roman"/>
          <w:szCs w:val="24"/>
          <w:lang w:val="es-CO"/>
        </w:rPr>
        <w:t xml:space="preserve">, </w:t>
      </w:r>
      <w:r w:rsidR="00BD4E41" w:rsidRPr="00361C9D">
        <w:rPr>
          <w:rFonts w:eastAsiaTheme="minorEastAsia"/>
          <w:iCs/>
          <w:szCs w:val="24"/>
          <w:lang w:val="es-CO"/>
        </w:rPr>
        <w:t>el</w:t>
      </w:r>
      <w:r w:rsidR="00BD4E41">
        <w:rPr>
          <w:rFonts w:cs="Times New Roman"/>
          <w:szCs w:val="24"/>
          <w:lang w:val="es-CO"/>
        </w:rPr>
        <w:t xml:space="preserve"> problema de encontrar el </w:t>
      </w:r>
      <w:proofErr w:type="spellStart"/>
      <w:r w:rsidR="00BD4E41">
        <w:rPr>
          <w:rFonts w:cs="Times New Roman"/>
          <w:szCs w:val="24"/>
          <w:lang w:val="es-CO"/>
        </w:rPr>
        <w:t>hiperplano</w:t>
      </w:r>
      <w:proofErr w:type="spellEnd"/>
      <w:r w:rsidR="00BD4E41">
        <w:rPr>
          <w:rFonts w:cs="Times New Roman"/>
          <w:szCs w:val="24"/>
          <w:lang w:val="es-CO"/>
        </w:rPr>
        <w:t xml:space="preserve"> equidistante a dos clases implica realizar la siguiente </w:t>
      </w:r>
      <w:r w:rsidR="00731D28">
        <w:rPr>
          <w:rFonts w:cs="Times New Roman"/>
          <w:szCs w:val="24"/>
          <w:lang w:val="es-CO"/>
        </w:rPr>
        <w:t>optimización con restricciones:</w:t>
      </w:r>
    </w:p>
    <w:p w:rsidR="00BD4E41" w:rsidRDefault="00BD4E41" w:rsidP="00BD4E41">
      <w:pPr>
        <w:rPr>
          <w:rFonts w:cs="Times New Roman"/>
          <w:szCs w:val="24"/>
          <w:lang w:val="es-CO"/>
        </w:rPr>
      </w:pPr>
      <m:oMathPara>
        <m:oMath>
          <m:r>
            <w:rPr>
              <w:rFonts w:ascii="Cambria Math" w:hAnsi="Cambria Math" w:cs="Times New Roman"/>
              <w:szCs w:val="24"/>
              <w:lang w:val="es-CO"/>
            </w:rPr>
            <m:t xml:space="preserve">Maximizar </m:t>
          </m:r>
          <m:f>
            <m:fPr>
              <m:ctrlPr>
                <w:rPr>
                  <w:rFonts w:ascii="Cambria Math" w:hAnsi="Cambria Math" w:cs="Times New Roman"/>
                  <w:i/>
                  <w:szCs w:val="24"/>
                  <w:lang w:val="es-CO"/>
                </w:rPr>
              </m:ctrlPr>
            </m:fPr>
            <m:num>
              <m:r>
                <w:rPr>
                  <w:rFonts w:ascii="Cambria Math" w:hAnsi="Cambria Math" w:cs="Times New Roman"/>
                  <w:szCs w:val="24"/>
                  <w:lang w:val="es-CO"/>
                </w:rPr>
                <m:t>1</m:t>
              </m:r>
            </m:num>
            <m:den>
              <m:d>
                <m:dPr>
                  <m:begChr m:val="‖"/>
                  <m:endChr m:val="‖"/>
                  <m:ctrlPr>
                    <w:rPr>
                      <w:rFonts w:ascii="Cambria Math" w:hAnsi="Cambria Math" w:cs="Times New Roman"/>
                      <w:i/>
                      <w:szCs w:val="24"/>
                      <w:lang w:val="es-CO"/>
                    </w:rPr>
                  </m:ctrlPr>
                </m:dPr>
                <m:e>
                  <m:r>
                    <w:rPr>
                      <w:rFonts w:ascii="Cambria Math" w:hAnsi="Cambria Math" w:cs="Times New Roman"/>
                      <w:szCs w:val="24"/>
                      <w:lang w:val="es-CO"/>
                    </w:rPr>
                    <m:t>ω</m:t>
                  </m:r>
                </m:e>
              </m:d>
            </m:den>
          </m:f>
        </m:oMath>
      </m:oMathPara>
    </w:p>
    <w:p w:rsidR="00BD4E41" w:rsidRPr="00C71DDE" w:rsidRDefault="000D49B4" w:rsidP="00BD4E41">
      <w:pPr>
        <w:rPr>
          <w:rFonts w:eastAsiaTheme="minorEastAsia" w:cs="Times New Roman"/>
          <w:szCs w:val="24"/>
          <w:lang w:val="es-CO"/>
        </w:rPr>
      </w:pPr>
      <w:r>
        <w:rPr>
          <w:rFonts w:eastAsiaTheme="minorEastAsia" w:cs="Times New Roman"/>
          <w:szCs w:val="24"/>
          <w:lang w:val="es-CO"/>
        </w:rPr>
        <w:t xml:space="preserve">                                          </w:t>
      </w:r>
      <m:oMath>
        <m:r>
          <w:rPr>
            <w:rFonts w:ascii="Cambria Math" w:hAnsi="Cambria Math" w:cs="Times New Roman"/>
            <w:szCs w:val="24"/>
            <w:lang w:val="es-CO"/>
          </w:rPr>
          <m:t xml:space="preserve">Sujeto a: </m:t>
        </m:r>
        <m:sSub>
          <m:sSubPr>
            <m:ctrlPr>
              <w:rPr>
                <w:rFonts w:ascii="Cambria Math" w:hAnsi="Cambria Math" w:cs="Times New Roman"/>
                <w:i/>
                <w:szCs w:val="24"/>
                <w:lang w:val="es-CO"/>
              </w:rPr>
            </m:ctrlPr>
          </m:sSubPr>
          <m:e>
            <m:r>
              <w:rPr>
                <w:rFonts w:ascii="Cambria Math" w:hAnsi="Cambria Math" w:cs="Times New Roman"/>
                <w:szCs w:val="24"/>
                <w:lang w:val="es-CO"/>
              </w:rPr>
              <m:t>y</m:t>
            </m:r>
          </m:e>
          <m:sub>
            <m:r>
              <w:rPr>
                <w:rFonts w:ascii="Cambria Math" w:hAnsi="Cambria Math" w:cs="Times New Roman"/>
                <w:szCs w:val="24"/>
                <w:lang w:val="es-CO"/>
              </w:rPr>
              <m:t>i</m:t>
            </m:r>
          </m:sub>
        </m:sSub>
        <m:d>
          <m:dPr>
            <m:ctrlPr>
              <w:rPr>
                <w:rFonts w:ascii="Cambria Math" w:hAnsi="Cambria Math" w:cs="Times New Roman"/>
                <w:i/>
                <w:szCs w:val="24"/>
                <w:lang w:val="es-CO"/>
              </w:rPr>
            </m:ctrlPr>
          </m:dPr>
          <m:e>
            <m:r>
              <w:rPr>
                <w:rFonts w:ascii="Cambria Math" w:hAnsi="Cambria Math" w:cs="Times New Roman"/>
                <w:szCs w:val="24"/>
                <w:lang w:val="es-CO"/>
              </w:rPr>
              <m:t>&lt;ω,</m:t>
            </m:r>
            <m:sSub>
              <m:sSubPr>
                <m:ctrlPr>
                  <w:rPr>
                    <w:rFonts w:ascii="Cambria Math" w:hAnsi="Cambria Math" w:cs="Times New Roman"/>
                    <w:i/>
                    <w:szCs w:val="24"/>
                    <w:lang w:val="es-CO"/>
                  </w:rPr>
                </m:ctrlPr>
              </m:sSubPr>
              <m:e>
                <m:r>
                  <w:rPr>
                    <w:rFonts w:ascii="Cambria Math" w:hAnsi="Cambria Math" w:cs="Times New Roman"/>
                    <w:szCs w:val="24"/>
                    <w:lang w:val="es-CO"/>
                  </w:rPr>
                  <m:t>x</m:t>
                </m:r>
              </m:e>
              <m:sub>
                <m:r>
                  <w:rPr>
                    <w:rFonts w:ascii="Cambria Math" w:hAnsi="Cambria Math" w:cs="Times New Roman"/>
                    <w:szCs w:val="24"/>
                    <w:lang w:val="es-CO"/>
                  </w:rPr>
                  <m:t>i</m:t>
                </m:r>
              </m:sub>
            </m:sSub>
            <m:r>
              <w:rPr>
                <w:rFonts w:ascii="Cambria Math" w:hAnsi="Cambria Math" w:cs="Times New Roman"/>
                <w:szCs w:val="24"/>
                <w:lang w:val="es-CO"/>
              </w:rPr>
              <m:t>&gt;+ b</m:t>
            </m:r>
          </m:e>
        </m:d>
        <m:r>
          <w:rPr>
            <w:rFonts w:ascii="Cambria Math" w:hAnsi="Cambria Math" w:cs="Times New Roman"/>
            <w:szCs w:val="24"/>
            <w:lang w:val="es-CO"/>
          </w:rPr>
          <m:t>≥1</m:t>
        </m:r>
      </m:oMath>
      <w:r>
        <w:rPr>
          <w:rFonts w:eastAsiaTheme="minorEastAsia" w:cs="Times New Roman"/>
          <w:szCs w:val="24"/>
          <w:lang w:val="es-CO"/>
        </w:rPr>
        <w:t xml:space="preserve">                                           (17)   </w:t>
      </w:r>
    </w:p>
    <w:p w:rsidR="00BD4E41" w:rsidRDefault="00BD4E41" w:rsidP="00BD4E41">
      <w:pPr>
        <w:rPr>
          <w:rFonts w:cs="Times New Roman"/>
          <w:szCs w:val="24"/>
          <w:lang w:val="es-CO"/>
        </w:rPr>
      </w:pPr>
      <m:oMathPara>
        <m:oMath>
          <m:r>
            <w:rPr>
              <w:rFonts w:ascii="Cambria Math" w:hAnsi="Cambria Math" w:cs="Times New Roman"/>
              <w:szCs w:val="24"/>
              <w:lang w:val="es-CO"/>
            </w:rPr>
            <w:lastRenderedPageBreak/>
            <m:t>1≤i≤N</m:t>
          </m:r>
        </m:oMath>
      </m:oMathPara>
    </w:p>
    <w:p w:rsidR="00BD4E41" w:rsidRDefault="00BD4E41" w:rsidP="00BD4E41">
      <w:pPr>
        <w:rPr>
          <w:lang w:val="es-CO"/>
        </w:rPr>
      </w:pPr>
    </w:p>
    <w:p w:rsidR="006F26AE" w:rsidRPr="00BD4E41" w:rsidRDefault="003C1651" w:rsidP="00361C9D">
      <w:pPr>
        <w:pStyle w:val="ListParagraph"/>
        <w:tabs>
          <w:tab w:val="left" w:pos="2204"/>
        </w:tabs>
        <w:spacing w:before="240"/>
        <w:ind w:left="284" w:firstLine="0"/>
        <w:rPr>
          <w:rFonts w:eastAsiaTheme="minorEastAsia"/>
          <w:lang w:val="es-CO"/>
        </w:rPr>
      </w:pPr>
      <w:proofErr w:type="gramStart"/>
      <w:r w:rsidRPr="00361C9D">
        <w:rPr>
          <w:rFonts w:cs="Times New Roman"/>
          <w:szCs w:val="24"/>
          <w:lang w:val="es-CO"/>
        </w:rPr>
        <w:t>d</w:t>
      </w:r>
      <w:r w:rsidR="00BD4E41" w:rsidRPr="00361C9D">
        <w:rPr>
          <w:rFonts w:cs="Times New Roman"/>
          <w:szCs w:val="24"/>
          <w:lang w:val="es-CO"/>
        </w:rPr>
        <w:t>ónde</w:t>
      </w:r>
      <w:proofErr w:type="gramEnd"/>
      <w:r w:rsidR="00BD4E41">
        <w:rPr>
          <w:lang w:val="es-CO"/>
        </w:rPr>
        <w:t xml:space="preserve">: </w:t>
      </w:r>
      <m:oMath>
        <m:r>
          <w:rPr>
            <w:rFonts w:ascii="Cambria Math" w:hAnsi="Cambria Math"/>
            <w:lang w:val="es-CO"/>
          </w:rPr>
          <m:t>ω</m:t>
        </m:r>
      </m:oMath>
      <w:r w:rsidR="00BD4E41">
        <w:rPr>
          <w:rFonts w:eastAsiaTheme="minorEastAsia"/>
          <w:lang w:val="es-CO"/>
        </w:rPr>
        <w:t xml:space="preserve"> es el vector ortogonal al hiperplano </w:t>
      </w:r>
      <m:oMath>
        <m:r>
          <w:rPr>
            <w:rFonts w:ascii="Cambria Math" w:eastAsiaTheme="minorEastAsia" w:hAnsi="Cambria Math"/>
            <w:lang w:val="es-CO"/>
          </w:rPr>
          <m:t>h</m:t>
        </m:r>
        <m:d>
          <m:dPr>
            <m:ctrlPr>
              <w:rPr>
                <w:rFonts w:ascii="Cambria Math" w:eastAsiaTheme="minorEastAsia" w:hAnsi="Cambria Math"/>
                <w:i/>
                <w:lang w:val="es-CO"/>
              </w:rPr>
            </m:ctrlPr>
          </m:dPr>
          <m:e>
            <m:r>
              <w:rPr>
                <w:rFonts w:ascii="Cambria Math" w:eastAsiaTheme="minorEastAsia" w:hAnsi="Cambria Math"/>
                <w:lang w:val="es-CO"/>
              </w:rPr>
              <m:t>x</m:t>
            </m:r>
          </m:e>
        </m:d>
        <m:r>
          <w:rPr>
            <w:rFonts w:ascii="Cambria Math" w:eastAsiaTheme="minorEastAsia" w:hAnsi="Cambria Math"/>
            <w:lang w:val="es-CO"/>
          </w:rPr>
          <m:t>=&lt;ω,x&gt;+b</m:t>
        </m:r>
      </m:oMath>
      <w:r w:rsidR="00BD4E41">
        <w:rPr>
          <w:rFonts w:eastAsiaTheme="minorEastAsia"/>
          <w:lang w:val="es-CO"/>
        </w:rPr>
        <w:t xml:space="preserve"> en un espacio D-dimensional</w:t>
      </w:r>
      <m:oMath>
        <m:r>
          <w:rPr>
            <w:rFonts w:ascii="Cambria Math" w:hAnsi="Cambria Math" w:cs="Times New Roman"/>
            <w:szCs w:val="24"/>
            <w:lang w:val="es-CO"/>
          </w:rPr>
          <m:t xml:space="preserve"> </m:t>
        </m:r>
        <m:sSup>
          <m:sSupPr>
            <m:ctrlPr>
              <w:rPr>
                <w:rFonts w:ascii="Cambria Math" w:hAnsi="Cambria Math" w:cs="Times New Roman"/>
                <w:i/>
                <w:szCs w:val="24"/>
                <w:lang w:val="es-CO"/>
              </w:rPr>
            </m:ctrlPr>
          </m:sSupPr>
          <m:e>
            <m:r>
              <m:rPr>
                <m:scr m:val="fraktur"/>
                <m:sty m:val="p"/>
              </m:rPr>
              <w:rPr>
                <w:rFonts w:ascii="Cambria Math" w:hAnsi="Cambria Math" w:cs="Times New Roman"/>
                <w:szCs w:val="24"/>
                <w:lang w:val="es-CO"/>
              </w:rPr>
              <m:t>R</m:t>
            </m:r>
          </m:e>
          <m:sup>
            <m:r>
              <w:rPr>
                <w:rFonts w:ascii="Cambria Math" w:hAnsi="Cambria Math" w:cs="Times New Roman"/>
                <w:szCs w:val="24"/>
                <w:lang w:val="es-CO"/>
              </w:rPr>
              <m:t>D</m:t>
            </m:r>
          </m:sup>
        </m:sSup>
      </m:oMath>
      <w:r w:rsidR="00BD4E41">
        <w:rPr>
          <w:rFonts w:eastAsiaTheme="minorEastAsia"/>
          <w:szCs w:val="24"/>
          <w:lang w:val="es-CO"/>
        </w:rPr>
        <w:t>,</w:t>
      </w:r>
      <w:r w:rsidR="00BD4E41">
        <w:rPr>
          <w:rFonts w:eastAsiaTheme="minorEastAsia"/>
          <w:lang w:val="es-CO"/>
        </w:rPr>
        <w:t xml:space="preserve"> </w:t>
      </w:r>
      <w:r w:rsidR="00BD4E41" w:rsidRPr="00FD5652">
        <w:rPr>
          <w:rFonts w:eastAsiaTheme="minorEastAsia"/>
          <w:i/>
          <w:lang w:val="es-CO"/>
        </w:rPr>
        <w:t>b</w:t>
      </w:r>
      <w:r w:rsidR="00BD4E41">
        <w:rPr>
          <w:rFonts w:eastAsiaTheme="minorEastAsia"/>
          <w:i/>
          <w:lang w:val="es-CO"/>
        </w:rPr>
        <w:t xml:space="preserve"> </w:t>
      </w:r>
      <w:r w:rsidR="00BD4E41">
        <w:rPr>
          <w:rFonts w:eastAsiaTheme="minorEastAsia"/>
          <w:lang w:val="es-CO"/>
        </w:rPr>
        <w:t xml:space="preserve">expresa el producto escalar habitual en </w:t>
      </w:r>
      <m:oMath>
        <m:r>
          <w:rPr>
            <w:rFonts w:ascii="Cambria Math" w:hAnsi="Cambria Math" w:cs="Times New Roman"/>
            <w:szCs w:val="24"/>
            <w:lang w:val="es-CO"/>
          </w:rPr>
          <m:t xml:space="preserve"> </m:t>
        </m:r>
        <m:sSup>
          <m:sSupPr>
            <m:ctrlPr>
              <w:rPr>
                <w:rFonts w:ascii="Cambria Math" w:hAnsi="Cambria Math" w:cs="Times New Roman"/>
                <w:i/>
                <w:szCs w:val="24"/>
                <w:lang w:val="es-CO"/>
              </w:rPr>
            </m:ctrlPr>
          </m:sSupPr>
          <m:e>
            <m:r>
              <m:rPr>
                <m:scr m:val="fraktur"/>
                <m:sty m:val="p"/>
              </m:rPr>
              <w:rPr>
                <w:rFonts w:ascii="Cambria Math" w:hAnsi="Cambria Math" w:cs="Times New Roman"/>
                <w:szCs w:val="24"/>
                <w:lang w:val="es-CO"/>
              </w:rPr>
              <m:t>R</m:t>
            </m:r>
          </m:e>
          <m:sup>
            <m:r>
              <w:rPr>
                <w:rFonts w:ascii="Cambria Math" w:hAnsi="Cambria Math" w:cs="Times New Roman"/>
                <w:szCs w:val="24"/>
                <w:lang w:val="es-CO"/>
              </w:rPr>
              <m:t>D</m:t>
            </m:r>
          </m:sup>
        </m:sSup>
      </m:oMath>
      <w:r w:rsidR="00BD4E41">
        <w:rPr>
          <w:rFonts w:eastAsiaTheme="minorEastAsia"/>
          <w:lang w:val="es-CO"/>
        </w:rPr>
        <w:t xml:space="preserve"> y </w:t>
      </w:r>
      <m:oMath>
        <m:d>
          <m:dPr>
            <m:begChr m:val="‖"/>
            <m:endChr m:val="‖"/>
            <m:ctrlPr>
              <w:rPr>
                <w:rFonts w:ascii="Cambria Math" w:eastAsiaTheme="minorEastAsia" w:hAnsi="Cambria Math"/>
                <w:i/>
                <w:lang w:val="es-CO"/>
              </w:rPr>
            </m:ctrlPr>
          </m:dPr>
          <m:e>
            <m:r>
              <w:rPr>
                <w:rFonts w:ascii="Cambria Math" w:eastAsiaTheme="minorEastAsia" w:hAnsi="Cambria Math"/>
                <w:lang w:val="es-CO"/>
              </w:rPr>
              <m:t>ω</m:t>
            </m:r>
          </m:e>
        </m:d>
      </m:oMath>
      <w:r w:rsidR="00BD4E41">
        <w:rPr>
          <w:rFonts w:eastAsiaTheme="minorEastAsia"/>
          <w:lang w:val="es-CO"/>
        </w:rPr>
        <w:t xml:space="preserve"> es la norma en </w:t>
      </w:r>
      <m:oMath>
        <m:sSup>
          <m:sSupPr>
            <m:ctrlPr>
              <w:rPr>
                <w:rFonts w:ascii="Cambria Math" w:hAnsi="Cambria Math" w:cs="Times New Roman"/>
                <w:i/>
                <w:szCs w:val="24"/>
                <w:lang w:val="es-CO"/>
              </w:rPr>
            </m:ctrlPr>
          </m:sSupPr>
          <m:e>
            <m:r>
              <m:rPr>
                <m:scr m:val="fraktur"/>
                <m:sty m:val="p"/>
              </m:rPr>
              <w:rPr>
                <w:rFonts w:ascii="Cambria Math" w:hAnsi="Cambria Math" w:cs="Times New Roman"/>
                <w:szCs w:val="24"/>
                <w:lang w:val="es-CO"/>
              </w:rPr>
              <m:t>R</m:t>
            </m:r>
          </m:e>
          <m:sup>
            <m:r>
              <w:rPr>
                <w:rFonts w:ascii="Cambria Math" w:hAnsi="Cambria Math" w:cs="Times New Roman"/>
                <w:szCs w:val="24"/>
                <w:lang w:val="es-CO"/>
              </w:rPr>
              <m:t>D</m:t>
            </m:r>
          </m:sup>
        </m:sSup>
      </m:oMath>
      <w:r w:rsidR="00BD4E41">
        <w:rPr>
          <w:rFonts w:eastAsiaTheme="minorEastAsia"/>
          <w:szCs w:val="24"/>
          <w:lang w:val="es-CO"/>
        </w:rPr>
        <w:t xml:space="preserve"> asociada al producto escalar (es decir, </w:t>
      </w:r>
      <m:oMath>
        <m:sSup>
          <m:sSupPr>
            <m:ctrlPr>
              <w:rPr>
                <w:rFonts w:ascii="Cambria Math" w:eastAsiaTheme="minorEastAsia" w:hAnsi="Cambria Math"/>
                <w:i/>
                <w:szCs w:val="24"/>
                <w:lang w:val="es-CO"/>
              </w:rPr>
            </m:ctrlPr>
          </m:sSupPr>
          <m:e>
            <m:d>
              <m:dPr>
                <m:begChr m:val="‖"/>
                <m:endChr m:val="‖"/>
                <m:ctrlPr>
                  <w:rPr>
                    <w:rFonts w:ascii="Cambria Math" w:eastAsiaTheme="minorEastAsia" w:hAnsi="Cambria Math"/>
                    <w:i/>
                    <w:szCs w:val="24"/>
                    <w:lang w:val="es-CO"/>
                  </w:rPr>
                </m:ctrlPr>
              </m:dPr>
              <m:e>
                <m:r>
                  <w:rPr>
                    <w:rFonts w:ascii="Cambria Math" w:eastAsiaTheme="minorEastAsia" w:hAnsi="Cambria Math"/>
                    <w:szCs w:val="24"/>
                    <w:lang w:val="es-CO"/>
                  </w:rPr>
                  <m:t>ω</m:t>
                </m:r>
              </m:e>
            </m:d>
          </m:e>
          <m:sup>
            <m:r>
              <w:rPr>
                <w:rFonts w:ascii="Cambria Math" w:eastAsiaTheme="minorEastAsia" w:hAnsi="Cambria Math"/>
                <w:szCs w:val="24"/>
                <w:lang w:val="es-CO"/>
              </w:rPr>
              <m:t>2</m:t>
            </m:r>
          </m:sup>
        </m:sSup>
        <m:r>
          <w:rPr>
            <w:rFonts w:ascii="Cambria Math" w:eastAsiaTheme="minorEastAsia" w:hAnsi="Cambria Math"/>
            <w:szCs w:val="24"/>
            <w:lang w:val="es-CO"/>
          </w:rPr>
          <m:t>= &lt;ω,ω&gt;</m:t>
        </m:r>
      </m:oMath>
      <w:r w:rsidR="00BD4E41">
        <w:rPr>
          <w:rFonts w:eastAsiaTheme="minorEastAsia"/>
          <w:szCs w:val="24"/>
          <w:lang w:val="es-CO"/>
        </w:rPr>
        <w:t xml:space="preserve"> ). </w:t>
      </w:r>
      <w:r w:rsidR="00BD4E41">
        <w:rPr>
          <w:rFonts w:eastAsiaTheme="minorEastAsia"/>
          <w:iCs/>
          <w:szCs w:val="24"/>
          <w:lang w:val="es-CO"/>
        </w:rPr>
        <w:t>E</w:t>
      </w:r>
      <w:r w:rsidR="005C61B3">
        <w:rPr>
          <w:rFonts w:eastAsiaTheme="minorEastAsia"/>
          <w:iCs/>
          <w:szCs w:val="24"/>
          <w:lang w:val="es-CO"/>
        </w:rPr>
        <w:t>n la Figura 1</w:t>
      </w:r>
      <w:r w:rsidR="008A0DFD">
        <w:rPr>
          <w:rFonts w:eastAsiaTheme="minorEastAsia"/>
          <w:iCs/>
          <w:szCs w:val="24"/>
          <w:lang w:val="es-CO"/>
        </w:rPr>
        <w:t>1</w:t>
      </w:r>
      <w:r w:rsidR="009C1519">
        <w:rPr>
          <w:rFonts w:eastAsiaTheme="minorEastAsia"/>
          <w:iCs/>
          <w:szCs w:val="24"/>
          <w:lang w:val="es-CO"/>
        </w:rPr>
        <w:t xml:space="preserve"> se muestran </w:t>
      </w:r>
      <w:proofErr w:type="spellStart"/>
      <w:r w:rsidR="009C1519">
        <w:rPr>
          <w:rFonts w:eastAsiaTheme="minorEastAsia"/>
          <w:iCs/>
          <w:szCs w:val="24"/>
          <w:lang w:val="es-CO"/>
        </w:rPr>
        <w:t>hiperplanos</w:t>
      </w:r>
      <w:proofErr w:type="spellEnd"/>
      <w:r w:rsidR="009C1519">
        <w:rPr>
          <w:rFonts w:eastAsiaTheme="minorEastAsia"/>
          <w:iCs/>
          <w:szCs w:val="24"/>
          <w:lang w:val="es-CO"/>
        </w:rPr>
        <w:t xml:space="preserve"> de separación en un espacio bidimensional de un conjunto de datos.</w:t>
      </w:r>
    </w:p>
    <w:p w:rsidR="009C1519" w:rsidRDefault="009C1519" w:rsidP="009C1519">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14:anchorId="53D31AB1" wp14:editId="64B3EBD7">
            <wp:extent cx="3408219" cy="1789205"/>
            <wp:effectExtent l="0" t="0" r="190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7822" cy="1788996"/>
                    </a:xfrm>
                    <a:prstGeom prst="rect">
                      <a:avLst/>
                    </a:prstGeom>
                    <a:noFill/>
                    <a:ln>
                      <a:noFill/>
                    </a:ln>
                  </pic:spPr>
                </pic:pic>
              </a:graphicData>
            </a:graphic>
          </wp:inline>
        </w:drawing>
      </w:r>
    </w:p>
    <w:p w:rsidR="009C1519" w:rsidRPr="009104DE" w:rsidRDefault="009104DE" w:rsidP="009104DE">
      <w:pPr>
        <w:pStyle w:val="Caption"/>
        <w:jc w:val="center"/>
        <w:rPr>
          <w:rFonts w:eastAsiaTheme="minorEastAsia"/>
          <w:i w:val="0"/>
          <w:iCs w:val="0"/>
          <w:color w:val="auto"/>
          <w:sz w:val="20"/>
          <w:szCs w:val="20"/>
          <w:lang w:val="es-CO"/>
        </w:rPr>
      </w:pPr>
      <w:bookmarkStart w:id="306" w:name="_Toc33405113"/>
      <w:r w:rsidRPr="0059057F">
        <w:rPr>
          <w:color w:val="auto"/>
          <w:lang w:val="es-CO"/>
        </w:rPr>
        <w:t xml:space="preserve">Figura </w:t>
      </w:r>
      <w:r w:rsidRPr="0059057F">
        <w:rPr>
          <w:color w:val="auto"/>
        </w:rPr>
        <w:fldChar w:fldCharType="begin"/>
      </w:r>
      <w:r w:rsidRPr="0059057F">
        <w:rPr>
          <w:color w:val="auto"/>
          <w:lang w:val="es-CO"/>
        </w:rPr>
        <w:instrText xml:space="preserve"> SEQ Figura \* ARABIC </w:instrText>
      </w:r>
      <w:r w:rsidRPr="0059057F">
        <w:rPr>
          <w:color w:val="auto"/>
        </w:rPr>
        <w:fldChar w:fldCharType="separate"/>
      </w:r>
      <w:r w:rsidR="00F9554A" w:rsidRPr="0059057F">
        <w:rPr>
          <w:noProof/>
          <w:color w:val="auto"/>
          <w:lang w:val="es-CO"/>
        </w:rPr>
        <w:t>11</w:t>
      </w:r>
      <w:r w:rsidRPr="0059057F">
        <w:rPr>
          <w:color w:val="auto"/>
        </w:rPr>
        <w:fldChar w:fldCharType="end"/>
      </w:r>
      <w:r w:rsidRPr="009104DE">
        <w:rPr>
          <w:i w:val="0"/>
          <w:color w:val="auto"/>
          <w:lang w:val="es-CO"/>
        </w:rPr>
        <w:t xml:space="preserve">. </w:t>
      </w:r>
      <w:proofErr w:type="spellStart"/>
      <w:r w:rsidR="009C1519" w:rsidRPr="009104DE">
        <w:rPr>
          <w:rFonts w:eastAsiaTheme="minorEastAsia"/>
          <w:i w:val="0"/>
          <w:iCs w:val="0"/>
          <w:color w:val="auto"/>
          <w:sz w:val="20"/>
          <w:szCs w:val="20"/>
          <w:lang w:val="es-CO"/>
        </w:rPr>
        <w:t>Hiperplanos</w:t>
      </w:r>
      <w:proofErr w:type="spellEnd"/>
      <w:r w:rsidR="009C1519" w:rsidRPr="009104DE">
        <w:rPr>
          <w:rFonts w:eastAsiaTheme="minorEastAsia"/>
          <w:i w:val="0"/>
          <w:iCs w:val="0"/>
          <w:color w:val="auto"/>
          <w:sz w:val="20"/>
          <w:szCs w:val="20"/>
          <w:lang w:val="es-CO"/>
        </w:rPr>
        <w:t xml:space="preserve"> de separación de un algoritmo SVM de clasificación binaria. </w:t>
      </w:r>
      <w:r w:rsidR="002969D1" w:rsidRPr="009104DE">
        <w:rPr>
          <w:rFonts w:eastAsiaTheme="minorEastAsia"/>
          <w:i w:val="0"/>
          <w:iCs w:val="0"/>
          <w:color w:val="auto"/>
          <w:sz w:val="20"/>
          <w:szCs w:val="20"/>
          <w:lang w:val="es-CO"/>
        </w:rPr>
        <w:t xml:space="preserve">Adaptado de </w:t>
      </w:r>
      <w:r w:rsidR="003F3B3B" w:rsidRPr="009104DE">
        <w:rPr>
          <w:rFonts w:eastAsiaTheme="minorEastAsia"/>
          <w:i w:val="0"/>
          <w:iCs w:val="0"/>
          <w:color w:val="auto"/>
          <w:sz w:val="20"/>
          <w:szCs w:val="20"/>
          <w:lang w:val="es-CO"/>
        </w:rPr>
        <w:fldChar w:fldCharType="begin" w:fldLock="1"/>
      </w:r>
      <w:r w:rsidR="003C023D">
        <w:rPr>
          <w:rFonts w:eastAsiaTheme="minorEastAsia"/>
          <w:i w:val="0"/>
          <w:iCs w:val="0"/>
          <w:color w:val="auto"/>
          <w:sz w:val="20"/>
          <w:szCs w:val="20"/>
          <w:lang w:val="es-CO"/>
        </w:rPr>
        <w:instrText>ADDIN CSL_CITATION {"citationItems":[{"id":"ITEM-1","itemData":{"id":"ITEM-1","issued":{"date-parts":[["0"]]},"title":"(PDF) Tutorial sobre Máquinas de Vectores Soporte (SVM)","type":"webpage"},"uris":["http://www.mendeley.com/documents/?uuid=eb046c9b-4d57-4fde-ac05-50dae52729ee","http://www.mendeley.com/documents/?uuid=8a80c599-12bc-3229-b6c0-d42158083809"]}],"mendeley":{"formattedCitation":"(&lt;i&gt;(PDF) Tutorial Sobre Máquinas de Vectores Soporte (SVM)&lt;/i&gt;, n.d.)","manualFormatting":"Carmona (2016)","plainTextFormattedCitation":"((PDF) Tutorial Sobre Máquinas de Vectores Soporte (SVM), n.d.)","previouslyFormattedCitation":"(&lt;i&gt;(PDF) Tutorial Sobre Máquinas de Vectores Soporte (SVM)&lt;/i&gt;, n.d.)"},"properties":{"noteIndex":0},"schema":"https://github.com/citation-style-language/schema/raw/master/csl-citation.json"}</w:instrText>
      </w:r>
      <w:r w:rsidR="003F3B3B" w:rsidRPr="009104DE">
        <w:rPr>
          <w:rFonts w:eastAsiaTheme="minorEastAsia"/>
          <w:i w:val="0"/>
          <w:iCs w:val="0"/>
          <w:color w:val="auto"/>
          <w:sz w:val="20"/>
          <w:szCs w:val="20"/>
          <w:lang w:val="es-CO"/>
        </w:rPr>
        <w:fldChar w:fldCharType="separate"/>
      </w:r>
      <w:r w:rsidR="003F3B3B" w:rsidRPr="009104DE">
        <w:rPr>
          <w:rFonts w:eastAsiaTheme="minorEastAsia"/>
          <w:i w:val="0"/>
          <w:iCs w:val="0"/>
          <w:noProof/>
          <w:color w:val="auto"/>
          <w:sz w:val="20"/>
          <w:szCs w:val="20"/>
          <w:lang w:val="es-CO"/>
        </w:rPr>
        <w:t xml:space="preserve">Carmona </w:t>
      </w:r>
      <w:r w:rsidR="002969D1" w:rsidRPr="009104DE">
        <w:rPr>
          <w:rFonts w:eastAsiaTheme="minorEastAsia"/>
          <w:i w:val="0"/>
          <w:iCs w:val="0"/>
          <w:noProof/>
          <w:color w:val="auto"/>
          <w:sz w:val="20"/>
          <w:szCs w:val="20"/>
          <w:lang w:val="es-CO"/>
        </w:rPr>
        <w:t>(</w:t>
      </w:r>
      <w:r w:rsidR="003F3B3B" w:rsidRPr="009104DE">
        <w:rPr>
          <w:rFonts w:eastAsiaTheme="minorEastAsia"/>
          <w:i w:val="0"/>
          <w:iCs w:val="0"/>
          <w:noProof/>
          <w:color w:val="auto"/>
          <w:sz w:val="20"/>
          <w:szCs w:val="20"/>
          <w:lang w:val="es-CO"/>
        </w:rPr>
        <w:t>2016)</w:t>
      </w:r>
      <w:bookmarkEnd w:id="306"/>
      <w:r w:rsidR="003F3B3B" w:rsidRPr="009104DE">
        <w:rPr>
          <w:rFonts w:eastAsiaTheme="minorEastAsia"/>
          <w:i w:val="0"/>
          <w:iCs w:val="0"/>
          <w:color w:val="auto"/>
          <w:sz w:val="20"/>
          <w:szCs w:val="20"/>
          <w:lang w:val="es-CO"/>
        </w:rPr>
        <w:fldChar w:fldCharType="end"/>
      </w:r>
    </w:p>
    <w:p w:rsidR="00A477C9" w:rsidRPr="003C1651" w:rsidRDefault="009C1519" w:rsidP="003C1651">
      <w:pPr>
        <w:pStyle w:val="ListParagraph"/>
        <w:numPr>
          <w:ilvl w:val="0"/>
          <w:numId w:val="43"/>
        </w:numPr>
        <w:tabs>
          <w:tab w:val="left" w:pos="2204"/>
        </w:tabs>
        <w:spacing w:before="240"/>
        <w:ind w:left="284" w:hanging="284"/>
        <w:rPr>
          <w:rFonts w:eastAsiaTheme="minorEastAsia"/>
          <w:iCs/>
          <w:szCs w:val="24"/>
          <w:lang w:val="es-CO"/>
        </w:rPr>
      </w:pPr>
      <w:bookmarkStart w:id="307" w:name="_Toc33054657"/>
      <w:bookmarkStart w:id="308" w:name="_Toc33061141"/>
      <w:bookmarkStart w:id="309" w:name="_Toc33139656"/>
      <w:bookmarkStart w:id="310" w:name="_Toc33139922"/>
      <w:bookmarkStart w:id="311" w:name="_Toc33261663"/>
      <w:r w:rsidRPr="003C1651">
        <w:t>SVM para clasificación binaria de ejemplos no separables linealmente.</w:t>
      </w:r>
      <w:bookmarkEnd w:id="307"/>
      <w:bookmarkEnd w:id="308"/>
      <w:bookmarkEnd w:id="309"/>
      <w:bookmarkEnd w:id="310"/>
      <w:bookmarkEnd w:id="311"/>
      <w:r w:rsidRPr="003C1651">
        <w:rPr>
          <w:rFonts w:eastAsiaTheme="minorEastAsia"/>
          <w:iCs/>
          <w:szCs w:val="24"/>
          <w:lang w:val="es-CO"/>
        </w:rPr>
        <w:t xml:space="preserve">  Para este caso el proceso de búsqueda de los parámetros que definen dichos </w:t>
      </w:r>
      <w:proofErr w:type="spellStart"/>
      <w:r w:rsidRPr="003C1651">
        <w:rPr>
          <w:rFonts w:eastAsiaTheme="minorEastAsia"/>
          <w:iCs/>
          <w:szCs w:val="24"/>
          <w:lang w:val="es-CO"/>
        </w:rPr>
        <w:t>hiperplanos</w:t>
      </w:r>
      <w:proofErr w:type="spellEnd"/>
      <w:r w:rsidRPr="003C1651">
        <w:rPr>
          <w:rFonts w:eastAsiaTheme="minorEastAsia"/>
          <w:iCs/>
          <w:szCs w:val="24"/>
          <w:lang w:val="es-CO"/>
        </w:rPr>
        <w:t xml:space="preserve"> se puede hacer, desde el punto de vista dual, independientemente de la dimensionalidad del problema a resolver</w:t>
      </w:r>
      <w:r w:rsidR="00DF2325" w:rsidRPr="003C1651">
        <w:rPr>
          <w:rFonts w:eastAsiaTheme="minorEastAsia"/>
          <w:iCs/>
          <w:szCs w:val="24"/>
          <w:lang w:val="es-CO"/>
        </w:rPr>
        <w:t>. Para esto se necesita usar de forma eficiente conjuntos de funciones base, no lineales, para definir espacios transforma</w:t>
      </w:r>
      <w:r w:rsidR="00A477C9" w:rsidRPr="003C1651">
        <w:rPr>
          <w:rFonts w:eastAsiaTheme="minorEastAsia"/>
          <w:iCs/>
          <w:szCs w:val="24"/>
          <w:lang w:val="es-CO"/>
        </w:rPr>
        <w:t>dos de alta dimensionalidad y có</w:t>
      </w:r>
      <w:r w:rsidR="00DF2325" w:rsidRPr="003C1651">
        <w:rPr>
          <w:rFonts w:eastAsiaTheme="minorEastAsia"/>
          <w:iCs/>
          <w:szCs w:val="24"/>
          <w:lang w:val="es-CO"/>
        </w:rPr>
        <w:t xml:space="preserve">mo buscar </w:t>
      </w:r>
      <w:proofErr w:type="spellStart"/>
      <w:r w:rsidR="00DF2325" w:rsidRPr="003C1651">
        <w:rPr>
          <w:rFonts w:eastAsiaTheme="minorEastAsia"/>
          <w:iCs/>
          <w:szCs w:val="24"/>
          <w:lang w:val="es-CO"/>
        </w:rPr>
        <w:t>hiper</w:t>
      </w:r>
      <w:proofErr w:type="spellEnd"/>
      <w:r w:rsidR="00DF2325" w:rsidRPr="003C1651">
        <w:rPr>
          <w:rFonts w:eastAsiaTheme="minorEastAsia"/>
          <w:iCs/>
          <w:szCs w:val="24"/>
          <w:lang w:val="es-CO"/>
        </w:rPr>
        <w:t xml:space="preserve"> planos de separación óptimos en dichos espacios transformados.</w:t>
      </w:r>
      <w:r w:rsidR="00A477C9" w:rsidRPr="003C1651">
        <w:rPr>
          <w:rFonts w:eastAsiaTheme="minorEastAsia"/>
          <w:iCs/>
          <w:szCs w:val="24"/>
          <w:lang w:val="es-CO"/>
        </w:rPr>
        <w:t xml:space="preserve"> Pero debido a las limitaciones computacionales de las máquinas de aprendizaje linea</w:t>
      </w:r>
      <w:r w:rsidR="00A80677" w:rsidRPr="003C1651">
        <w:rPr>
          <w:rFonts w:eastAsiaTheme="minorEastAsia"/>
          <w:iCs/>
          <w:szCs w:val="24"/>
          <w:lang w:val="es-CO"/>
        </w:rPr>
        <w:t xml:space="preserve">l, se hace necesario la representación por medio de las denominadas funciones </w:t>
      </w:r>
      <w:proofErr w:type="spellStart"/>
      <w:r w:rsidR="00A80677" w:rsidRPr="003C1651">
        <w:rPr>
          <w:rFonts w:eastAsiaTheme="minorEastAsia"/>
          <w:iCs/>
          <w:szCs w:val="24"/>
          <w:lang w:val="es-CO"/>
        </w:rPr>
        <w:t>kernel</w:t>
      </w:r>
      <w:proofErr w:type="spellEnd"/>
      <w:r w:rsidR="00A80677" w:rsidRPr="003C1651">
        <w:rPr>
          <w:rFonts w:eastAsiaTheme="minorEastAsia"/>
          <w:iCs/>
          <w:szCs w:val="24"/>
          <w:lang w:val="es-CO"/>
        </w:rPr>
        <w:t>.</w:t>
      </w:r>
    </w:p>
    <w:p w:rsidR="00BD4E41" w:rsidRDefault="00BD4E41" w:rsidP="009C1519">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A477C9">
        <w:rPr>
          <w:rFonts w:eastAsiaTheme="minorEastAsia"/>
          <w:iCs/>
          <w:szCs w:val="24"/>
          <w:lang w:val="es-CO"/>
        </w:rPr>
        <w:t xml:space="preserve">   La función </w:t>
      </w:r>
      <w:proofErr w:type="spellStart"/>
      <w:r w:rsidR="00A477C9">
        <w:rPr>
          <w:rFonts w:eastAsiaTheme="minorEastAsia"/>
          <w:iCs/>
          <w:szCs w:val="24"/>
          <w:lang w:val="es-CO"/>
        </w:rPr>
        <w:t>kernel</w:t>
      </w:r>
      <w:proofErr w:type="spellEnd"/>
      <w:r w:rsidR="00A477C9">
        <w:rPr>
          <w:rFonts w:eastAsiaTheme="minorEastAsia"/>
          <w:iCs/>
          <w:szCs w:val="24"/>
          <w:lang w:val="es-CO"/>
        </w:rPr>
        <w:t xml:space="preserve"> s</w:t>
      </w:r>
      <w:r>
        <w:rPr>
          <w:rFonts w:eastAsiaTheme="minorEastAsia"/>
          <w:iCs/>
          <w:szCs w:val="24"/>
          <w:lang w:val="es-CO"/>
        </w:rPr>
        <w:t xml:space="preserve">e usa para calcular el producto escalar en la función de decisión en la forma dual de la SVM para clasificación binaria de ejemplos no separables linealmente.  Por definición, una función </w:t>
      </w:r>
      <w:proofErr w:type="spellStart"/>
      <w:r>
        <w:rPr>
          <w:rFonts w:eastAsiaTheme="minorEastAsia"/>
          <w:iCs/>
          <w:szCs w:val="24"/>
          <w:lang w:val="es-CO"/>
        </w:rPr>
        <w:t>kernel</w:t>
      </w:r>
      <w:proofErr w:type="spellEnd"/>
      <w:r>
        <w:rPr>
          <w:rFonts w:eastAsiaTheme="minorEastAsia"/>
          <w:iCs/>
          <w:szCs w:val="24"/>
          <w:lang w:val="es-CO"/>
        </w:rPr>
        <w:t xml:space="preserve"> es una función</w:t>
      </w:r>
      <m:oMath>
        <m:r>
          <w:rPr>
            <w:rFonts w:ascii="Cambria Math" w:eastAsiaTheme="minorEastAsia" w:hAnsi="Cambria Math"/>
            <w:szCs w:val="24"/>
            <w:lang w:val="es-CO"/>
          </w:rPr>
          <m:t xml:space="preserve">  K :</m:t>
        </m:r>
        <m:r>
          <w:rPr>
            <w:rFonts w:ascii="Cambria Math" w:eastAsiaTheme="minorEastAsia" w:hAnsi="Cambria Math"/>
            <w:szCs w:val="24"/>
          </w:rPr>
          <m:t xml:space="preserve">X×X → </m:t>
        </m:r>
        <m:r>
          <m:rPr>
            <m:scr m:val="double-struck"/>
            <m:sty m:val="p"/>
          </m:rPr>
          <w:rPr>
            <w:rFonts w:ascii="Cambria Math" w:hAnsi="Cambria Math" w:cs="Cambria Math"/>
            <w:color w:val="000000"/>
            <w:shd w:val="clear" w:color="auto" w:fill="FFFFFF"/>
          </w:rPr>
          <m:t>R</m:t>
        </m:r>
        <m:r>
          <w:rPr>
            <w:rFonts w:ascii="Cambria Math" w:eastAsiaTheme="minorEastAsia" w:hAnsi="Cambria Math"/>
            <w:szCs w:val="24"/>
            <w:lang w:val="es-CO"/>
          </w:rPr>
          <m:t xml:space="preserve"> </m:t>
        </m:r>
      </m:oMath>
      <w:r w:rsidR="000D49B4">
        <w:rPr>
          <w:rFonts w:eastAsiaTheme="minorEastAsia"/>
          <w:iCs/>
          <w:szCs w:val="24"/>
          <w:lang w:val="es-CO"/>
        </w:rPr>
        <w:t xml:space="preserve">que asigna a cada par de elementes del espacio de entrada, X, un valor real correspondiente al producto escalar de las imágenes de dichos elementos en un nuevo espacio </w:t>
      </w:r>
      <w:r w:rsidR="000D49B4">
        <w:rPr>
          <w:rFonts w:eastAsiaTheme="minorEastAsia"/>
          <w:i/>
          <w:iCs/>
          <w:szCs w:val="24"/>
          <w:lang w:val="es-CO"/>
        </w:rPr>
        <w:t xml:space="preserve">F </w:t>
      </w:r>
      <w:r w:rsidR="000D49B4">
        <w:rPr>
          <w:rFonts w:eastAsiaTheme="minorEastAsia"/>
          <w:iCs/>
          <w:szCs w:val="24"/>
          <w:lang w:val="es-CO"/>
        </w:rPr>
        <w:t xml:space="preserve">(espacio de características).  Por </w:t>
      </w:r>
      <w:r w:rsidR="002969D1">
        <w:rPr>
          <w:rFonts w:eastAsiaTheme="minorEastAsia"/>
          <w:iCs/>
          <w:szCs w:val="24"/>
          <w:lang w:val="es-CO"/>
        </w:rPr>
        <w:t>tanto,</w:t>
      </w:r>
      <w:r w:rsidR="000D49B4">
        <w:rPr>
          <w:rFonts w:eastAsiaTheme="minorEastAsia"/>
          <w:iCs/>
          <w:szCs w:val="24"/>
          <w:lang w:val="es-CO"/>
        </w:rPr>
        <w:t xml:space="preserve"> una función </w:t>
      </w:r>
      <w:proofErr w:type="spellStart"/>
      <w:r w:rsidR="000D49B4">
        <w:rPr>
          <w:rFonts w:eastAsiaTheme="minorEastAsia"/>
          <w:iCs/>
          <w:szCs w:val="24"/>
          <w:lang w:val="es-CO"/>
        </w:rPr>
        <w:t>kernel</w:t>
      </w:r>
      <w:proofErr w:type="spellEnd"/>
      <w:r w:rsidR="000D49B4">
        <w:rPr>
          <w:rFonts w:eastAsiaTheme="minorEastAsia"/>
          <w:iCs/>
          <w:szCs w:val="24"/>
          <w:lang w:val="es-CO"/>
        </w:rPr>
        <w:t xml:space="preserve"> puede sustituir el producto escalar.</w:t>
      </w:r>
    </w:p>
    <w:p w:rsidR="000D49B4" w:rsidRDefault="000D49B4" w:rsidP="009C1519">
      <w:pPr>
        <w:tabs>
          <w:tab w:val="left" w:pos="2204"/>
        </w:tabs>
        <w:spacing w:before="240"/>
        <w:ind w:firstLine="0"/>
        <w:rPr>
          <w:rFonts w:eastAsiaTheme="minorEastAsia"/>
          <w:iCs/>
          <w:szCs w:val="24"/>
          <w:lang w:val="es-CO"/>
        </w:rPr>
      </w:pPr>
      <w:r>
        <w:rPr>
          <w:rFonts w:eastAsiaTheme="minorEastAsia"/>
          <w:iCs/>
          <w:szCs w:val="24"/>
          <w:lang w:val="es-CO"/>
        </w:rPr>
        <w:t xml:space="preserv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(x)</m:t>
            </m:r>
          </m:sub>
        </m:sSub>
        <m:r>
          <w:rPr>
            <w:rFonts w:ascii="Cambria Math" w:eastAsiaTheme="minorEastAsia" w:hAnsi="Cambria Math"/>
            <w:szCs w:val="24"/>
            <w:lang w:val="es-CO"/>
          </w:rPr>
          <m:t xml:space="preserve">= </m:t>
        </m:r>
        <m:nary>
          <m:naryPr>
            <m:chr m:val="∑"/>
            <m:limLoc m:val="undOvr"/>
            <m:ctrlPr>
              <w:rPr>
                <w:rFonts w:ascii="Cambria Math" w:eastAsiaTheme="minorEastAsia" w:hAnsi="Cambria Math"/>
                <w:i/>
                <w:iCs/>
                <w:szCs w:val="24"/>
                <w:lang w:val="es-CO"/>
              </w:rPr>
            </m:ctrlPr>
          </m:naryPr>
          <m:sub>
            <m:r>
              <w:rPr>
                <w:rFonts w:ascii="Cambria Math" w:eastAsiaTheme="minorEastAsia" w:hAnsi="Cambria Math"/>
                <w:szCs w:val="24"/>
                <w:lang w:val="es-CO"/>
              </w:rPr>
              <m:t>i=1</m:t>
            </m:r>
          </m:sub>
          <m:sup>
            <m:r>
              <w:rPr>
                <w:rFonts w:ascii="Cambria Math" w:eastAsiaTheme="minorEastAsia" w:hAnsi="Cambria Math"/>
                <w:szCs w:val="24"/>
                <w:lang w:val="es-CO"/>
              </w:rPr>
              <m:t>n</m:t>
            </m:r>
          </m:sup>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α</m:t>
                </m:r>
              </m:e>
              <m:sub>
                <m:r>
                  <w:rPr>
                    <w:rFonts w:ascii="Cambria Math" w:eastAsiaTheme="minorEastAsia" w:hAnsi="Cambria Math"/>
                    <w:szCs w:val="24"/>
                    <w:lang w:val="es-CO"/>
                  </w:rPr>
                  <m:t>i</m:t>
                </m:r>
              </m:sub>
            </m:sSub>
          </m:e>
        </m:nary>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i</m:t>
            </m:r>
          </m:sub>
        </m:sSub>
        <m:r>
          <w:rPr>
            <w:rFonts w:ascii="Cambria Math" w:eastAsiaTheme="minorEastAsia" w:hAnsi="Cambria Math"/>
            <w:szCs w:val="24"/>
            <w:lang w:val="es-CO"/>
          </w:rPr>
          <m:t xml:space="preserve">K(x,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i</m:t>
            </m:r>
          </m:sub>
        </m:sSub>
        <m:r>
          <w:rPr>
            <w:rFonts w:ascii="Cambria Math" w:eastAsiaTheme="minorEastAsia" w:hAnsi="Cambria Math"/>
            <w:szCs w:val="24"/>
            <w:lang w:val="es-CO"/>
          </w:rPr>
          <m:t>)</m:t>
        </m:r>
      </m:oMath>
      <w:r>
        <w:rPr>
          <w:rFonts w:eastAsiaTheme="minorEastAsia"/>
          <w:iCs/>
          <w:szCs w:val="24"/>
          <w:lang w:val="es-CO"/>
        </w:rPr>
        <w:t xml:space="preserve">                                            (18) </w:t>
      </w:r>
    </w:p>
    <w:p w:rsidR="004B654E" w:rsidRDefault="004B654E" w:rsidP="004B654E">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Dentro de las funciones </w:t>
      </w:r>
      <w:proofErr w:type="spellStart"/>
      <w:r>
        <w:rPr>
          <w:rFonts w:eastAsiaTheme="minorEastAsia"/>
          <w:iCs/>
          <w:szCs w:val="24"/>
          <w:lang w:val="es-CO"/>
        </w:rPr>
        <w:t>kernel</w:t>
      </w:r>
      <w:proofErr w:type="spellEnd"/>
      <w:r>
        <w:rPr>
          <w:rFonts w:eastAsiaTheme="minorEastAsia"/>
          <w:iCs/>
          <w:szCs w:val="24"/>
          <w:lang w:val="es-CO"/>
        </w:rPr>
        <w:t xml:space="preserve">, algunos ejemplos de funciones son la </w:t>
      </w:r>
      <w:proofErr w:type="spellStart"/>
      <w:r>
        <w:rPr>
          <w:rFonts w:eastAsiaTheme="minorEastAsia"/>
          <w:iCs/>
          <w:szCs w:val="24"/>
          <w:lang w:val="es-CO"/>
        </w:rPr>
        <w:t>kernel</w:t>
      </w:r>
      <w:proofErr w:type="spellEnd"/>
      <w:r>
        <w:rPr>
          <w:rFonts w:eastAsiaTheme="minorEastAsia"/>
          <w:iCs/>
          <w:szCs w:val="24"/>
          <w:lang w:val="es-CO"/>
        </w:rPr>
        <w:t xml:space="preserve"> lineal, </w:t>
      </w:r>
      <w:proofErr w:type="spellStart"/>
      <w:r>
        <w:rPr>
          <w:rFonts w:eastAsiaTheme="minorEastAsia"/>
          <w:iCs/>
          <w:szCs w:val="24"/>
          <w:lang w:val="es-CO"/>
        </w:rPr>
        <w:t>kernel</w:t>
      </w:r>
      <w:proofErr w:type="spellEnd"/>
      <w:r>
        <w:rPr>
          <w:rFonts w:eastAsiaTheme="minorEastAsia"/>
          <w:iCs/>
          <w:szCs w:val="24"/>
          <w:lang w:val="es-CO"/>
        </w:rPr>
        <w:t xml:space="preserve"> polinómico de grado- </w:t>
      </w:r>
      <w:r w:rsidRPr="004B654E">
        <w:rPr>
          <w:rFonts w:eastAsiaTheme="minorEastAsia"/>
          <w:i/>
          <w:iCs/>
          <w:szCs w:val="24"/>
          <w:lang w:val="es-CO"/>
        </w:rPr>
        <w:t>p</w:t>
      </w:r>
      <w:r>
        <w:rPr>
          <w:rFonts w:eastAsiaTheme="minorEastAsia"/>
          <w:i/>
          <w:iCs/>
          <w:szCs w:val="24"/>
          <w:lang w:val="es-CO"/>
        </w:rPr>
        <w:t xml:space="preserve">, </w:t>
      </w:r>
      <w:proofErr w:type="spellStart"/>
      <w:r>
        <w:rPr>
          <w:rFonts w:eastAsiaTheme="minorEastAsia"/>
          <w:iCs/>
          <w:szCs w:val="24"/>
          <w:lang w:val="es-CO"/>
        </w:rPr>
        <w:t>kernel</w:t>
      </w:r>
      <w:proofErr w:type="spellEnd"/>
      <w:r>
        <w:rPr>
          <w:rFonts w:eastAsiaTheme="minorEastAsia"/>
          <w:iCs/>
          <w:szCs w:val="24"/>
          <w:lang w:val="es-CO"/>
        </w:rPr>
        <w:t xml:space="preserve"> gaussiano y </w:t>
      </w:r>
      <w:proofErr w:type="spellStart"/>
      <w:r>
        <w:rPr>
          <w:rFonts w:eastAsiaTheme="minorEastAsia"/>
          <w:iCs/>
          <w:szCs w:val="24"/>
          <w:lang w:val="es-CO"/>
        </w:rPr>
        <w:t>kernel</w:t>
      </w:r>
      <w:proofErr w:type="spellEnd"/>
      <w:r>
        <w:rPr>
          <w:rFonts w:eastAsiaTheme="minorEastAsia"/>
          <w:iCs/>
          <w:szCs w:val="24"/>
          <w:lang w:val="es-CO"/>
        </w:rPr>
        <w:t xml:space="preserve"> </w:t>
      </w:r>
      <w:proofErr w:type="spellStart"/>
      <w:r>
        <w:rPr>
          <w:rFonts w:eastAsiaTheme="minorEastAsia"/>
          <w:iCs/>
          <w:szCs w:val="24"/>
          <w:lang w:val="es-CO"/>
        </w:rPr>
        <w:t>sigmoidal</w:t>
      </w:r>
      <w:proofErr w:type="spellEnd"/>
      <w:r>
        <w:rPr>
          <w:rFonts w:eastAsiaTheme="minorEastAsia"/>
          <w:iCs/>
          <w:szCs w:val="24"/>
          <w:lang w:val="es-CO"/>
        </w:rPr>
        <w:t>.</w:t>
      </w:r>
    </w:p>
    <w:p w:rsidR="009C1519" w:rsidRDefault="005867C4" w:rsidP="005867C4">
      <w:pPr>
        <w:tabs>
          <w:tab w:val="left" w:pos="2204"/>
        </w:tabs>
        <w:spacing w:before="240"/>
        <w:ind w:firstLine="0"/>
        <w:rPr>
          <w:rFonts w:eastAsiaTheme="minorEastAsia"/>
          <w:iCs/>
          <w:szCs w:val="24"/>
          <w:lang w:val="es-CO"/>
        </w:rPr>
      </w:pPr>
      <w:r w:rsidRPr="003F3B3B">
        <w:rPr>
          <w:rStyle w:val="Heading1Char"/>
        </w:rPr>
        <w:t xml:space="preserve">     </w:t>
      </w:r>
      <w:bookmarkStart w:id="312" w:name="_Toc33061142"/>
      <w:bookmarkStart w:id="313" w:name="_Toc33139657"/>
      <w:bookmarkStart w:id="314" w:name="_Toc33139923"/>
      <w:bookmarkStart w:id="315" w:name="_Toc33261664"/>
      <w:bookmarkStart w:id="316" w:name="_Toc33394825"/>
      <w:bookmarkStart w:id="317" w:name="_Toc60590737"/>
      <w:r w:rsidR="003746D5" w:rsidRPr="003F3B3B">
        <w:rPr>
          <w:rStyle w:val="Heading1Char"/>
        </w:rPr>
        <w:t>6.2</w:t>
      </w:r>
      <w:r w:rsidR="00EF1973" w:rsidRPr="003F3B3B">
        <w:rPr>
          <w:rStyle w:val="Heading1Char"/>
        </w:rPr>
        <w:t>.7 Redes</w:t>
      </w:r>
      <w:r w:rsidR="004B654E" w:rsidRPr="003F3B3B">
        <w:rPr>
          <w:rStyle w:val="Heading1Char"/>
        </w:rPr>
        <w:t xml:space="preserve"> neuronales</w:t>
      </w:r>
      <w:r w:rsidRPr="003F3B3B">
        <w:rPr>
          <w:rStyle w:val="Heading1Char"/>
        </w:rPr>
        <w:t xml:space="preserve"> artificiales.</w:t>
      </w:r>
      <w:bookmarkEnd w:id="312"/>
      <w:bookmarkEnd w:id="313"/>
      <w:bookmarkEnd w:id="314"/>
      <w:bookmarkEnd w:id="315"/>
      <w:bookmarkEnd w:id="316"/>
      <w:bookmarkEnd w:id="317"/>
      <w:r>
        <w:rPr>
          <w:rFonts w:eastAsiaTheme="minorEastAsia"/>
          <w:iCs/>
          <w:szCs w:val="24"/>
          <w:lang w:val="es-CO"/>
        </w:rPr>
        <w:t xml:space="preserve">  Es un modelo computacional inspirado superficialmente en el comportamiento de su homólogo biológico</w:t>
      </w:r>
      <w:r w:rsidR="00EF1973">
        <w:rPr>
          <w:rFonts w:eastAsiaTheme="minorEastAsia"/>
          <w:iCs/>
          <w:szCs w:val="24"/>
          <w:lang w:val="es-CO"/>
        </w:rPr>
        <w:t xml:space="preserve"> </w:t>
      </w:r>
      <w:r w:rsidR="003F3B3B">
        <w:rPr>
          <w:rFonts w:eastAsiaTheme="minorEastAsia"/>
          <w:iCs/>
          <w:szCs w:val="24"/>
          <w:lang w:val="es-CO"/>
        </w:rPr>
        <w:fldChar w:fldCharType="begin" w:fldLock="1"/>
      </w:r>
      <w:r w:rsidR="002A39D9">
        <w:rPr>
          <w:rFonts w:eastAsiaTheme="minorEastAsia"/>
          <w:iCs/>
          <w:szCs w:val="24"/>
          <w:lang w:val="es-CO"/>
        </w:rPr>
        <w:instrText>ADDIN CSL_CITATION {"citationItems":[{"id":"ITEM-1","itemData":{"DOI":"10.3389/fncom.2017.00114","ISSN":"16625188","author":[{"dropping-particle":"","family":"Gerven","given":"Marcel","non-dropping-particle":"van","parse-names":false,"suffix":""},{"dropping-particle":"","family":"Bohte","given":"Sander","non-dropping-particle":"","parse-names":false,"suffix":""}],"container-title":"Frontiers in Computational Neuroscience","id":"ITEM-1","issued":{"date-parts":[["2017","12"]]},"publisher":"Frontiers Media S.A.","title":"Editorial: Artificial neural networks as models of neural information processing","type":"article","volume":"11"},"uris":["http://www.mendeley.com/documents/?uuid=77995ddd-2ebb-388d-842c-f65057fa89ab","http://www.mendeley.com/documents/?uuid=a3463db0-6af8-4ef8-a5b0-22368e0e8655"]}],"mendeley":{"formattedCitation":"(van Gerven &amp; Bohte, 2017)","plainTextFormattedCitation":"(van Gerven &amp; Bohte, 2017)","previouslyFormattedCitation":"(van Gerven &amp; Bohte, 2017)"},"properties":{"noteIndex":0},"schema":"https://github.com/citation-style-language/schema/raw/master/csl-citation.json"}</w:instrText>
      </w:r>
      <w:r w:rsidR="003F3B3B">
        <w:rPr>
          <w:rFonts w:eastAsiaTheme="minorEastAsia"/>
          <w:iCs/>
          <w:szCs w:val="24"/>
          <w:lang w:val="es-CO"/>
        </w:rPr>
        <w:fldChar w:fldCharType="separate"/>
      </w:r>
      <w:r w:rsidR="003F3B3B" w:rsidRPr="003F3B3B">
        <w:rPr>
          <w:rFonts w:eastAsiaTheme="minorEastAsia"/>
          <w:iCs/>
          <w:noProof/>
          <w:szCs w:val="24"/>
          <w:lang w:val="es-CO"/>
        </w:rPr>
        <w:t>(van Gerven &amp; Bohte, 2017)</w:t>
      </w:r>
      <w:r w:rsidR="003F3B3B">
        <w:rPr>
          <w:rFonts w:eastAsiaTheme="minorEastAsia"/>
          <w:iCs/>
          <w:szCs w:val="24"/>
          <w:lang w:val="es-CO"/>
        </w:rPr>
        <w:fldChar w:fldCharType="end"/>
      </w:r>
      <w:r w:rsidR="003F3B3B">
        <w:rPr>
          <w:rFonts w:eastAsiaTheme="minorEastAsia"/>
          <w:iCs/>
          <w:szCs w:val="24"/>
          <w:lang w:val="es-CO"/>
        </w:rPr>
        <w:t xml:space="preserve"> </w:t>
      </w:r>
      <w:r w:rsidR="00EF1973">
        <w:rPr>
          <w:rFonts w:eastAsiaTheme="minorEastAsia"/>
          <w:iCs/>
          <w:szCs w:val="24"/>
          <w:lang w:val="es-CO"/>
        </w:rPr>
        <w:t xml:space="preserve">también se le conoce como </w:t>
      </w:r>
      <w:proofErr w:type="spellStart"/>
      <w:r w:rsidR="00EF1973" w:rsidRPr="00EF1973">
        <w:rPr>
          <w:rFonts w:eastAsiaTheme="minorEastAsia"/>
          <w:i/>
          <w:iCs/>
          <w:szCs w:val="24"/>
          <w:lang w:val="es-CO"/>
        </w:rPr>
        <w:t>perceptron</w:t>
      </w:r>
      <w:proofErr w:type="spellEnd"/>
      <w:r w:rsidR="00EF1973">
        <w:rPr>
          <w:rFonts w:eastAsiaTheme="minorEastAsia"/>
          <w:i/>
          <w:iCs/>
          <w:szCs w:val="24"/>
          <w:lang w:val="es-CO"/>
        </w:rPr>
        <w:t xml:space="preserve">.  </w:t>
      </w:r>
      <w:r w:rsidR="00EF1973">
        <w:rPr>
          <w:rFonts w:eastAsiaTheme="minorEastAsia"/>
          <w:iCs/>
          <w:szCs w:val="24"/>
          <w:lang w:val="es-CO"/>
        </w:rPr>
        <w:t>Las estructuras de ANN (</w:t>
      </w:r>
      <w:r w:rsidR="00EF1973">
        <w:rPr>
          <w:rFonts w:eastAsiaTheme="minorEastAsia"/>
          <w:i/>
          <w:iCs/>
          <w:szCs w:val="24"/>
          <w:lang w:val="es-CO"/>
        </w:rPr>
        <w:t xml:space="preserve">artificial neural </w:t>
      </w:r>
      <w:proofErr w:type="spellStart"/>
      <w:r w:rsidR="00EF1973">
        <w:rPr>
          <w:rFonts w:eastAsiaTheme="minorEastAsia"/>
          <w:i/>
          <w:iCs/>
          <w:szCs w:val="24"/>
          <w:lang w:val="es-CO"/>
        </w:rPr>
        <w:t>network</w:t>
      </w:r>
      <w:proofErr w:type="spellEnd"/>
      <w:r w:rsidR="00EF1973">
        <w:rPr>
          <w:rFonts w:eastAsiaTheme="minorEastAsia"/>
          <w:iCs/>
          <w:szCs w:val="24"/>
          <w:lang w:val="es-CO"/>
        </w:rPr>
        <w:t xml:space="preserve">), de una sola capa o de múltiples capas son conocidas como </w:t>
      </w:r>
      <w:proofErr w:type="spellStart"/>
      <w:r w:rsidR="00EF1973">
        <w:rPr>
          <w:rFonts w:eastAsiaTheme="minorEastAsia"/>
          <w:i/>
          <w:iCs/>
          <w:szCs w:val="24"/>
          <w:lang w:val="es-CO"/>
        </w:rPr>
        <w:t>feed</w:t>
      </w:r>
      <w:proofErr w:type="spellEnd"/>
      <w:r w:rsidR="00EF1973">
        <w:rPr>
          <w:rFonts w:eastAsiaTheme="minorEastAsia"/>
          <w:i/>
          <w:iCs/>
          <w:szCs w:val="24"/>
          <w:lang w:val="es-CO"/>
        </w:rPr>
        <w:t xml:space="preserve">-forward </w:t>
      </w:r>
      <w:proofErr w:type="spellStart"/>
      <w:r w:rsidR="00EF1973">
        <w:rPr>
          <w:rFonts w:eastAsiaTheme="minorEastAsia"/>
          <w:i/>
          <w:iCs/>
          <w:szCs w:val="24"/>
          <w:lang w:val="es-CO"/>
        </w:rPr>
        <w:t>network</w:t>
      </w:r>
      <w:proofErr w:type="spellEnd"/>
      <w:r w:rsidR="00EF1973">
        <w:rPr>
          <w:rFonts w:eastAsiaTheme="minorEastAsia"/>
          <w:iCs/>
          <w:szCs w:val="24"/>
          <w:lang w:val="es-CO"/>
        </w:rPr>
        <w:t>. En la Figura 1</w:t>
      </w:r>
      <w:r w:rsidR="008A0DFD">
        <w:rPr>
          <w:rFonts w:eastAsiaTheme="minorEastAsia"/>
          <w:iCs/>
          <w:szCs w:val="24"/>
          <w:lang w:val="es-CO"/>
        </w:rPr>
        <w:t>2</w:t>
      </w:r>
      <w:r w:rsidR="00EF1973">
        <w:rPr>
          <w:rFonts w:eastAsiaTheme="minorEastAsia"/>
          <w:iCs/>
          <w:szCs w:val="24"/>
          <w:lang w:val="es-CO"/>
        </w:rPr>
        <w:t xml:space="preserve"> se presenta la arquitectura básica de estas dos redes.</w:t>
      </w:r>
    </w:p>
    <w:p w:rsidR="00C765EE" w:rsidRDefault="00C765EE" w:rsidP="00C765EE">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14:anchorId="656B7464" wp14:editId="665CFFA3">
            <wp:extent cx="3213279" cy="1471849"/>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362" cy="1480132"/>
                    </a:xfrm>
                    <a:prstGeom prst="rect">
                      <a:avLst/>
                    </a:prstGeom>
                    <a:noFill/>
                    <a:ln>
                      <a:noFill/>
                    </a:ln>
                  </pic:spPr>
                </pic:pic>
              </a:graphicData>
            </a:graphic>
          </wp:inline>
        </w:drawing>
      </w:r>
    </w:p>
    <w:p w:rsidR="00C765EE" w:rsidRPr="009104DE" w:rsidRDefault="009104DE" w:rsidP="009104DE">
      <w:pPr>
        <w:pStyle w:val="Caption"/>
        <w:jc w:val="center"/>
        <w:rPr>
          <w:rFonts w:eastAsiaTheme="minorEastAsia"/>
          <w:i w:val="0"/>
          <w:iCs w:val="0"/>
          <w:color w:val="auto"/>
          <w:sz w:val="20"/>
          <w:szCs w:val="20"/>
          <w:lang w:val="es-CO"/>
        </w:rPr>
      </w:pPr>
      <w:bookmarkStart w:id="318" w:name="_Toc33405114"/>
      <w:r w:rsidRPr="0059057F">
        <w:rPr>
          <w:color w:val="auto"/>
          <w:lang w:val="es-CO"/>
        </w:rPr>
        <w:t xml:space="preserve">Figura </w:t>
      </w:r>
      <w:r w:rsidRPr="0059057F">
        <w:rPr>
          <w:color w:val="auto"/>
        </w:rPr>
        <w:fldChar w:fldCharType="begin"/>
      </w:r>
      <w:r w:rsidRPr="0059057F">
        <w:rPr>
          <w:color w:val="auto"/>
          <w:lang w:val="es-CO"/>
        </w:rPr>
        <w:instrText xml:space="preserve"> SEQ Figura \* ARABIC </w:instrText>
      </w:r>
      <w:r w:rsidRPr="0059057F">
        <w:rPr>
          <w:color w:val="auto"/>
        </w:rPr>
        <w:fldChar w:fldCharType="separate"/>
      </w:r>
      <w:r w:rsidR="00F9554A" w:rsidRPr="0059057F">
        <w:rPr>
          <w:noProof/>
          <w:color w:val="auto"/>
          <w:lang w:val="es-CO"/>
        </w:rPr>
        <w:t>12</w:t>
      </w:r>
      <w:r w:rsidRPr="0059057F">
        <w:rPr>
          <w:color w:val="auto"/>
        </w:rPr>
        <w:fldChar w:fldCharType="end"/>
      </w:r>
      <w:r w:rsidR="00C765EE" w:rsidRPr="009104DE">
        <w:rPr>
          <w:rFonts w:eastAsiaTheme="minorEastAsia"/>
          <w:i w:val="0"/>
          <w:iCs w:val="0"/>
          <w:color w:val="auto"/>
          <w:sz w:val="20"/>
          <w:szCs w:val="20"/>
          <w:lang w:val="es-CO"/>
        </w:rPr>
        <w:t xml:space="preserve">. Arquitectura básica del </w:t>
      </w:r>
      <w:proofErr w:type="spellStart"/>
      <w:r w:rsidR="00C765EE" w:rsidRPr="009104DE">
        <w:rPr>
          <w:rFonts w:eastAsiaTheme="minorEastAsia"/>
          <w:i w:val="0"/>
          <w:iCs w:val="0"/>
          <w:color w:val="auto"/>
          <w:sz w:val="20"/>
          <w:szCs w:val="20"/>
          <w:lang w:val="es-CO"/>
        </w:rPr>
        <w:t>perceptron</w:t>
      </w:r>
      <w:proofErr w:type="spellEnd"/>
      <w:r w:rsidR="00C765EE" w:rsidRPr="009104DE">
        <w:rPr>
          <w:rFonts w:eastAsiaTheme="minorEastAsia"/>
          <w:i w:val="0"/>
          <w:iCs w:val="0"/>
          <w:color w:val="auto"/>
          <w:sz w:val="20"/>
          <w:szCs w:val="20"/>
          <w:lang w:val="es-CO"/>
        </w:rPr>
        <w:t xml:space="preserve"> (</w:t>
      </w:r>
      <w:proofErr w:type="spellStart"/>
      <w:r w:rsidR="00C765EE" w:rsidRPr="009104DE">
        <w:rPr>
          <w:rFonts w:eastAsiaTheme="minorEastAsia"/>
          <w:i w:val="0"/>
          <w:iCs w:val="0"/>
          <w:color w:val="auto"/>
          <w:sz w:val="20"/>
          <w:szCs w:val="20"/>
          <w:lang w:val="es-CO"/>
        </w:rPr>
        <w:t>Aggarwal</w:t>
      </w:r>
      <w:proofErr w:type="spellEnd"/>
      <w:r w:rsidR="00C765EE" w:rsidRPr="009104DE">
        <w:rPr>
          <w:rFonts w:eastAsiaTheme="minorEastAsia"/>
          <w:i w:val="0"/>
          <w:iCs w:val="0"/>
          <w:color w:val="auto"/>
          <w:sz w:val="20"/>
          <w:szCs w:val="20"/>
          <w:lang w:val="es-CO"/>
        </w:rPr>
        <w:t>, 2018)</w:t>
      </w:r>
      <w:bookmarkEnd w:id="318"/>
    </w:p>
    <w:p w:rsidR="00F504D0" w:rsidRPr="00F504D0" w:rsidRDefault="00C765EE" w:rsidP="00C765EE">
      <w:pPr>
        <w:tabs>
          <w:tab w:val="left" w:pos="2204"/>
        </w:tabs>
        <w:spacing w:before="240"/>
        <w:ind w:firstLine="0"/>
        <w:rPr>
          <w:rFonts w:eastAsiaTheme="minorEastAsia"/>
          <w:iCs/>
          <w:szCs w:val="24"/>
          <w:lang w:val="es-CO"/>
        </w:rPr>
      </w:pPr>
      <w:r>
        <w:rPr>
          <w:rFonts w:eastAsiaTheme="minorEastAsia"/>
          <w:iCs/>
          <w:sz w:val="20"/>
          <w:szCs w:val="20"/>
          <w:lang w:val="es-CO"/>
        </w:rPr>
        <w:t xml:space="preserve">     </w:t>
      </w:r>
      <w:r>
        <w:rPr>
          <w:rFonts w:eastAsiaTheme="minorEastAsia"/>
          <w:iCs/>
          <w:szCs w:val="24"/>
          <w:lang w:val="es-CO"/>
        </w:rPr>
        <w:t xml:space="preserve">Esta, la arquitectura más simple de las redes neuronales el </w:t>
      </w:r>
      <w:proofErr w:type="spellStart"/>
      <w:r>
        <w:rPr>
          <w:rFonts w:eastAsiaTheme="minorEastAsia"/>
          <w:iCs/>
          <w:szCs w:val="24"/>
          <w:lang w:val="es-CO"/>
        </w:rPr>
        <w:t>perceptron</w:t>
      </w:r>
      <w:proofErr w:type="spellEnd"/>
      <w:r>
        <w:rPr>
          <w:rFonts w:eastAsiaTheme="minorEastAsia"/>
          <w:iCs/>
          <w:szCs w:val="24"/>
          <w:lang w:val="es-CO"/>
        </w:rPr>
        <w:t xml:space="preserve"> contiene una sola capa de entrada y un nodo de salida.  Y la instancia de entrenamiento es de la forma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y)</m:t>
        </m:r>
      </m:oMath>
      <w:r w:rsidR="007506AF">
        <w:rPr>
          <w:rFonts w:eastAsiaTheme="minorEastAsia"/>
          <w:iCs/>
          <w:szCs w:val="24"/>
          <w:lang w:val="es-CO"/>
        </w:rPr>
        <w:t xml:space="preserve">, donde cada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d</m:t>
            </m:r>
          </m:sub>
        </m:sSub>
        <m:r>
          <w:rPr>
            <w:rFonts w:ascii="Cambria Math" w:eastAsiaTheme="minorEastAsia" w:hAnsi="Cambria Math"/>
            <w:szCs w:val="24"/>
            <w:lang w:val="es-CO"/>
          </w:rPr>
          <m:t>]</m:t>
        </m:r>
      </m:oMath>
      <w:r w:rsidR="007506AF">
        <w:rPr>
          <w:rFonts w:eastAsiaTheme="minorEastAsia"/>
          <w:iCs/>
          <w:szCs w:val="24"/>
          <w:lang w:val="es-CO"/>
        </w:rPr>
        <w:t xml:space="preserve"> contiene d variables características, y </w:t>
      </w:r>
      <m:oMath>
        <m:r>
          <w:rPr>
            <w:rFonts w:ascii="Cambria Math" w:eastAsiaTheme="minorEastAsia" w:hAnsi="Cambria Math"/>
            <w:szCs w:val="24"/>
            <w:lang w:val="es-CO"/>
          </w:rPr>
          <m:t>y ∈</m:t>
        </m:r>
        <m:d>
          <m:dPr>
            <m:begChr m:val="{"/>
            <m:endChr m:val="}"/>
            <m:ctrlPr>
              <w:rPr>
                <w:rFonts w:ascii="Cambria Math" w:eastAsiaTheme="minorEastAsia" w:hAnsi="Cambria Math"/>
                <w:i/>
                <w:iCs/>
                <w:szCs w:val="24"/>
                <w:lang w:val="es-CO"/>
              </w:rPr>
            </m:ctrlPr>
          </m:dPr>
          <m:e>
            <m:r>
              <w:rPr>
                <w:rFonts w:ascii="Cambria Math" w:eastAsiaTheme="minorEastAsia" w:hAnsi="Cambria Math"/>
                <w:szCs w:val="24"/>
                <w:lang w:val="es-CO"/>
              </w:rPr>
              <m:t>-1,+1</m:t>
            </m:r>
          </m:e>
        </m:d>
      </m:oMath>
      <w:r w:rsidR="007506AF">
        <w:rPr>
          <w:rFonts w:eastAsiaTheme="minorEastAsia"/>
          <w:iCs/>
          <w:szCs w:val="24"/>
          <w:lang w:val="es-CO"/>
        </w:rPr>
        <w:t xml:space="preserve"> contiene el valor observado de la clase binaria de la variable. Por “valor observado” nos referimos al echo </w:t>
      </w:r>
      <w:r w:rsidR="00F504D0">
        <w:rPr>
          <w:rFonts w:eastAsiaTheme="minorEastAsia"/>
          <w:iCs/>
          <w:szCs w:val="24"/>
          <w:lang w:val="es-CO"/>
        </w:rPr>
        <w:t xml:space="preserve">que eso nos es dado como parte de los datos de entrenamiento.  El objetivo es predecir la variable de clase, es decir que no existe el valor observado.  Las capas de entrada contienen </w:t>
      </w:r>
      <w:r w:rsidR="00F504D0">
        <w:rPr>
          <w:rFonts w:eastAsiaTheme="minorEastAsia"/>
          <w:i/>
          <w:iCs/>
          <w:szCs w:val="24"/>
          <w:lang w:val="es-CO"/>
        </w:rPr>
        <w:t>d</w:t>
      </w:r>
      <w:r w:rsidR="00F504D0">
        <w:rPr>
          <w:rFonts w:eastAsiaTheme="minorEastAsia"/>
          <w:iCs/>
          <w:szCs w:val="24"/>
          <w:lang w:val="es-CO"/>
        </w:rPr>
        <w:t xml:space="preserve"> nodos que transmiten las </w:t>
      </w:r>
      <w:r w:rsidR="00F504D0">
        <w:rPr>
          <w:rFonts w:eastAsiaTheme="minorEastAsia"/>
          <w:i/>
          <w:iCs/>
          <w:szCs w:val="24"/>
          <w:lang w:val="es-CO"/>
        </w:rPr>
        <w:t>d</w:t>
      </w:r>
      <w:r w:rsidR="00F504D0">
        <w:rPr>
          <w:rFonts w:eastAsiaTheme="minorEastAsia"/>
          <w:iCs/>
          <w:szCs w:val="24"/>
          <w:lang w:val="es-CO"/>
        </w:rPr>
        <w:t xml:space="preserve"> características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d</m:t>
            </m:r>
          </m:sub>
        </m:sSub>
        <m:r>
          <w:rPr>
            <w:rFonts w:ascii="Cambria Math" w:eastAsiaTheme="minorEastAsia" w:hAnsi="Cambria Math"/>
            <w:szCs w:val="24"/>
            <w:lang w:val="es-CO"/>
          </w:rPr>
          <m:t>]</m:t>
        </m:r>
      </m:oMath>
      <w:r w:rsidR="00F504D0">
        <w:rPr>
          <w:rFonts w:eastAsiaTheme="minorEastAsia"/>
          <w:iCs/>
          <w:szCs w:val="24"/>
          <w:lang w:val="es-CO"/>
        </w:rPr>
        <w:t xml:space="preserve"> con ponderaciones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W </m:t>
            </m:r>
          </m:e>
        </m:acc>
        <m:r>
          <w:rPr>
            <w:rFonts w:ascii="Cambria Math" w:eastAsiaTheme="minorEastAsia" w:hAnsi="Cambria Math"/>
            <w:szCs w:val="24"/>
            <w:lang w:val="es-CO"/>
          </w:rPr>
          <m:t>=</m:t>
        </m:r>
        <m:d>
          <m:dPr>
            <m:begChr m:val="["/>
            <m:endChr m:val="]"/>
            <m:ctrlPr>
              <w:rPr>
                <w:rFonts w:ascii="Cambria Math" w:eastAsiaTheme="minorEastAsia" w:hAnsi="Cambria Math"/>
                <w:i/>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d</m:t>
                </m:r>
              </m:sub>
            </m:sSub>
          </m:e>
        </m:d>
      </m:oMath>
      <w:r w:rsidR="00F504D0">
        <w:rPr>
          <w:rFonts w:eastAsiaTheme="minorEastAsia"/>
          <w:iCs/>
          <w:szCs w:val="24"/>
          <w:lang w:val="es-CO"/>
        </w:rPr>
        <w:t xml:space="preserve"> y generan el nodo de salida.  La capa de entrada no realiza ninguna computación en </w:t>
      </w:r>
      <w:r w:rsidR="00A443AF">
        <w:rPr>
          <w:rFonts w:eastAsiaTheme="minorEastAsia"/>
          <w:iCs/>
          <w:szCs w:val="24"/>
          <w:lang w:val="es-CO"/>
        </w:rPr>
        <w:t>sí</w:t>
      </w:r>
      <w:r w:rsidR="00F504D0">
        <w:rPr>
          <w:rFonts w:eastAsiaTheme="minorEastAsia"/>
          <w:iCs/>
          <w:szCs w:val="24"/>
          <w:lang w:val="es-CO"/>
        </w:rPr>
        <w:t xml:space="preserve"> misma.  La función lineal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W</m:t>
            </m:r>
          </m:e>
        </m:acc>
        <m:r>
          <w:rPr>
            <w:rFonts w:ascii="Cambria Math" w:eastAsiaTheme="minorEastAsia" w:hAnsi="Cambria Math"/>
            <w:szCs w:val="24"/>
            <w:lang w:val="es-CO"/>
          </w:rPr>
          <m:t>.</m:t>
        </m:r>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 xml:space="preserve">= </m:t>
        </m:r>
        <m:nary>
          <m:naryPr>
            <m:chr m:val="∑"/>
            <m:limLoc m:val="undOvr"/>
            <m:ctrlPr>
              <w:rPr>
                <w:rFonts w:ascii="Cambria Math" w:eastAsiaTheme="minorEastAsia" w:hAnsi="Cambria Math"/>
                <w:i/>
                <w:iCs/>
                <w:szCs w:val="24"/>
                <w:lang w:val="es-CO"/>
              </w:rPr>
            </m:ctrlPr>
          </m:naryPr>
          <m:sub>
            <m:r>
              <w:rPr>
                <w:rFonts w:ascii="Cambria Math" w:eastAsiaTheme="minorEastAsia" w:hAnsi="Cambria Math"/>
                <w:szCs w:val="24"/>
                <w:lang w:val="es-CO"/>
              </w:rPr>
              <m:t>j=1</m:t>
            </m:r>
          </m:sub>
          <m:sup>
            <m:r>
              <w:rPr>
                <w:rFonts w:ascii="Cambria Math" w:eastAsiaTheme="minorEastAsia" w:hAnsi="Cambria Math"/>
                <w:szCs w:val="24"/>
                <w:lang w:val="es-CO"/>
              </w:rPr>
              <m:t>d</m:t>
            </m:r>
          </m:sup>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j</m:t>
                </m:r>
              </m:sub>
            </m:sSub>
          </m:e>
        </m:nary>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j</m:t>
            </m:r>
          </m:sub>
        </m:sSub>
      </m:oMath>
      <w:r w:rsidR="00A443AF">
        <w:rPr>
          <w:rFonts w:eastAsiaTheme="minorEastAsia"/>
          <w:iCs/>
          <w:szCs w:val="24"/>
          <w:lang w:val="es-CO"/>
        </w:rPr>
        <w:t xml:space="preserve"> is calculada en el nodo de salida.  Después, la señal de este valor real es </w:t>
      </w:r>
      <w:r w:rsidR="00EF2727">
        <w:rPr>
          <w:rFonts w:eastAsiaTheme="minorEastAsia"/>
          <w:iCs/>
          <w:szCs w:val="24"/>
          <w:lang w:val="es-CO"/>
        </w:rPr>
        <w:t>usada</w:t>
      </w:r>
      <w:r w:rsidR="00A443AF">
        <w:rPr>
          <w:rFonts w:eastAsiaTheme="minorEastAsia"/>
          <w:iCs/>
          <w:szCs w:val="24"/>
          <w:lang w:val="es-CO"/>
        </w:rPr>
        <w:t xml:space="preserve"> en orden de predecir la variable dependiente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m:t>
        </m:r>
      </m:oMath>
    </w:p>
    <w:p w:rsidR="00EF1973" w:rsidRDefault="00A443AF" w:rsidP="00361C9D">
      <w:pPr>
        <w:tabs>
          <w:tab w:val="left" w:pos="2204"/>
        </w:tabs>
        <w:spacing w:before="240"/>
        <w:rPr>
          <w:rFonts w:eastAsiaTheme="minorEastAsia"/>
          <w:iCs/>
          <w:szCs w:val="24"/>
          <w:lang w:val="es-CO"/>
        </w:rPr>
      </w:pPr>
      <w:r>
        <w:rPr>
          <w:rFonts w:eastAsiaTheme="minorEastAsia"/>
          <w:iCs/>
          <w:szCs w:val="24"/>
          <w:lang w:val="es-CO"/>
        </w:rPr>
        <w:t xml:space="preserve">Por lo tanto, la predicción </w:t>
      </w:r>
      <m:oMath>
        <m:acc>
          <m:accPr>
            <m:ctrlPr>
              <w:rPr>
                <w:rFonts w:ascii="Cambria Math" w:eastAsiaTheme="minorEastAsia" w:hAnsi="Cambria Math"/>
                <w:i/>
                <w:iCs/>
                <w:szCs w:val="24"/>
                <w:lang w:val="es-CO"/>
              </w:rPr>
            </m:ctrlPr>
          </m:accPr>
          <m:e>
            <m:r>
              <w:rPr>
                <w:rFonts w:ascii="Cambria Math" w:eastAsiaTheme="minorEastAsia" w:hAnsi="Cambria Math"/>
                <w:szCs w:val="24"/>
                <w:lang w:val="es-CO"/>
              </w:rPr>
              <m:t>y</m:t>
            </m:r>
          </m:e>
        </m:acc>
      </m:oMath>
      <w:r>
        <w:rPr>
          <w:rFonts w:eastAsiaTheme="minorEastAsia"/>
          <w:iCs/>
          <w:szCs w:val="24"/>
          <w:lang w:val="es-CO"/>
        </w:rPr>
        <w:t xml:space="preserve"> es calculada de la siguiente manera:</w:t>
      </w:r>
    </w:p>
    <w:p w:rsidR="00A443AF" w:rsidRDefault="00A443AF" w:rsidP="005867C4">
      <w:pPr>
        <w:tabs>
          <w:tab w:val="left" w:pos="2204"/>
        </w:tabs>
        <w:spacing w:before="240"/>
        <w:ind w:firstLine="0"/>
        <w:rPr>
          <w:rFonts w:eastAsiaTheme="minorEastAsia"/>
          <w:iCs/>
          <w:szCs w:val="24"/>
          <w:lang w:val="es-CO"/>
        </w:rPr>
      </w:pPr>
      <w:r>
        <w:rPr>
          <w:rFonts w:eastAsiaTheme="minorEastAsia"/>
          <w:iCs/>
          <w:szCs w:val="24"/>
          <w:lang w:val="es-CO"/>
        </w:rPr>
        <w:t xml:space="preserve">                                             </w:t>
      </w:r>
      <m:oMath>
        <m:acc>
          <m:accPr>
            <m:ctrlPr>
              <w:rPr>
                <w:rFonts w:ascii="Cambria Math" w:eastAsiaTheme="minorEastAsia" w:hAnsi="Cambria Math"/>
                <w:i/>
                <w:iCs/>
                <w:szCs w:val="24"/>
                <w:lang w:val="es-CO"/>
              </w:rPr>
            </m:ctrlPr>
          </m:accPr>
          <m:e>
            <m:r>
              <w:rPr>
                <w:rFonts w:ascii="Cambria Math" w:eastAsiaTheme="minorEastAsia" w:hAnsi="Cambria Math"/>
                <w:szCs w:val="24"/>
                <w:lang w:val="es-CO"/>
              </w:rPr>
              <m:t>y</m:t>
            </m:r>
          </m:e>
        </m:acc>
        <m:r>
          <w:rPr>
            <w:rFonts w:ascii="Cambria Math" w:eastAsiaTheme="minorEastAsia" w:hAnsi="Cambria Math"/>
            <w:szCs w:val="24"/>
            <w:lang w:val="es-CO"/>
          </w:rPr>
          <m:t>=señal{</m:t>
        </m:r>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W</m:t>
            </m:r>
          </m:e>
        </m:acc>
        <m:r>
          <w:rPr>
            <w:rFonts w:ascii="Cambria Math" w:eastAsiaTheme="minorEastAsia" w:hAnsi="Cambria Math"/>
            <w:szCs w:val="24"/>
            <w:lang w:val="es-CO"/>
          </w:rPr>
          <m:t>.</m:t>
        </m:r>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X }</m:t>
            </m:r>
          </m:e>
        </m:acc>
        <m:r>
          <w:rPr>
            <w:rFonts w:ascii="Cambria Math" w:eastAsiaTheme="minorEastAsia" w:hAnsi="Cambria Math"/>
            <w:szCs w:val="24"/>
            <w:lang w:val="es-CO"/>
          </w:rPr>
          <m:t>= señal{</m:t>
        </m:r>
        <m:nary>
          <m:naryPr>
            <m:chr m:val="∑"/>
            <m:limLoc m:val="undOvr"/>
            <m:ctrlPr>
              <w:rPr>
                <w:rFonts w:ascii="Cambria Math" w:eastAsiaTheme="minorEastAsia" w:hAnsi="Cambria Math"/>
                <w:i/>
                <w:iCs/>
                <w:szCs w:val="24"/>
                <w:lang w:val="es-CO"/>
              </w:rPr>
            </m:ctrlPr>
          </m:naryPr>
          <m:sub>
            <m:r>
              <w:rPr>
                <w:rFonts w:ascii="Cambria Math" w:eastAsiaTheme="minorEastAsia" w:hAnsi="Cambria Math"/>
                <w:szCs w:val="24"/>
                <w:lang w:val="es-CO"/>
              </w:rPr>
              <m:t>j=1</m:t>
            </m:r>
          </m:sub>
          <m:sup>
            <m:r>
              <w:rPr>
                <w:rFonts w:ascii="Cambria Math" w:eastAsiaTheme="minorEastAsia" w:hAnsi="Cambria Math"/>
                <w:szCs w:val="24"/>
                <w:lang w:val="es-CO"/>
              </w:rPr>
              <m:t>d</m:t>
            </m:r>
          </m:sup>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j</m:t>
                </m:r>
              </m:sub>
            </m:sSub>
          </m:e>
        </m:nary>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j</m:t>
            </m:r>
          </m:sub>
        </m:sSub>
        <m:r>
          <w:rPr>
            <w:rFonts w:ascii="Cambria Math" w:eastAsiaTheme="minorEastAsia" w:hAnsi="Cambria Math"/>
            <w:szCs w:val="24"/>
            <w:lang w:val="es-CO"/>
          </w:rPr>
          <m:t>}</m:t>
        </m:r>
      </m:oMath>
      <w:r>
        <w:rPr>
          <w:rFonts w:eastAsiaTheme="minorEastAsia"/>
          <w:iCs/>
          <w:szCs w:val="24"/>
          <w:lang w:val="es-CO"/>
        </w:rPr>
        <w:t xml:space="preserve">                                  (19)</w:t>
      </w:r>
    </w:p>
    <w:p w:rsidR="00AD1E23" w:rsidRDefault="00AD1E23" w:rsidP="00361C9D">
      <w:pPr>
        <w:tabs>
          <w:tab w:val="left" w:pos="2204"/>
        </w:tabs>
        <w:spacing w:before="240"/>
        <w:rPr>
          <w:rFonts w:eastAsiaTheme="minorEastAsia"/>
          <w:iCs/>
          <w:szCs w:val="24"/>
          <w:lang w:val="es-CO"/>
        </w:rPr>
      </w:pPr>
      <w:r>
        <w:rPr>
          <w:rFonts w:eastAsiaTheme="minorEastAsia"/>
          <w:iCs/>
          <w:szCs w:val="24"/>
          <w:lang w:val="es-CO"/>
        </w:rPr>
        <w:t xml:space="preserve">La salida de la capa oculta es dada como entrada para la capa de salida donde la función </w:t>
      </w:r>
      <w:proofErr w:type="spellStart"/>
      <w:r>
        <w:rPr>
          <w:rFonts w:eastAsiaTheme="minorEastAsia"/>
          <w:iCs/>
          <w:szCs w:val="24"/>
          <w:lang w:val="es-CO"/>
        </w:rPr>
        <w:t>sigmoid</w:t>
      </w:r>
      <w:proofErr w:type="spellEnd"/>
      <w:r>
        <w:rPr>
          <w:rFonts w:eastAsiaTheme="minorEastAsia"/>
          <w:iCs/>
          <w:szCs w:val="24"/>
          <w:lang w:val="es-CO"/>
        </w:rPr>
        <w:t xml:space="preserve"> O es determinada usando la función </w:t>
      </w:r>
      <m:oMath>
        <m:acc>
          <m:accPr>
            <m:ctrlPr>
              <w:rPr>
                <w:rFonts w:ascii="Cambria Math" w:eastAsiaTheme="minorEastAsia" w:hAnsi="Cambria Math"/>
                <w:i/>
                <w:iCs/>
                <w:szCs w:val="24"/>
                <w:lang w:val="es-CO"/>
              </w:rPr>
            </m:ctrlPr>
          </m:accPr>
          <m:e>
            <m:r>
              <w:rPr>
                <w:rFonts w:ascii="Cambria Math" w:eastAsiaTheme="minorEastAsia" w:hAnsi="Cambria Math"/>
                <w:szCs w:val="24"/>
                <w:lang w:val="es-CO"/>
              </w:rPr>
              <m:t>y</m:t>
            </m:r>
          </m:e>
        </m:acc>
      </m:oMath>
      <w:r>
        <w:rPr>
          <w:rFonts w:eastAsiaTheme="minorEastAsia"/>
          <w:iCs/>
          <w:szCs w:val="24"/>
          <w:lang w:val="es-CO"/>
        </w:rPr>
        <w:t>.</w:t>
      </w:r>
    </w:p>
    <w:p w:rsidR="00AD1E23" w:rsidRDefault="00AD1E23" w:rsidP="00AD1E23">
      <w:pPr>
        <w:tabs>
          <w:tab w:val="left" w:pos="2204"/>
        </w:tabs>
        <w:spacing w:before="240"/>
        <w:ind w:firstLine="0"/>
        <w:rPr>
          <w:rFonts w:eastAsiaTheme="minorEastAsia"/>
          <w:iCs/>
          <w:szCs w:val="24"/>
          <w:lang w:val="es-CO"/>
        </w:rPr>
      </w:pPr>
      <w:r>
        <w:rPr>
          <w:rFonts w:eastAsiaTheme="minorEastAsia"/>
          <w:iCs/>
          <w:szCs w:val="24"/>
          <w:lang w:val="es-CO"/>
        </w:rPr>
        <w:t xml:space="preserve">                                                                                                                        (20) </w:t>
      </w:r>
    </w:p>
    <w:p w:rsidR="00861472" w:rsidRDefault="00A80677" w:rsidP="00AD1E23">
      <w:pPr>
        <w:tabs>
          <w:tab w:val="left" w:pos="2204"/>
        </w:tabs>
        <w:spacing w:before="240"/>
        <w:ind w:firstLine="0"/>
        <w:rPr>
          <w:rFonts w:eastAsiaTheme="minorEastAsia"/>
          <w:iCs/>
          <w:szCs w:val="24"/>
          <w:lang w:val="es-CO"/>
        </w:rPr>
      </w:pPr>
      <w:bookmarkStart w:id="319" w:name="_Toc33054659"/>
      <w:r w:rsidRPr="00A80677">
        <w:rPr>
          <w:rStyle w:val="Heading3Char"/>
        </w:rPr>
        <w:lastRenderedPageBreak/>
        <w:t xml:space="preserve">     </w:t>
      </w:r>
      <w:bookmarkStart w:id="320" w:name="_Toc33061143"/>
      <w:bookmarkStart w:id="321" w:name="_Toc33139658"/>
      <w:bookmarkStart w:id="322" w:name="_Toc33139924"/>
      <w:bookmarkStart w:id="323" w:name="_Toc33261665"/>
      <w:bookmarkStart w:id="324" w:name="_Toc33394826"/>
      <w:bookmarkStart w:id="325" w:name="_Toc60590738"/>
      <w:r w:rsidR="003746D5" w:rsidRPr="00EF2727">
        <w:rPr>
          <w:rStyle w:val="Heading1Char"/>
        </w:rPr>
        <w:t>6</w:t>
      </w:r>
      <w:r w:rsidR="00AD1E23" w:rsidRPr="00EF2727">
        <w:rPr>
          <w:rStyle w:val="Heading1Char"/>
        </w:rPr>
        <w:t>.</w:t>
      </w:r>
      <w:r w:rsidRPr="00EF2727">
        <w:rPr>
          <w:rStyle w:val="Heading1Char"/>
        </w:rPr>
        <w:t>2.</w:t>
      </w:r>
      <w:r w:rsidR="00182A0D">
        <w:rPr>
          <w:rStyle w:val="Heading1Char"/>
        </w:rPr>
        <w:t>8</w:t>
      </w:r>
      <w:r w:rsidR="00AD1E23" w:rsidRPr="00EF2727">
        <w:rPr>
          <w:rStyle w:val="Heading1Char"/>
        </w:rPr>
        <w:t xml:space="preserve"> </w:t>
      </w:r>
      <w:r w:rsidR="00727379" w:rsidRPr="00EF2727">
        <w:rPr>
          <w:rStyle w:val="Heading1Char"/>
        </w:rPr>
        <w:t>Redes neuronales recurrentes.</w:t>
      </w:r>
      <w:bookmarkEnd w:id="319"/>
      <w:bookmarkEnd w:id="320"/>
      <w:bookmarkEnd w:id="321"/>
      <w:bookmarkEnd w:id="322"/>
      <w:bookmarkEnd w:id="323"/>
      <w:bookmarkEnd w:id="324"/>
      <w:bookmarkEnd w:id="325"/>
      <w:r w:rsidR="00727379" w:rsidRPr="00EF2727">
        <w:rPr>
          <w:rStyle w:val="Heading1Char"/>
        </w:rPr>
        <w:t xml:space="preserve"> </w:t>
      </w:r>
      <w:r w:rsidR="00727379">
        <w:rPr>
          <w:rFonts w:eastAsiaTheme="minorEastAsia"/>
          <w:iCs/>
          <w:szCs w:val="24"/>
          <w:lang w:val="es-CO"/>
        </w:rPr>
        <w:t xml:space="preserve"> </w:t>
      </w:r>
      <w:r w:rsidR="00861472">
        <w:rPr>
          <w:rFonts w:eastAsiaTheme="minorEastAsia"/>
          <w:iCs/>
          <w:szCs w:val="24"/>
          <w:lang w:val="es-CO"/>
        </w:rPr>
        <w:t>En general las redes neuronales están inherentemente diseñadas para lidiar con datos multidimensionales cuyos atributos son altamente independientes uno del otro.  Sin embargo, cierto tipo de datos como las series temporales, texto y datos biológicos contienen dependencias secuenciales entre los atributos.</w:t>
      </w:r>
    </w:p>
    <w:p w:rsidR="00AD1E23" w:rsidRPr="006D2B89" w:rsidRDefault="00A37613" w:rsidP="00361C9D">
      <w:pPr>
        <w:tabs>
          <w:tab w:val="left" w:pos="2204"/>
        </w:tabs>
        <w:spacing w:before="240"/>
      </w:pPr>
      <w:r>
        <w:rPr>
          <w:rFonts w:eastAsiaTheme="minorEastAsia"/>
          <w:iCs/>
          <w:szCs w:val="24"/>
          <w:lang w:val="es-CO"/>
        </w:rPr>
        <w:t>La estructura más simple de redes neuronales recurrentes es mostrada en la Figura 1</w:t>
      </w:r>
      <w:r w:rsidR="008A0DFD">
        <w:rPr>
          <w:rFonts w:eastAsiaTheme="minorEastAsia"/>
          <w:iCs/>
          <w:szCs w:val="24"/>
          <w:lang w:val="es-CO"/>
        </w:rPr>
        <w:t>3</w:t>
      </w:r>
      <w:r>
        <w:rPr>
          <w:rFonts w:eastAsiaTheme="minorEastAsia"/>
          <w:iCs/>
          <w:szCs w:val="24"/>
          <w:lang w:val="es-CO"/>
        </w:rPr>
        <w:t xml:space="preserve">. Un punto clave es la presencia de </w:t>
      </w:r>
      <w:proofErr w:type="spellStart"/>
      <w:r>
        <w:rPr>
          <w:rFonts w:eastAsiaTheme="minorEastAsia"/>
          <w:i/>
          <w:iCs/>
          <w:szCs w:val="24"/>
          <w:lang w:val="es-CO"/>
        </w:rPr>
        <w:t>self-loop</w:t>
      </w:r>
      <w:proofErr w:type="spellEnd"/>
      <w:r>
        <w:rPr>
          <w:rFonts w:eastAsiaTheme="minorEastAsia"/>
          <w:i/>
          <w:iCs/>
          <w:szCs w:val="24"/>
          <w:lang w:val="es-CO"/>
        </w:rPr>
        <w:t xml:space="preserve">, </w:t>
      </w:r>
      <w:r>
        <w:rPr>
          <w:rFonts w:eastAsiaTheme="minorEastAsia"/>
          <w:iCs/>
          <w:szCs w:val="24"/>
          <w:lang w:val="es-CO"/>
        </w:rPr>
        <w:t xml:space="preserve">la cual causa el estado oculto de la red neuronal, para cambiar después de la entrada de cada palabra de la </w:t>
      </w:r>
      <w:r w:rsidR="00441194">
        <w:rPr>
          <w:rFonts w:eastAsiaTheme="minorEastAsia"/>
          <w:iCs/>
          <w:szCs w:val="24"/>
          <w:lang w:val="es-CO"/>
        </w:rPr>
        <w:t>secuencia</w:t>
      </w:r>
      <w:r>
        <w:rPr>
          <w:rFonts w:eastAsiaTheme="minorEastAsia"/>
          <w:iCs/>
          <w:szCs w:val="24"/>
          <w:lang w:val="es-CO"/>
        </w:rPr>
        <w:t xml:space="preserve">.  En </w:t>
      </w:r>
      <w:r w:rsidR="00441194">
        <w:rPr>
          <w:rFonts w:eastAsiaTheme="minorEastAsia"/>
          <w:iCs/>
          <w:szCs w:val="24"/>
          <w:lang w:val="es-CO"/>
        </w:rPr>
        <w:t>práctica</w:t>
      </w:r>
      <w:r>
        <w:rPr>
          <w:rFonts w:eastAsiaTheme="minorEastAsia"/>
          <w:iCs/>
          <w:szCs w:val="24"/>
          <w:lang w:val="es-CO"/>
        </w:rPr>
        <w:t xml:space="preserve"> solo trabaja con</w:t>
      </w:r>
      <w:r w:rsidR="00493FC6">
        <w:rPr>
          <w:rFonts w:eastAsiaTheme="minorEastAsia"/>
          <w:iCs/>
          <w:szCs w:val="24"/>
          <w:lang w:val="es-CO"/>
        </w:rPr>
        <w:t xml:space="preserve"> secuencias de</w:t>
      </w:r>
      <w:r w:rsidR="00441194">
        <w:rPr>
          <w:rFonts w:eastAsiaTheme="minorEastAsia"/>
          <w:iCs/>
          <w:szCs w:val="24"/>
          <w:lang w:val="es-CO"/>
        </w:rPr>
        <w:t xml:space="preserve"> longitud finita</w:t>
      </w:r>
      <w:r w:rsidR="00493FC6">
        <w:rPr>
          <w:rFonts w:eastAsiaTheme="minorEastAsia"/>
          <w:iCs/>
          <w:szCs w:val="24"/>
          <w:lang w:val="es-CO"/>
        </w:rPr>
        <w:t xml:space="preserve">, y tiene sentido desplegar el bucle a una red de “Tiempo en capas” que luzca más como una red </w:t>
      </w:r>
      <w:proofErr w:type="spellStart"/>
      <w:r w:rsidR="00493FC6">
        <w:rPr>
          <w:rFonts w:eastAsiaTheme="minorEastAsia"/>
          <w:i/>
          <w:iCs/>
          <w:szCs w:val="24"/>
          <w:lang w:val="es-CO"/>
        </w:rPr>
        <w:t>feed</w:t>
      </w:r>
      <w:proofErr w:type="spellEnd"/>
      <w:r w:rsidR="00493FC6">
        <w:rPr>
          <w:rFonts w:eastAsiaTheme="minorEastAsia"/>
          <w:i/>
          <w:iCs/>
          <w:szCs w:val="24"/>
          <w:lang w:val="es-CO"/>
        </w:rPr>
        <w:t>-forward</w:t>
      </w:r>
      <w:r w:rsidR="00441194">
        <w:rPr>
          <w:rFonts w:eastAsiaTheme="minorEastAsia"/>
          <w:i/>
          <w:iCs/>
          <w:szCs w:val="24"/>
          <w:lang w:val="es-CO"/>
        </w:rPr>
        <w:t>.</w:t>
      </w:r>
      <w:r w:rsidR="00441194">
        <w:rPr>
          <w:rFonts w:eastAsiaTheme="minorEastAsia"/>
          <w:iCs/>
          <w:szCs w:val="24"/>
          <w:lang w:val="es-CO"/>
        </w:rPr>
        <w:t xml:space="preserve">  En este caso tememos un diferente nodo para el estado oculto de cada </w:t>
      </w:r>
      <w:r w:rsidR="006D2B89">
        <w:rPr>
          <w:rFonts w:eastAsiaTheme="minorEastAsia"/>
          <w:iCs/>
          <w:szCs w:val="24"/>
          <w:lang w:val="es-CO"/>
        </w:rPr>
        <w:t>sello de tiempo y el bucle (</w:t>
      </w:r>
      <w:proofErr w:type="spellStart"/>
      <w:r w:rsidR="006D2B89">
        <w:rPr>
          <w:rFonts w:eastAsiaTheme="minorEastAsia"/>
          <w:i/>
          <w:iCs/>
          <w:szCs w:val="24"/>
          <w:lang w:val="es-CO"/>
        </w:rPr>
        <w:t>self-loop</w:t>
      </w:r>
      <w:proofErr w:type="spellEnd"/>
      <w:r w:rsidR="006D2B89">
        <w:rPr>
          <w:rFonts w:eastAsiaTheme="minorEastAsia"/>
          <w:iCs/>
          <w:szCs w:val="24"/>
          <w:lang w:val="es-CO"/>
        </w:rPr>
        <w:t xml:space="preserve">) ha sido desplegado en una red </w:t>
      </w:r>
      <w:proofErr w:type="spellStart"/>
      <w:r w:rsidR="006D2B89">
        <w:rPr>
          <w:rFonts w:eastAsiaTheme="minorEastAsia"/>
          <w:i/>
          <w:iCs/>
          <w:szCs w:val="24"/>
          <w:lang w:val="es-CO"/>
        </w:rPr>
        <w:t>feed</w:t>
      </w:r>
      <w:proofErr w:type="spellEnd"/>
      <w:r w:rsidR="006D2B89">
        <w:rPr>
          <w:rFonts w:eastAsiaTheme="minorEastAsia"/>
          <w:i/>
          <w:iCs/>
          <w:szCs w:val="24"/>
          <w:lang w:val="es-CO"/>
        </w:rPr>
        <w:t>-forward</w:t>
      </w:r>
      <w:r w:rsidR="006D2B89">
        <w:rPr>
          <w:rFonts w:eastAsiaTheme="minorEastAsia"/>
          <w:iCs/>
          <w:szCs w:val="24"/>
          <w:lang w:val="es-CO"/>
        </w:rPr>
        <w:t>. Las matrices de ponderación in diferentes capas temporales son compartidas para asegurarse que la misma función es usada para cada sello de tiempo.</w:t>
      </w:r>
    </w:p>
    <w:p w:rsidR="006F26AE" w:rsidRDefault="006D2B89" w:rsidP="006F26AE">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14:anchorId="18C7EBDB" wp14:editId="48AFE9A7">
            <wp:extent cx="4196061" cy="18505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5176" cy="1859002"/>
                    </a:xfrm>
                    <a:prstGeom prst="rect">
                      <a:avLst/>
                    </a:prstGeom>
                    <a:noFill/>
                    <a:ln>
                      <a:noFill/>
                    </a:ln>
                  </pic:spPr>
                </pic:pic>
              </a:graphicData>
            </a:graphic>
          </wp:inline>
        </w:drawing>
      </w:r>
    </w:p>
    <w:p w:rsidR="006D2B89" w:rsidRPr="009104DE" w:rsidRDefault="009104DE" w:rsidP="009104DE">
      <w:pPr>
        <w:pStyle w:val="Caption"/>
        <w:jc w:val="center"/>
        <w:rPr>
          <w:rFonts w:eastAsiaTheme="minorEastAsia"/>
          <w:i w:val="0"/>
          <w:iCs w:val="0"/>
          <w:color w:val="auto"/>
          <w:sz w:val="20"/>
          <w:szCs w:val="20"/>
          <w:lang w:val="es-CO"/>
        </w:rPr>
      </w:pPr>
      <w:bookmarkStart w:id="326" w:name="_Toc33405115"/>
      <w:r w:rsidRPr="003C00B6">
        <w:rPr>
          <w:i w:val="0"/>
          <w:color w:val="auto"/>
          <w:lang w:val="es-CO"/>
        </w:rPr>
        <w:t xml:space="preserve">Figura </w:t>
      </w:r>
      <w:r w:rsidRPr="009104DE">
        <w:rPr>
          <w:i w:val="0"/>
          <w:color w:val="auto"/>
        </w:rPr>
        <w:fldChar w:fldCharType="begin"/>
      </w:r>
      <w:r w:rsidRPr="003C00B6">
        <w:rPr>
          <w:i w:val="0"/>
          <w:color w:val="auto"/>
          <w:lang w:val="es-CO"/>
        </w:rPr>
        <w:instrText xml:space="preserve"> SEQ Figura \* ARABIC </w:instrText>
      </w:r>
      <w:r w:rsidRPr="009104DE">
        <w:rPr>
          <w:i w:val="0"/>
          <w:color w:val="auto"/>
        </w:rPr>
        <w:fldChar w:fldCharType="separate"/>
      </w:r>
      <w:r w:rsidR="00F9554A" w:rsidRPr="003C00B6">
        <w:rPr>
          <w:i w:val="0"/>
          <w:noProof/>
          <w:color w:val="auto"/>
          <w:lang w:val="es-CO"/>
        </w:rPr>
        <w:t>13</w:t>
      </w:r>
      <w:r w:rsidRPr="009104DE">
        <w:rPr>
          <w:i w:val="0"/>
          <w:color w:val="auto"/>
        </w:rPr>
        <w:fldChar w:fldCharType="end"/>
      </w:r>
      <w:r w:rsidR="006D2B89" w:rsidRPr="009104DE">
        <w:rPr>
          <w:rFonts w:eastAsiaTheme="minorEastAsia"/>
          <w:i w:val="0"/>
          <w:iCs w:val="0"/>
          <w:color w:val="auto"/>
          <w:sz w:val="20"/>
          <w:szCs w:val="20"/>
          <w:lang w:val="es-CO"/>
        </w:rPr>
        <w:t>. Una RNN y su representación de tiempo en capas.</w:t>
      </w:r>
      <w:bookmarkEnd w:id="326"/>
    </w:p>
    <w:p w:rsidR="00A95EFD" w:rsidRDefault="006D2B89" w:rsidP="00A95EFD">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A95EFD">
        <w:rPr>
          <w:rFonts w:eastAsiaTheme="minorEastAsia"/>
          <w:iCs/>
          <w:szCs w:val="24"/>
          <w:lang w:val="es-CO"/>
        </w:rPr>
        <w:t xml:space="preserve">En muchas aplicaciones como clasificación, la salida no es producida en cada unidad de tiempo sino es solo desencadenada en el último sello de tiempo en el final de la oración.  Aunque las unidades de salida y entrada pueden estar presente solo en un sub conjunto de sellos de tiempo, examinamos un caso simple donde ellas están presentes en todas en todos los sellos temporales.  Entonces, el estado oculto en el tiempo </w:t>
      </w:r>
      <w:r w:rsidR="00A95EFD">
        <w:rPr>
          <w:rFonts w:eastAsiaTheme="minorEastAsia"/>
          <w:i/>
          <w:iCs/>
          <w:szCs w:val="24"/>
          <w:lang w:val="es-CO"/>
        </w:rPr>
        <w:t>t</w:t>
      </w:r>
      <w:r w:rsidR="00A95EFD">
        <w:rPr>
          <w:rFonts w:eastAsiaTheme="minorEastAsia"/>
          <w:iCs/>
          <w:szCs w:val="24"/>
          <w:lang w:val="es-CO"/>
        </w:rPr>
        <w:t xml:space="preserve"> es dado por una función del vector de entrada en el tiempo </w:t>
      </w:r>
      <w:r w:rsidR="00A95EFD">
        <w:rPr>
          <w:rFonts w:eastAsiaTheme="minorEastAsia"/>
          <w:i/>
          <w:iCs/>
          <w:szCs w:val="24"/>
          <w:lang w:val="es-CO"/>
        </w:rPr>
        <w:t>t</w:t>
      </w:r>
      <w:r w:rsidR="00A95EFD">
        <w:rPr>
          <w:rFonts w:eastAsiaTheme="minorEastAsia"/>
          <w:iCs/>
          <w:szCs w:val="24"/>
          <w:lang w:val="es-CO"/>
        </w:rPr>
        <w:t xml:space="preserve"> y el vector oculto en (</w:t>
      </w:r>
      <w:r w:rsidR="00A95EFD">
        <w:rPr>
          <w:rFonts w:eastAsiaTheme="minorEastAsia"/>
          <w:i/>
          <w:iCs/>
          <w:szCs w:val="24"/>
          <w:lang w:val="es-CO"/>
        </w:rPr>
        <w:t xml:space="preserve">t </w:t>
      </w:r>
      <w:r w:rsidR="00A95EFD">
        <w:rPr>
          <w:rFonts w:eastAsiaTheme="minorEastAsia"/>
          <w:iCs/>
          <w:szCs w:val="24"/>
          <w:lang w:val="es-CO"/>
        </w:rPr>
        <w:t>- 1)</w:t>
      </w:r>
      <w:r w:rsidR="00DA4E95">
        <w:rPr>
          <w:rFonts w:eastAsiaTheme="minorEastAsia"/>
          <w:iCs/>
          <w:szCs w:val="24"/>
          <w:lang w:val="es-CO"/>
        </w:rPr>
        <w:t>:</w:t>
      </w:r>
    </w:p>
    <w:p w:rsidR="00A95EFD" w:rsidRDefault="00DA4E95" w:rsidP="00A95EFD">
      <w:pPr>
        <w:tabs>
          <w:tab w:val="left" w:pos="2204"/>
        </w:tabs>
        <w:spacing w:before="240"/>
        <w:ind w:firstLine="0"/>
        <w:rPr>
          <w:rFonts w:eastAsiaTheme="minorEastAsia"/>
          <w:iCs/>
          <w:szCs w:val="24"/>
          <w:lang w:val="es-CO"/>
        </w:rPr>
      </w:pPr>
      <w:r>
        <w:rPr>
          <w:rFonts w:eastAsiaTheme="minorEastAsia"/>
          <w:iCs/>
          <w:szCs w:val="24"/>
          <w:lang w:val="es-CO"/>
        </w:rPr>
        <w:t xml:space="preserve">                                                                  </w:t>
      </w:r>
      <m:oMath>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e>
        </m:acc>
        <m:r>
          <w:rPr>
            <w:rFonts w:ascii="Cambria Math" w:eastAsiaTheme="minorEastAsia" w:hAnsi="Cambria Math"/>
            <w:szCs w:val="24"/>
            <w:lang w:val="es-CO"/>
          </w:rPr>
          <m:t>= f(</m:t>
        </m:r>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e>
        </m:acc>
        <m:r>
          <w:rPr>
            <w:rFonts w:ascii="Cambria Math" w:eastAsiaTheme="minorEastAsia" w:hAnsi="Cambria Math"/>
            <w:szCs w:val="24"/>
            <w:lang w:val="es-CO"/>
          </w:rPr>
          <m:t xml:space="preserve">, </m:t>
        </m:r>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e>
        </m:acc>
        <m:r>
          <w:rPr>
            <w:rFonts w:ascii="Cambria Math" w:eastAsiaTheme="minorEastAsia" w:hAnsi="Cambria Math"/>
            <w:szCs w:val="24"/>
            <w:lang w:val="es-CO"/>
          </w:rPr>
          <m:t>)</m:t>
        </m:r>
      </m:oMath>
      <w:r>
        <w:rPr>
          <w:rFonts w:eastAsiaTheme="minorEastAsia"/>
          <w:iCs/>
          <w:szCs w:val="24"/>
          <w:lang w:val="es-CO"/>
        </w:rPr>
        <w:t xml:space="preserve">                                                  (21)</w:t>
      </w:r>
    </w:p>
    <w:p w:rsidR="00DA4E95" w:rsidRDefault="003D61DB" w:rsidP="00A95EFD">
      <w:pPr>
        <w:tabs>
          <w:tab w:val="left" w:pos="2204"/>
        </w:tabs>
        <w:spacing w:before="240"/>
        <w:ind w:firstLine="0"/>
        <w:rPr>
          <w:rFonts w:eastAsiaTheme="minorEastAsia"/>
          <w:iCs/>
          <w:szCs w:val="24"/>
          <w:lang w:val="es-CO"/>
        </w:rPr>
      </w:pPr>
      <w:proofErr w:type="gramStart"/>
      <w:r>
        <w:rPr>
          <w:rFonts w:eastAsiaTheme="minorEastAsia"/>
          <w:iCs/>
          <w:szCs w:val="24"/>
          <w:lang w:val="es-CO"/>
        </w:rPr>
        <w:t>a</w:t>
      </w:r>
      <w:r w:rsidR="00FE2A26">
        <w:rPr>
          <w:rFonts w:eastAsiaTheme="minorEastAsia"/>
          <w:iCs/>
          <w:szCs w:val="24"/>
          <w:lang w:val="es-CO"/>
        </w:rPr>
        <w:t>demás</w:t>
      </w:r>
      <w:proofErr w:type="gramEnd"/>
      <w:r w:rsidR="00FE2A26">
        <w:rPr>
          <w:rFonts w:eastAsiaTheme="minorEastAsia"/>
          <w:iCs/>
          <w:szCs w:val="24"/>
          <w:lang w:val="es-CO"/>
        </w:rPr>
        <w:t>,</w:t>
      </w:r>
      <w:r w:rsidR="00DA4E95">
        <w:rPr>
          <w:rFonts w:eastAsiaTheme="minorEastAsia"/>
          <w:iCs/>
          <w:szCs w:val="24"/>
          <w:lang w:val="es-CO"/>
        </w:rPr>
        <w:t xml:space="preserve"> se puede escribir la condición para las salidas como se muestra a continuación:</w:t>
      </w:r>
    </w:p>
    <w:p w:rsidR="00DA4E95" w:rsidRPr="00DA4E95" w:rsidRDefault="00332657" w:rsidP="00A95EFD">
      <w:pPr>
        <w:tabs>
          <w:tab w:val="left" w:pos="2204"/>
        </w:tabs>
        <w:spacing w:before="240"/>
        <w:ind w:firstLine="0"/>
        <w:rPr>
          <w:rFonts w:eastAsiaTheme="minorEastAsia"/>
          <w:iCs/>
          <w:szCs w:val="24"/>
          <w:lang w:val="es-CO"/>
        </w:rPr>
      </w:pPr>
      <w:r>
        <w:rPr>
          <w:rFonts w:eastAsiaTheme="minorEastAsia"/>
          <w:iCs/>
          <w:szCs w:val="24"/>
          <w:lang w:val="es-CO"/>
        </w:rPr>
        <w:t xml:space="preserve">                                                   </w:t>
      </w:r>
      <m:oMath>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e>
        </m:acc>
        <m:r>
          <w:rPr>
            <w:rFonts w:ascii="Cambria Math" w:eastAsiaTheme="minorEastAsia" w:hAnsi="Cambria Math"/>
            <w:szCs w:val="24"/>
            <w:lang w:val="es-CO"/>
          </w:rPr>
          <m:t>=</m:t>
        </m:r>
        <m:func>
          <m:funcPr>
            <m:ctrlPr>
              <w:rPr>
                <w:rFonts w:ascii="Cambria Math" w:eastAsiaTheme="minorEastAsia" w:hAnsi="Cambria Math"/>
                <w:iCs/>
                <w:szCs w:val="24"/>
                <w:lang w:val="es-CO"/>
              </w:rPr>
            </m:ctrlPr>
          </m:funcPr>
          <m:fName>
            <m:r>
              <m:rPr>
                <m:sty m:val="p"/>
              </m:rPr>
              <w:rPr>
                <w:rFonts w:ascii="Cambria Math" w:eastAsiaTheme="minorEastAsia" w:hAnsi="Cambria Math"/>
                <w:szCs w:val="24"/>
                <w:lang w:val="es-CO"/>
              </w:rPr>
              <m:t>tanh</m:t>
            </m:r>
            <m:ctrlPr>
              <w:rPr>
                <w:rFonts w:ascii="Cambria Math" w:eastAsiaTheme="minorEastAsia" w:hAnsi="Cambria Math"/>
                <w:i/>
                <w:iCs/>
                <w:szCs w:val="24"/>
                <w:lang w:val="es-CO"/>
              </w:rPr>
            </m:ctrlPr>
          </m:fName>
          <m:e>
            <m:d>
              <m:dPr>
                <m:ctrlPr>
                  <w:rPr>
                    <w:rFonts w:ascii="Cambria Math" w:eastAsiaTheme="minorEastAsia" w:hAnsi="Cambria Math"/>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xh</m:t>
                    </m:r>
                  </m:sub>
                </m:sSub>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e>
                </m:acc>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hh</m:t>
                    </m:r>
                  </m:sub>
                </m:sSub>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e>
                </m:acc>
                <m:ctrlPr>
                  <w:rPr>
                    <w:rFonts w:ascii="Cambria Math" w:eastAsiaTheme="minorEastAsia" w:hAnsi="Cambria Math"/>
                    <w:i/>
                    <w:iCs/>
                    <w:szCs w:val="24"/>
                    <w:lang w:val="es-CO"/>
                  </w:rPr>
                </m:ctrlPr>
              </m:e>
            </m:d>
          </m:e>
        </m:func>
      </m:oMath>
      <w:r>
        <w:rPr>
          <w:rFonts w:eastAsiaTheme="minorEastAsia"/>
          <w:iCs/>
          <w:szCs w:val="24"/>
          <w:lang w:val="es-CO"/>
        </w:rPr>
        <w:t xml:space="preserve">                                           (22) </w:t>
      </w:r>
    </w:p>
    <w:p w:rsidR="00DA4E95" w:rsidRDefault="00332657" w:rsidP="00A95EFD">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                                                   </w:t>
      </w:r>
      <m:oMath>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t</m:t>
                </m:r>
              </m:sub>
            </m:sSub>
          </m:e>
        </m:acc>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hy</m:t>
            </m:r>
          </m:sub>
        </m:sSub>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e>
        </m:acc>
      </m:oMath>
    </w:p>
    <w:p w:rsidR="00FE2A26" w:rsidRDefault="00332657" w:rsidP="00A95EFD">
      <w:pPr>
        <w:tabs>
          <w:tab w:val="left" w:pos="2204"/>
        </w:tabs>
        <w:spacing w:before="240"/>
        <w:ind w:firstLine="0"/>
        <w:rPr>
          <w:rFonts w:eastAsiaTheme="minorEastAsia"/>
          <w:iCs/>
          <w:szCs w:val="24"/>
          <w:lang w:val="es-CO"/>
        </w:rPr>
      </w:pPr>
      <w:r>
        <w:rPr>
          <w:rFonts w:eastAsiaTheme="minorEastAsia"/>
          <w:iCs/>
          <w:szCs w:val="24"/>
          <w:lang w:val="es-CO"/>
        </w:rPr>
        <w:t>Aquí la notación “</w:t>
      </w:r>
      <w:proofErr w:type="spellStart"/>
      <w:r>
        <w:rPr>
          <w:rFonts w:eastAsiaTheme="minorEastAsia"/>
          <w:iCs/>
          <w:szCs w:val="24"/>
          <w:lang w:val="es-CO"/>
        </w:rPr>
        <w:t>tanh</w:t>
      </w:r>
      <w:proofErr w:type="spellEnd"/>
      <w:r>
        <w:rPr>
          <w:rFonts w:eastAsiaTheme="minorEastAsia"/>
          <w:iCs/>
          <w:szCs w:val="24"/>
          <w:lang w:val="es-CO"/>
        </w:rPr>
        <w:t xml:space="preserve">” es usada de una manera relajada, en el sentido que la función es aplicada al vector columna de dimensión </w:t>
      </w:r>
      <w:r>
        <w:rPr>
          <w:rFonts w:eastAsiaTheme="minorEastAsia"/>
          <w:i/>
          <w:iCs/>
          <w:szCs w:val="24"/>
          <w:lang w:val="es-CO"/>
        </w:rPr>
        <w:t>p</w:t>
      </w:r>
      <w:r>
        <w:rPr>
          <w:rFonts w:eastAsiaTheme="minorEastAsia"/>
          <w:iCs/>
          <w:szCs w:val="24"/>
          <w:lang w:val="es-CO"/>
        </w:rPr>
        <w:t xml:space="preserve"> en una manera inteligente para crear un vector de dimensionalidad </w:t>
      </w:r>
      <w:r w:rsidR="0044248F">
        <w:rPr>
          <w:rFonts w:eastAsiaTheme="minorEastAsia"/>
          <w:i/>
          <w:iCs/>
          <w:szCs w:val="24"/>
          <w:lang w:val="es-CO"/>
        </w:rPr>
        <w:t>p</w:t>
      </w:r>
      <w:r w:rsidR="0044248F">
        <w:rPr>
          <w:rFonts w:eastAsiaTheme="minorEastAsia"/>
          <w:iCs/>
          <w:szCs w:val="24"/>
          <w:lang w:val="es-CO"/>
        </w:rPr>
        <w:t xml:space="preserve"> con</w:t>
      </w:r>
      <w:r w:rsidR="00AC50BC">
        <w:rPr>
          <w:rFonts w:eastAsiaTheme="minorEastAsia"/>
          <w:iCs/>
          <w:szCs w:val="24"/>
          <w:lang w:val="es-CO"/>
        </w:rPr>
        <w:t xml:space="preserve"> cada elemento en [-1,1].</w:t>
      </w:r>
      <w:r w:rsidR="00FE2A26">
        <w:rPr>
          <w:rFonts w:eastAsiaTheme="minorEastAsia"/>
          <w:iCs/>
          <w:szCs w:val="24"/>
          <w:lang w:val="es-CO"/>
        </w:rPr>
        <w:t xml:space="preserve">  Dentro de las RNN existe una arquitectura particular de este modelo llamado Unidades Recurrentes Cerradas (</w:t>
      </w:r>
      <w:proofErr w:type="spellStart"/>
      <w:r w:rsidR="00FE2A26" w:rsidRPr="00FE2A26">
        <w:rPr>
          <w:rFonts w:eastAsiaTheme="minorEastAsia"/>
          <w:i/>
          <w:iCs/>
          <w:szCs w:val="24"/>
          <w:lang w:val="es-CO"/>
        </w:rPr>
        <w:t>Gated</w:t>
      </w:r>
      <w:proofErr w:type="spellEnd"/>
      <w:r w:rsidR="00FE2A26" w:rsidRPr="00FE2A26">
        <w:rPr>
          <w:rFonts w:eastAsiaTheme="minorEastAsia"/>
          <w:i/>
          <w:iCs/>
          <w:szCs w:val="24"/>
          <w:lang w:val="es-CO"/>
        </w:rPr>
        <w:t xml:space="preserve"> </w:t>
      </w:r>
      <w:proofErr w:type="spellStart"/>
      <w:r w:rsidR="00FE2A26" w:rsidRPr="00FE2A26">
        <w:rPr>
          <w:rFonts w:eastAsiaTheme="minorEastAsia"/>
          <w:i/>
          <w:iCs/>
          <w:szCs w:val="24"/>
          <w:lang w:val="es-CO"/>
        </w:rPr>
        <w:t>Recurrent</w:t>
      </w:r>
      <w:proofErr w:type="spellEnd"/>
      <w:r w:rsidR="00FE2A26" w:rsidRPr="00FE2A26">
        <w:rPr>
          <w:rFonts w:eastAsiaTheme="minorEastAsia"/>
          <w:i/>
          <w:iCs/>
          <w:szCs w:val="24"/>
          <w:lang w:val="es-CO"/>
        </w:rPr>
        <w:t xml:space="preserve"> </w:t>
      </w:r>
      <w:proofErr w:type="spellStart"/>
      <w:r w:rsidR="00FE2A26" w:rsidRPr="00FE2A26">
        <w:rPr>
          <w:rFonts w:eastAsiaTheme="minorEastAsia"/>
          <w:i/>
          <w:iCs/>
          <w:szCs w:val="24"/>
          <w:lang w:val="es-CO"/>
        </w:rPr>
        <w:t>Units</w:t>
      </w:r>
      <w:proofErr w:type="spellEnd"/>
      <w:r w:rsidR="00FE2A26">
        <w:rPr>
          <w:rFonts w:eastAsiaTheme="minorEastAsia"/>
          <w:iCs/>
          <w:szCs w:val="24"/>
          <w:lang w:val="es-CO"/>
        </w:rPr>
        <w:t xml:space="preserve">, GRU), el cual se va a adaptar en el presente estudio, por lo que es preciso describir de manera general sus características y estructura. </w:t>
      </w:r>
    </w:p>
    <w:p w:rsidR="00182A0D" w:rsidRPr="006B5662" w:rsidRDefault="00182A0D" w:rsidP="003D61DB">
      <w:pPr>
        <w:tabs>
          <w:tab w:val="left" w:pos="2204"/>
        </w:tabs>
        <w:spacing w:before="240"/>
        <w:rPr>
          <w:rFonts w:eastAsiaTheme="minorEastAsia"/>
          <w:iCs/>
          <w:szCs w:val="24"/>
          <w:lang w:val="es-CO"/>
        </w:rPr>
      </w:pPr>
      <w:r w:rsidRPr="006B5662">
        <w:rPr>
          <w:rStyle w:val="Heading1Char"/>
        </w:rPr>
        <w:t>6.2.9 Problema del desvanecimiento del gradiente.</w:t>
      </w:r>
      <w:r>
        <w:rPr>
          <w:rFonts w:eastAsiaTheme="minorEastAsia"/>
          <w:iCs/>
          <w:szCs w:val="24"/>
          <w:lang w:val="es-CO"/>
        </w:rPr>
        <w:t xml:space="preserve"> </w:t>
      </w:r>
      <w:r w:rsidR="00300912">
        <w:rPr>
          <w:rFonts w:eastAsiaTheme="minorEastAsia"/>
          <w:iCs/>
          <w:szCs w:val="24"/>
          <w:lang w:val="es-CO"/>
        </w:rPr>
        <w:t xml:space="preserve">El desvanecimiento del gradiente es una dificultad encontrada en la fase de entrenamiento de una Red Neuronal Artificial cuyo método de aprendizaje se basa en el uso del gradiente y </w:t>
      </w:r>
      <w:proofErr w:type="spellStart"/>
      <w:r w:rsidR="00300912" w:rsidRPr="00300912">
        <w:rPr>
          <w:rFonts w:eastAsiaTheme="minorEastAsia"/>
          <w:i/>
          <w:iCs/>
          <w:szCs w:val="24"/>
          <w:lang w:val="es-CO"/>
        </w:rPr>
        <w:t>backpropagration</w:t>
      </w:r>
      <w:proofErr w:type="spellEnd"/>
      <w:r w:rsidR="00300912">
        <w:rPr>
          <w:rFonts w:eastAsiaTheme="minorEastAsia"/>
          <w:i/>
          <w:iCs/>
          <w:szCs w:val="24"/>
          <w:lang w:val="es-CO"/>
        </w:rPr>
        <w:t xml:space="preserve">, </w:t>
      </w:r>
      <w:r w:rsidR="00300912">
        <w:rPr>
          <w:rFonts w:eastAsiaTheme="minorEastAsia"/>
          <w:iCs/>
          <w:szCs w:val="24"/>
          <w:lang w:val="es-CO"/>
        </w:rPr>
        <w:t xml:space="preserve">en los cuales cada ponderación recibe un ajuste proporcional a la derivada parcial de la función de error con respecto a la ponderación actual en cada iteración de entrenamiento. </w:t>
      </w:r>
      <w:r w:rsidR="00300912">
        <w:rPr>
          <w:rFonts w:eastAsiaTheme="minorEastAsia"/>
          <w:iCs/>
          <w:szCs w:val="24"/>
          <w:lang w:val="es-CO"/>
        </w:rPr>
        <w:fldChar w:fldCharType="begin" w:fldLock="1"/>
      </w:r>
      <w:r w:rsidR="009F0E13">
        <w:rPr>
          <w:rFonts w:eastAsiaTheme="minorEastAsia"/>
          <w:iCs/>
          <w:szCs w:val="24"/>
          <w:lang w:val="es-CO"/>
        </w:rPr>
        <w:instrText>ADDIN CSL_CITATION {"citationItems":[{"id":"ITEM-1","itemData":{"URL":"https://www.kaggle.com/thebrownviking20/intro-to-recurrent-neural-networks-lstm-gru","accessed":{"date-parts":[["2021","1","5"]]},"author":[{"dropping-particle":"","family":"Yadav","given":"Siddharth","non-dropping-particle":"","parse-names":false,"suffix":""}],"id":"ITEM-1","issued":{"date-parts":[["0"]]},"title":"Intro to Recurrent Neural Networks LSTM | GRU | Kaggle","type":"webpage"},"uris":["http://www.mendeley.com/documents/?uuid=e6b36f2c-ae56-356d-addf-643b67f9e372"]}],"mendeley":{"formattedCitation":"(Yadav, n.d.)","manualFormatting":"(Yadav, 2018.)","plainTextFormattedCitation":"(Yadav, n.d.)","previouslyFormattedCitation":"(Yadav, n.d.)"},"properties":{"noteIndex":0},"schema":"https://github.com/citation-style-language/schema/raw/master/csl-citation.json"}</w:instrText>
      </w:r>
      <w:r w:rsidR="00300912">
        <w:rPr>
          <w:rFonts w:eastAsiaTheme="minorEastAsia"/>
          <w:iCs/>
          <w:szCs w:val="24"/>
          <w:lang w:val="es-CO"/>
        </w:rPr>
        <w:fldChar w:fldCharType="separate"/>
      </w:r>
      <w:r w:rsidR="00300912">
        <w:rPr>
          <w:rFonts w:eastAsiaTheme="minorEastAsia"/>
          <w:iCs/>
          <w:noProof/>
          <w:szCs w:val="24"/>
          <w:lang w:val="es-CO"/>
        </w:rPr>
        <w:t>(Yadav, 2018</w:t>
      </w:r>
      <w:r w:rsidR="00300912" w:rsidRPr="00300912">
        <w:rPr>
          <w:rFonts w:eastAsiaTheme="minorEastAsia"/>
          <w:iCs/>
          <w:noProof/>
          <w:szCs w:val="24"/>
          <w:lang w:val="es-CO"/>
        </w:rPr>
        <w:t>.)</w:t>
      </w:r>
      <w:r w:rsidR="00300912">
        <w:rPr>
          <w:rFonts w:eastAsiaTheme="minorEastAsia"/>
          <w:iCs/>
          <w:szCs w:val="24"/>
          <w:lang w:val="es-CO"/>
        </w:rPr>
        <w:fldChar w:fldCharType="end"/>
      </w:r>
      <w:r w:rsidR="00300912">
        <w:rPr>
          <w:rFonts w:eastAsiaTheme="minorEastAsia"/>
          <w:iCs/>
          <w:szCs w:val="24"/>
          <w:lang w:val="es-CO"/>
        </w:rPr>
        <w:t xml:space="preserve">. El problema es que en algunos casos, el gradiente será pequeño por el desvanecimiento, efectivamente previniendo que la ponderación </w:t>
      </w:r>
      <w:r w:rsidR="006B5662">
        <w:rPr>
          <w:rFonts w:eastAsiaTheme="minorEastAsia"/>
          <w:iCs/>
          <w:szCs w:val="24"/>
          <w:lang w:val="es-CO"/>
        </w:rPr>
        <w:t xml:space="preserve">cambie su valor.  En el peor de los casos, esto puede detener completamente la red neuronal de más entrenamiento.  Como ejemplo de la causa del problema, funciones de activación tradicionales como la función tangente hiperbólico, tienen gradientes en el rango (0,1) y el algoritmo de </w:t>
      </w:r>
      <w:proofErr w:type="spellStart"/>
      <w:r w:rsidR="006B5662" w:rsidRPr="006B5662">
        <w:rPr>
          <w:rFonts w:eastAsiaTheme="minorEastAsia"/>
          <w:i/>
          <w:iCs/>
          <w:szCs w:val="24"/>
          <w:lang w:val="es-CO"/>
        </w:rPr>
        <w:t>backpropagation</w:t>
      </w:r>
      <w:proofErr w:type="spellEnd"/>
      <w:r w:rsidR="006B5662">
        <w:rPr>
          <w:rFonts w:eastAsiaTheme="minorEastAsia"/>
          <w:iCs/>
          <w:szCs w:val="24"/>
          <w:lang w:val="es-CO"/>
        </w:rPr>
        <w:t xml:space="preserve"> computa los gradiente mediante la regla de la cadena. Esto tiene un </w:t>
      </w:r>
      <w:proofErr w:type="spellStart"/>
      <w:r w:rsidR="006B5662">
        <w:rPr>
          <w:rFonts w:eastAsiaTheme="minorEastAsia"/>
          <w:iCs/>
          <w:szCs w:val="24"/>
          <w:lang w:val="es-CO"/>
        </w:rPr>
        <w:t>egecyp</w:t>
      </w:r>
      <w:proofErr w:type="spellEnd"/>
      <w:r w:rsidR="006B5662">
        <w:rPr>
          <w:rFonts w:eastAsiaTheme="minorEastAsia"/>
          <w:iCs/>
          <w:szCs w:val="24"/>
          <w:lang w:val="es-CO"/>
        </w:rPr>
        <w:t xml:space="preserve"> de multiplicar </w:t>
      </w:r>
      <w:proofErr w:type="gramStart"/>
      <w:r w:rsidR="006B5662">
        <w:rPr>
          <w:rFonts w:eastAsiaTheme="minorEastAsia"/>
          <w:iCs/>
          <w:szCs w:val="24"/>
          <w:lang w:val="es-CO"/>
        </w:rPr>
        <w:t>el</w:t>
      </w:r>
      <w:proofErr w:type="gramEnd"/>
      <w:r w:rsidR="006B5662">
        <w:rPr>
          <w:rFonts w:eastAsiaTheme="minorEastAsia"/>
          <w:iCs/>
          <w:szCs w:val="24"/>
          <w:lang w:val="es-CO"/>
        </w:rPr>
        <w:t xml:space="preserve"> n de estos pequeños números para computar el gradiente de las capas de “frente” en una capa n de la red, ocasionando que el gradiente (señal de error) decrezca exponencialmente con n cuando las capas frontales entrenan muy lentamente</w:t>
      </w:r>
    </w:p>
    <w:p w:rsidR="00182A0D" w:rsidRDefault="00182A0D" w:rsidP="003D61DB">
      <w:pPr>
        <w:tabs>
          <w:tab w:val="left" w:pos="2204"/>
        </w:tabs>
        <w:spacing w:before="240"/>
        <w:rPr>
          <w:rFonts w:eastAsiaTheme="minorEastAsia"/>
          <w:iCs/>
          <w:szCs w:val="24"/>
          <w:lang w:val="es-CO"/>
        </w:rPr>
      </w:pPr>
    </w:p>
    <w:p w:rsidR="00B100F6" w:rsidRDefault="00FB1F3E" w:rsidP="009F0E13">
      <w:pPr>
        <w:tabs>
          <w:tab w:val="left" w:pos="2204"/>
        </w:tabs>
        <w:spacing w:before="240"/>
        <w:rPr>
          <w:rFonts w:eastAsiaTheme="minorEastAsia"/>
          <w:iCs/>
          <w:szCs w:val="24"/>
          <w:lang w:val="es-CO"/>
        </w:rPr>
      </w:pPr>
      <w:r w:rsidRPr="00FB1F3E">
        <w:rPr>
          <w:rStyle w:val="Heading1Char"/>
        </w:rPr>
        <w:t xml:space="preserve">6.2.10 Unidades Recurrentes Cerradas o </w:t>
      </w:r>
      <w:proofErr w:type="spellStart"/>
      <w:r w:rsidR="00ED272F">
        <w:rPr>
          <w:rStyle w:val="Heading1Char"/>
        </w:rPr>
        <w:t>Gated</w:t>
      </w:r>
      <w:proofErr w:type="spellEnd"/>
      <w:r w:rsidR="00ED272F">
        <w:rPr>
          <w:rStyle w:val="Heading1Char"/>
        </w:rPr>
        <w:t xml:space="preserve"> </w:t>
      </w:r>
      <w:proofErr w:type="spellStart"/>
      <w:r w:rsidR="00ED272F">
        <w:rPr>
          <w:rStyle w:val="Heading1Char"/>
        </w:rPr>
        <w:t>Recurrent</w:t>
      </w:r>
      <w:proofErr w:type="spellEnd"/>
      <w:r w:rsidR="00ED272F">
        <w:rPr>
          <w:rStyle w:val="Heading1Char"/>
        </w:rPr>
        <w:t xml:space="preserve"> </w:t>
      </w:r>
      <w:proofErr w:type="spellStart"/>
      <w:r w:rsidR="00ED272F">
        <w:rPr>
          <w:rStyle w:val="Heading1Char"/>
        </w:rPr>
        <w:t>Unit</w:t>
      </w:r>
      <w:proofErr w:type="spellEnd"/>
      <w:r>
        <w:rPr>
          <w:rStyle w:val="Heading1Char"/>
        </w:rPr>
        <w:t>.</w:t>
      </w:r>
      <w:r>
        <w:rPr>
          <w:rFonts w:eastAsiaTheme="minorEastAsia"/>
          <w:iCs/>
          <w:szCs w:val="24"/>
          <w:lang w:val="es-CO"/>
        </w:rPr>
        <w:t xml:space="preserve"> </w:t>
      </w:r>
      <w:r w:rsidR="009F0E13">
        <w:rPr>
          <w:rFonts w:eastAsiaTheme="minorEastAsia"/>
          <w:iCs/>
          <w:szCs w:val="24"/>
          <w:lang w:val="es-CO"/>
        </w:rPr>
        <w:t xml:space="preserve">Introducidas en 2014 por </w:t>
      </w:r>
      <w:proofErr w:type="spellStart"/>
      <w:r w:rsidR="009F0E13">
        <w:rPr>
          <w:rFonts w:eastAsiaTheme="minorEastAsia"/>
          <w:iCs/>
          <w:szCs w:val="24"/>
          <w:lang w:val="es-CO"/>
        </w:rPr>
        <w:t>Kyunghyun</w:t>
      </w:r>
      <w:proofErr w:type="spellEnd"/>
      <w:r w:rsidR="009F0E13">
        <w:rPr>
          <w:rFonts w:eastAsiaTheme="minorEastAsia"/>
          <w:iCs/>
          <w:szCs w:val="24"/>
          <w:lang w:val="es-CO"/>
        </w:rPr>
        <w:t xml:space="preserve"> </w:t>
      </w:r>
      <w:proofErr w:type="spellStart"/>
      <w:r w:rsidR="009F0E13">
        <w:rPr>
          <w:rFonts w:eastAsiaTheme="minorEastAsia"/>
          <w:iCs/>
          <w:szCs w:val="24"/>
          <w:lang w:val="es-CO"/>
        </w:rPr>
        <w:t>Cho</w:t>
      </w:r>
      <w:proofErr w:type="spellEnd"/>
      <w:r w:rsidR="009F0E13">
        <w:rPr>
          <w:rFonts w:eastAsiaTheme="minorEastAsia"/>
          <w:iCs/>
          <w:szCs w:val="24"/>
          <w:lang w:val="es-CO"/>
        </w:rPr>
        <w:t xml:space="preserve"> et al. </w:t>
      </w:r>
      <w:r w:rsidR="00FE2A26">
        <w:rPr>
          <w:rFonts w:eastAsiaTheme="minorEastAsia"/>
          <w:iCs/>
          <w:szCs w:val="24"/>
          <w:lang w:val="es-CO"/>
        </w:rPr>
        <w:t>Las Unidades Recurrentes Cerradas o GRU s</w:t>
      </w:r>
      <w:r w:rsidR="00AC50BC">
        <w:rPr>
          <w:rFonts w:eastAsiaTheme="minorEastAsia"/>
          <w:iCs/>
          <w:szCs w:val="24"/>
          <w:lang w:val="es-CO"/>
        </w:rPr>
        <w:t>e pueden ver como una versión simplificada de las Redes de gran memoria a corto plazo (</w:t>
      </w:r>
      <w:proofErr w:type="spellStart"/>
      <w:r w:rsidR="00AC50BC">
        <w:rPr>
          <w:rFonts w:eastAsiaTheme="minorEastAsia"/>
          <w:i/>
          <w:iCs/>
          <w:szCs w:val="24"/>
          <w:lang w:val="es-CO"/>
        </w:rPr>
        <w:t>long</w:t>
      </w:r>
      <w:proofErr w:type="spellEnd"/>
      <w:r w:rsidR="00AC50BC">
        <w:rPr>
          <w:rFonts w:eastAsiaTheme="minorEastAsia"/>
          <w:i/>
          <w:iCs/>
          <w:szCs w:val="24"/>
          <w:lang w:val="es-CO"/>
        </w:rPr>
        <w:t xml:space="preserve">-short </w:t>
      </w:r>
      <w:proofErr w:type="spellStart"/>
      <w:r w:rsidR="00AC50BC">
        <w:rPr>
          <w:rFonts w:eastAsiaTheme="minorEastAsia"/>
          <w:i/>
          <w:iCs/>
          <w:szCs w:val="24"/>
          <w:lang w:val="es-CO"/>
        </w:rPr>
        <w:t>term</w:t>
      </w:r>
      <w:proofErr w:type="spellEnd"/>
      <w:r w:rsidR="00AC50BC">
        <w:rPr>
          <w:rFonts w:eastAsiaTheme="minorEastAsia"/>
          <w:i/>
          <w:iCs/>
          <w:szCs w:val="24"/>
          <w:lang w:val="es-CO"/>
        </w:rPr>
        <w:t xml:space="preserve"> </w:t>
      </w:r>
      <w:proofErr w:type="spellStart"/>
      <w:r w:rsidR="00AC50BC">
        <w:rPr>
          <w:rFonts w:eastAsiaTheme="minorEastAsia"/>
          <w:i/>
          <w:iCs/>
          <w:szCs w:val="24"/>
          <w:lang w:val="es-CO"/>
        </w:rPr>
        <w:t>memory</w:t>
      </w:r>
      <w:proofErr w:type="spellEnd"/>
      <w:r w:rsidR="00AC50BC">
        <w:rPr>
          <w:rFonts w:eastAsiaTheme="minorEastAsia"/>
          <w:i/>
          <w:iCs/>
          <w:szCs w:val="24"/>
          <w:lang w:val="es-CO"/>
        </w:rPr>
        <w:t xml:space="preserve">, </w:t>
      </w:r>
      <w:r w:rsidR="00AC50BC">
        <w:rPr>
          <w:rFonts w:eastAsiaTheme="minorEastAsia"/>
          <w:iCs/>
          <w:szCs w:val="24"/>
          <w:lang w:val="es-CO"/>
        </w:rPr>
        <w:t xml:space="preserve">LSTM) pero que no </w:t>
      </w:r>
      <w:r w:rsidR="001B690A">
        <w:rPr>
          <w:rFonts w:eastAsiaTheme="minorEastAsia"/>
          <w:iCs/>
          <w:szCs w:val="24"/>
          <w:lang w:val="es-CO"/>
        </w:rPr>
        <w:t>tienen</w:t>
      </w:r>
      <w:r w:rsidR="00AC50BC">
        <w:rPr>
          <w:rFonts w:eastAsiaTheme="minorEastAsia"/>
          <w:iCs/>
          <w:szCs w:val="24"/>
          <w:lang w:val="es-CO"/>
        </w:rPr>
        <w:t xml:space="preserve"> explícitamente estados de celda.  Otra diferencia es que LSTM directamente controla la cantidad de información cargada en el estado oculto usando</w:t>
      </w:r>
      <w:r w:rsidR="008E61EB">
        <w:rPr>
          <w:rFonts w:eastAsiaTheme="minorEastAsia"/>
          <w:iCs/>
          <w:szCs w:val="24"/>
          <w:lang w:val="es-CO"/>
        </w:rPr>
        <w:t xml:space="preserve"> puertas de olvido y salidas separadas.  De otra manera, una GRU usa una puerta de reinicio individua</w:t>
      </w:r>
      <w:r w:rsidR="009F0E13">
        <w:rPr>
          <w:rFonts w:eastAsiaTheme="minorEastAsia"/>
          <w:iCs/>
          <w:szCs w:val="24"/>
          <w:lang w:val="es-CO"/>
        </w:rPr>
        <w:t xml:space="preserve">l para lograr el mismo objetivo, cabe destacar que la arquitectura GRU ha mostrado tener mejor rendimiento que LSTM en ciertos </w:t>
      </w:r>
      <w:proofErr w:type="spellStart"/>
      <w:r w:rsidR="009F0E13">
        <w:rPr>
          <w:rFonts w:eastAsiaTheme="minorEastAsia"/>
          <w:iCs/>
          <w:szCs w:val="24"/>
          <w:lang w:val="es-CO"/>
        </w:rPr>
        <w:t>datasets</w:t>
      </w:r>
      <w:proofErr w:type="spellEnd"/>
      <w:r w:rsidR="009F0E13">
        <w:rPr>
          <w:rFonts w:eastAsiaTheme="minorEastAsia"/>
          <w:iCs/>
          <w:szCs w:val="24"/>
          <w:lang w:val="es-CO"/>
        </w:rPr>
        <w:t xml:space="preserve"> más pequeños </w:t>
      </w:r>
      <w:r w:rsidR="009F0E13">
        <w:rPr>
          <w:rFonts w:eastAsiaTheme="minorEastAsia"/>
          <w:iCs/>
          <w:szCs w:val="24"/>
          <w:lang w:val="es-CO"/>
        </w:rPr>
        <w:fldChar w:fldCharType="begin" w:fldLock="1"/>
      </w:r>
      <w:r w:rsidR="009F0E13">
        <w:rPr>
          <w:rFonts w:eastAsiaTheme="minorEastAsia"/>
          <w:iCs/>
          <w:szCs w:val="24"/>
          <w:lang w:val="es-CO"/>
        </w:rPr>
        <w:instrText>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12","11"]]},"title":"Empirical Evaluation of Gated Recurrent Neural Networks on Sequence Modeling","type":"article-journal"},"uris":["http://www.mendeley.com/documents/?uuid=5b3dab62-b76b-3442-a8cd-7554c212bd21"]}],"mendeley":{"formattedCitation":"(Chung et al., 2014)","plainTextFormattedCitation":"(Chung et al., 2014)","previouslyFormattedCitation":"(Chung et al., 2014)"},"properties":{"noteIndex":0},"schema":"https://github.com/citation-style-language/schema/raw/master/csl-citation.json"}</w:instrText>
      </w:r>
      <w:r w:rsidR="009F0E13">
        <w:rPr>
          <w:rFonts w:eastAsiaTheme="minorEastAsia"/>
          <w:iCs/>
          <w:szCs w:val="24"/>
          <w:lang w:val="es-CO"/>
        </w:rPr>
        <w:fldChar w:fldCharType="separate"/>
      </w:r>
      <w:r w:rsidR="009F0E13" w:rsidRPr="009F0E13">
        <w:rPr>
          <w:rFonts w:eastAsiaTheme="minorEastAsia"/>
          <w:iCs/>
          <w:noProof/>
          <w:szCs w:val="24"/>
          <w:lang w:val="es-CO"/>
        </w:rPr>
        <w:t>(Chung et al., 2014)</w:t>
      </w:r>
      <w:r w:rsidR="009F0E13">
        <w:rPr>
          <w:rFonts w:eastAsiaTheme="minorEastAsia"/>
          <w:iCs/>
          <w:szCs w:val="24"/>
          <w:lang w:val="es-CO"/>
        </w:rPr>
        <w:fldChar w:fldCharType="end"/>
      </w:r>
      <w:r w:rsidR="009F0E13">
        <w:rPr>
          <w:rFonts w:eastAsiaTheme="minorEastAsia"/>
          <w:iCs/>
          <w:szCs w:val="24"/>
          <w:lang w:val="es-CO"/>
        </w:rPr>
        <w:t xml:space="preserve">. </w:t>
      </w:r>
      <w:r>
        <w:rPr>
          <w:rFonts w:eastAsiaTheme="minorEastAsia"/>
          <w:iCs/>
          <w:szCs w:val="24"/>
          <w:lang w:val="es-CO"/>
        </w:rPr>
        <w:t xml:space="preserve"> </w:t>
      </w:r>
      <w:r w:rsidR="003B2C39">
        <w:rPr>
          <w:rFonts w:eastAsiaTheme="minorEastAsia"/>
          <w:iCs/>
          <w:szCs w:val="24"/>
          <w:lang w:val="es-CO"/>
        </w:rPr>
        <w:t xml:space="preserve"> </w:t>
      </w:r>
    </w:p>
    <w:p w:rsidR="00974677" w:rsidRDefault="00CD501C" w:rsidP="009F0E13">
      <w:pPr>
        <w:tabs>
          <w:tab w:val="left" w:pos="2204"/>
        </w:tabs>
        <w:spacing w:before="240"/>
        <w:rPr>
          <w:rFonts w:eastAsiaTheme="minorEastAsia"/>
          <w:iCs/>
          <w:szCs w:val="24"/>
          <w:lang w:val="es-CO"/>
        </w:rPr>
      </w:pPr>
      <w:r>
        <w:rPr>
          <w:rFonts w:eastAsiaTheme="minorEastAsia"/>
          <w:iCs/>
          <w:szCs w:val="24"/>
          <w:lang w:val="es-CO"/>
        </w:rPr>
        <w:lastRenderedPageBreak/>
        <w:t>Existen algunas variaciones en su arquitectura, la principal Unidad completamente cerrada (Figura 1</w:t>
      </w:r>
      <w:r w:rsidR="00974677">
        <w:rPr>
          <w:rFonts w:eastAsiaTheme="minorEastAsia"/>
          <w:iCs/>
          <w:szCs w:val="24"/>
          <w:lang w:val="es-CO"/>
        </w:rPr>
        <w:t>4</w:t>
      </w:r>
      <w:r>
        <w:rPr>
          <w:rFonts w:eastAsiaTheme="minorEastAsia"/>
          <w:iCs/>
          <w:szCs w:val="24"/>
          <w:lang w:val="es-CO"/>
        </w:rPr>
        <w:t>)</w:t>
      </w:r>
      <w:r w:rsidR="00974677">
        <w:rPr>
          <w:rFonts w:eastAsiaTheme="minorEastAsia"/>
          <w:iCs/>
          <w:szCs w:val="24"/>
          <w:lang w:val="es-CO"/>
        </w:rPr>
        <w:t>.</w:t>
      </w:r>
    </w:p>
    <w:p w:rsidR="00CD501C" w:rsidRPr="00974677" w:rsidRDefault="00974677" w:rsidP="00974677">
      <w:pPr>
        <w:tabs>
          <w:tab w:val="left" w:pos="2204"/>
        </w:tabs>
        <w:spacing w:before="240"/>
        <w:jc w:val="center"/>
        <w:rPr>
          <w:rFonts w:eastAsiaTheme="minorEastAsia"/>
          <w:iCs/>
          <w:szCs w:val="24"/>
          <w:lang w:val="en-AU"/>
        </w:rPr>
      </w:pPr>
      <w:r>
        <w:rPr>
          <w:noProof/>
          <w:lang w:val="en-AU" w:eastAsia="en-AU"/>
        </w:rPr>
        <w:drawing>
          <wp:inline distT="0" distB="0" distL="0" distR="0">
            <wp:extent cx="3702050" cy="1851025"/>
            <wp:effectExtent l="0" t="0" r="0" b="0"/>
            <wp:docPr id="23" name="Picture 23" descr="https://upload.wikimedia.org/wikipedia/commons/thumb/3/37/Gated_Recurrent_Unit%2C_base_type.svg/1280px-Gated_Recurrent_Unit%2C_base_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wikimedia.org/wikipedia/commons/thumb/3/37/Gated_Recurrent_Unit%2C_base_type.svg/1280px-Gated_Recurrent_Unit%2C_base_type.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2050" cy="1851025"/>
                    </a:xfrm>
                    <a:prstGeom prst="rect">
                      <a:avLst/>
                    </a:prstGeom>
                    <a:noFill/>
                    <a:ln>
                      <a:noFill/>
                    </a:ln>
                  </pic:spPr>
                </pic:pic>
              </a:graphicData>
            </a:graphic>
          </wp:inline>
        </w:drawing>
      </w:r>
    </w:p>
    <w:p w:rsidR="00974677" w:rsidRPr="009104DE" w:rsidRDefault="00974677" w:rsidP="00974677">
      <w:pPr>
        <w:pStyle w:val="Caption"/>
        <w:jc w:val="center"/>
        <w:rPr>
          <w:rFonts w:eastAsiaTheme="minorEastAsia"/>
          <w:i w:val="0"/>
          <w:iCs w:val="0"/>
          <w:color w:val="auto"/>
          <w:sz w:val="20"/>
          <w:szCs w:val="20"/>
          <w:lang w:val="es-CO"/>
        </w:rPr>
      </w:pPr>
      <w:r w:rsidRPr="003C00B6">
        <w:rPr>
          <w:i w:val="0"/>
          <w:color w:val="auto"/>
          <w:lang w:val="es-CO"/>
        </w:rPr>
        <w:t xml:space="preserve">Figura </w:t>
      </w:r>
      <w:r>
        <w:rPr>
          <w:i w:val="0"/>
          <w:color w:val="auto"/>
          <w:lang w:val="es-CO"/>
        </w:rPr>
        <w:t>1</w:t>
      </w:r>
      <w:r w:rsidRPr="00974677">
        <w:rPr>
          <w:i w:val="0"/>
          <w:color w:val="auto"/>
          <w:lang w:val="es-CO"/>
        </w:rPr>
        <w:t>4</w:t>
      </w:r>
      <w:r w:rsidRPr="009104DE">
        <w:rPr>
          <w:rFonts w:eastAsiaTheme="minorEastAsia"/>
          <w:i w:val="0"/>
          <w:iCs w:val="0"/>
          <w:color w:val="auto"/>
          <w:sz w:val="20"/>
          <w:szCs w:val="20"/>
          <w:lang w:val="es-CO"/>
        </w:rPr>
        <w:t xml:space="preserve">. </w:t>
      </w:r>
      <w:r>
        <w:rPr>
          <w:rFonts w:eastAsiaTheme="minorEastAsia"/>
          <w:i w:val="0"/>
          <w:iCs w:val="0"/>
          <w:color w:val="auto"/>
          <w:sz w:val="20"/>
          <w:szCs w:val="20"/>
          <w:lang w:val="es-CO"/>
        </w:rPr>
        <w:t>Unidad Recurrente cerrada, versión completamente cerrada</w:t>
      </w:r>
      <w:r w:rsidR="00FD00FB">
        <w:rPr>
          <w:rFonts w:eastAsiaTheme="minorEastAsia"/>
          <w:i w:val="0"/>
          <w:iCs w:val="0"/>
          <w:color w:val="auto"/>
          <w:sz w:val="20"/>
          <w:szCs w:val="20"/>
          <w:lang w:val="es-CO"/>
        </w:rPr>
        <w:t>. Adaptado de</w:t>
      </w:r>
      <w:r>
        <w:rPr>
          <w:rFonts w:eastAsiaTheme="minorEastAsia"/>
          <w:i w:val="0"/>
          <w:iCs w:val="0"/>
          <w:color w:val="auto"/>
          <w:sz w:val="20"/>
          <w:szCs w:val="20"/>
          <w:lang w:val="es-CO"/>
        </w:rPr>
        <w:t xml:space="preserve"> (</w:t>
      </w:r>
      <w:proofErr w:type="spellStart"/>
      <w:r>
        <w:rPr>
          <w:rFonts w:eastAsiaTheme="minorEastAsia"/>
          <w:i w:val="0"/>
          <w:iCs w:val="0"/>
          <w:color w:val="auto"/>
          <w:sz w:val="20"/>
          <w:szCs w:val="20"/>
          <w:lang w:val="es-CO"/>
        </w:rPr>
        <w:t>Jeblad</w:t>
      </w:r>
      <w:proofErr w:type="spellEnd"/>
      <w:r>
        <w:rPr>
          <w:rFonts w:eastAsiaTheme="minorEastAsia"/>
          <w:i w:val="0"/>
          <w:iCs w:val="0"/>
          <w:color w:val="auto"/>
          <w:sz w:val="20"/>
          <w:szCs w:val="20"/>
          <w:lang w:val="es-CO"/>
        </w:rPr>
        <w:t>, 2018)</w:t>
      </w:r>
    </w:p>
    <w:p w:rsidR="003B2C39" w:rsidRDefault="003B2C39" w:rsidP="009F0E13">
      <w:pPr>
        <w:tabs>
          <w:tab w:val="left" w:pos="2204"/>
        </w:tabs>
        <w:spacing w:before="240"/>
        <w:rPr>
          <w:rFonts w:ascii="Georgia" w:hAnsi="Georgia"/>
          <w:color w:val="1A1A1A"/>
          <w:lang w:val="es-CO"/>
        </w:rPr>
      </w:pPr>
    </w:p>
    <w:p w:rsidR="00974677" w:rsidRDefault="00974677" w:rsidP="009F0E13">
      <w:pPr>
        <w:tabs>
          <w:tab w:val="left" w:pos="2204"/>
        </w:tabs>
        <w:spacing w:before="240"/>
        <w:rPr>
          <w:rFonts w:ascii="Georgia" w:hAnsi="Georgia"/>
          <w:color w:val="1A1A1A"/>
          <w:lang w:val="es-CO"/>
        </w:rPr>
      </w:pPr>
    </w:p>
    <w:p w:rsidR="00974677" w:rsidRDefault="005945CD" w:rsidP="005945CD">
      <w:pPr>
        <w:tabs>
          <w:tab w:val="left" w:pos="2204"/>
        </w:tabs>
        <w:spacing w:before="240"/>
        <w:ind w:firstLine="0"/>
        <w:rPr>
          <w:rFonts w:ascii="Georgia" w:hAnsi="Georgia"/>
          <w:color w:val="1A1A1A"/>
          <w:lang w:val="es-CO"/>
        </w:rPr>
      </w:pPr>
      <w:r>
        <w:rPr>
          <w:rFonts w:ascii="Georgia" w:hAnsi="Georgia"/>
          <w:color w:val="1A1A1A"/>
          <w:lang w:val="es-CO"/>
        </w:rPr>
        <w:t xml:space="preserve">    Ahora bien, como se menciona previamente la GRU usa los llamados vectores “puerta de reinicio</w:t>
      </w:r>
      <w:r w:rsidR="00874AD3">
        <w:rPr>
          <w:rFonts w:ascii="Georgia" w:hAnsi="Georgia"/>
          <w:color w:val="1A1A1A"/>
          <w:lang w:val="es-CO"/>
        </w:rPr>
        <w:t>” (</w:t>
      </w:r>
      <m:oMath>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Pr>
          <w:rFonts w:ascii="Georgia" w:hAnsi="Georgia"/>
          <w:color w:val="1A1A1A"/>
          <w:lang w:val="es-CO"/>
        </w:rPr>
        <w:t xml:space="preserve"> y “puerta de actualización”</w:t>
      </w:r>
      <w:r w:rsidR="00874AD3">
        <w:rPr>
          <w:rFonts w:ascii="Georgia" w:hAnsi="Georgia"/>
          <w:color w:val="1A1A1A"/>
          <w:lang w:val="es-CO"/>
        </w:rPr>
        <w:t xml:space="preserv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Pr>
          <w:rFonts w:ascii="Georgia" w:hAnsi="Georgia"/>
          <w:color w:val="1A1A1A"/>
          <w:lang w:val="es-CO"/>
        </w:rPr>
        <w:t xml:space="preserve"> para resolver el problema del desvanecimiento del gradiente, estos vectores básicamente deciden </w:t>
      </w:r>
      <w:r w:rsidR="00874AD3">
        <w:rPr>
          <w:rFonts w:ascii="Georgia" w:hAnsi="Georgia"/>
          <w:color w:val="1A1A1A"/>
          <w:lang w:val="es-CO"/>
        </w:rPr>
        <w:t>qué</w:t>
      </w:r>
      <w:r>
        <w:rPr>
          <w:rFonts w:ascii="Georgia" w:hAnsi="Georgia"/>
          <w:color w:val="1A1A1A"/>
          <w:lang w:val="es-CO"/>
        </w:rPr>
        <w:t xml:space="preserve"> información debe ser pasado al </w:t>
      </w:r>
      <w:r>
        <w:rPr>
          <w:rFonts w:ascii="Georgia" w:hAnsi="Georgia"/>
          <w:i/>
          <w:color w:val="1A1A1A"/>
          <w:lang w:val="es-CO"/>
        </w:rPr>
        <w:t>output</w:t>
      </w:r>
      <w:r>
        <w:rPr>
          <w:rFonts w:ascii="Georgia" w:hAnsi="Georgia"/>
          <w:color w:val="1A1A1A"/>
          <w:lang w:val="es-CO"/>
        </w:rPr>
        <w:t>.  Por lo que pueden ser entrenados para mantener informaci</w:t>
      </w:r>
      <w:r w:rsidR="0053748D">
        <w:rPr>
          <w:rFonts w:ascii="Georgia" w:hAnsi="Georgia"/>
          <w:color w:val="1A1A1A"/>
          <w:lang w:val="es-CO"/>
        </w:rPr>
        <w:t>ón lejana pasada.</w:t>
      </w:r>
    </w:p>
    <w:p w:rsidR="00974677"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1958340" cy="2362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236220"/>
                    </a:xfrm>
                    <a:prstGeom prst="rect">
                      <a:avLst/>
                    </a:prstGeom>
                    <a:noFill/>
                    <a:ln>
                      <a:noFill/>
                    </a:ln>
                  </pic:spPr>
                </pic:pic>
              </a:graphicData>
            </a:graphic>
          </wp:inline>
        </w:drawing>
      </w:r>
      <w:r w:rsidR="0053748D">
        <w:rPr>
          <w:rFonts w:ascii="Georgia" w:hAnsi="Georgia"/>
          <w:color w:val="1A1A1A"/>
          <w:lang w:val="es-CO"/>
        </w:rPr>
        <w:t xml:space="preserve">                                                            </w:t>
      </w:r>
      <w:r>
        <w:rPr>
          <w:rFonts w:ascii="Georgia" w:hAnsi="Georgia"/>
          <w:color w:val="1A1A1A"/>
          <w:lang w:val="es-CO"/>
        </w:rPr>
        <w:t xml:space="preserve">                              </w:t>
      </w:r>
      <w:r w:rsidR="00974677">
        <w:rPr>
          <w:rFonts w:ascii="Georgia" w:hAnsi="Georgia"/>
          <w:color w:val="1A1A1A"/>
          <w:lang w:val="es-CO"/>
        </w:rPr>
        <w:t>(23)</w:t>
      </w:r>
    </w:p>
    <w:p w:rsidR="00974677"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1844040" cy="220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4040" cy="220980"/>
                    </a:xfrm>
                    <a:prstGeom prst="rect">
                      <a:avLst/>
                    </a:prstGeom>
                    <a:noFill/>
                    <a:ln>
                      <a:noFill/>
                    </a:ln>
                  </pic:spPr>
                </pic:pic>
              </a:graphicData>
            </a:graphic>
          </wp:inline>
        </w:drawing>
      </w:r>
      <w:r w:rsidR="00974677">
        <w:rPr>
          <w:rFonts w:ascii="Georgia" w:hAnsi="Georgia"/>
          <w:color w:val="1A1A1A"/>
          <w:lang w:val="es-CO"/>
        </w:rPr>
        <w:t xml:space="preserve"> </w:t>
      </w:r>
      <w:r w:rsidR="0053748D">
        <w:rPr>
          <w:rFonts w:ascii="Georgia" w:hAnsi="Georgia"/>
          <w:color w:val="1A1A1A"/>
          <w:lang w:val="es-CO"/>
        </w:rPr>
        <w:t xml:space="preserve">                                                                                            </w:t>
      </w:r>
      <w:r w:rsidR="00974677">
        <w:rPr>
          <w:rFonts w:ascii="Georgia" w:hAnsi="Georgia"/>
          <w:color w:val="1A1A1A"/>
          <w:lang w:val="es-CO"/>
        </w:rPr>
        <w:t>(24)</w:t>
      </w:r>
    </w:p>
    <w:p w:rsidR="00974677"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2339340" cy="2362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9340" cy="236220"/>
                    </a:xfrm>
                    <a:prstGeom prst="rect">
                      <a:avLst/>
                    </a:prstGeom>
                    <a:noFill/>
                    <a:ln>
                      <a:noFill/>
                    </a:ln>
                  </pic:spPr>
                </pic:pic>
              </a:graphicData>
            </a:graphic>
          </wp:inline>
        </w:drawing>
      </w:r>
      <w:r w:rsidR="0053748D">
        <w:rPr>
          <w:rFonts w:ascii="Georgia" w:hAnsi="Georgia"/>
          <w:color w:val="1A1A1A"/>
          <w:lang w:val="es-CO"/>
        </w:rPr>
        <w:t xml:space="preserve">                                                                                </w:t>
      </w:r>
      <w:r w:rsidR="00974677">
        <w:rPr>
          <w:rFonts w:ascii="Georgia" w:hAnsi="Georgia"/>
          <w:color w:val="1A1A1A"/>
          <w:lang w:val="es-CO"/>
        </w:rPr>
        <w:t>(25)</w:t>
      </w:r>
    </w:p>
    <w:p w:rsidR="00974677" w:rsidRPr="00CD501C"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1958340" cy="2209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8340" cy="220980"/>
                    </a:xfrm>
                    <a:prstGeom prst="rect">
                      <a:avLst/>
                    </a:prstGeom>
                    <a:noFill/>
                    <a:ln>
                      <a:noFill/>
                    </a:ln>
                  </pic:spPr>
                </pic:pic>
              </a:graphicData>
            </a:graphic>
          </wp:inline>
        </w:drawing>
      </w:r>
      <w:r w:rsidR="0053748D">
        <w:rPr>
          <w:rFonts w:ascii="Georgia" w:hAnsi="Georgia"/>
          <w:color w:val="1A1A1A"/>
          <w:lang w:val="es-CO"/>
        </w:rPr>
        <w:t xml:space="preserve">                                                           </w:t>
      </w:r>
      <w:r>
        <w:rPr>
          <w:rFonts w:ascii="Georgia" w:hAnsi="Georgia"/>
          <w:color w:val="1A1A1A"/>
          <w:lang w:val="es-CO"/>
        </w:rPr>
        <w:t xml:space="preserve">                               </w:t>
      </w:r>
      <w:r w:rsidR="00974677">
        <w:rPr>
          <w:rFonts w:ascii="Georgia" w:hAnsi="Georgia"/>
          <w:color w:val="1A1A1A"/>
          <w:lang w:val="es-CO"/>
        </w:rPr>
        <w:t>(26)</w:t>
      </w:r>
    </w:p>
    <w:p w:rsidR="00F518BA" w:rsidRDefault="00414930" w:rsidP="00414930">
      <w:pPr>
        <w:tabs>
          <w:tab w:val="left" w:pos="2204"/>
        </w:tabs>
        <w:spacing w:before="240"/>
        <w:ind w:firstLine="0"/>
        <w:jc w:val="left"/>
        <w:rPr>
          <w:rFonts w:eastAsiaTheme="minorEastAsia"/>
          <w:iCs/>
          <w:szCs w:val="24"/>
          <w:lang w:val="es-CO"/>
        </w:rPr>
      </w:pPr>
      <w:r>
        <w:rPr>
          <w:rFonts w:eastAsiaTheme="minorEastAsia"/>
          <w:iCs/>
          <w:szCs w:val="24"/>
          <w:lang w:val="es-CO"/>
        </w:rPr>
        <w:t>Las variables de estas ecuaciones de estado son:</w:t>
      </w:r>
    </w:p>
    <w:p w:rsidR="00414930" w:rsidRPr="00414930" w:rsidRDefault="00523A93"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de entrada</w:t>
      </w:r>
    </w:p>
    <w:p w:rsidR="00414930" w:rsidRPr="00414930" w:rsidRDefault="00523A93"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de salida</w:t>
      </w:r>
    </w:p>
    <w:p w:rsidR="00414930" w:rsidRPr="00414930" w:rsidRDefault="00523A93"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acc>
              <m:accPr>
                <m:ctrlPr>
                  <w:rPr>
                    <w:rFonts w:ascii="Cambria Math" w:eastAsiaTheme="minorEastAsia" w:hAnsi="Cambria Math"/>
                    <w:i/>
                    <w:iCs/>
                    <w:szCs w:val="24"/>
                    <w:lang w:val="es-CO"/>
                  </w:rPr>
                </m:ctrlPr>
              </m:accPr>
              <m:e>
                <m:r>
                  <w:rPr>
                    <w:rFonts w:ascii="Cambria Math" w:eastAsiaTheme="minorEastAsia" w:hAnsi="Cambria Math"/>
                    <w:szCs w:val="24"/>
                    <w:lang w:val="es-CO"/>
                  </w:rPr>
                  <m:t>h</m:t>
                </m:r>
              </m:e>
            </m:acc>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sidR="00414930" w:rsidRPr="00414930">
        <w:rPr>
          <w:rFonts w:eastAsiaTheme="minorEastAsia"/>
          <w:iCs/>
          <w:szCs w:val="24"/>
          <w:lang w:val="es-CO"/>
        </w:rPr>
        <w:t>Vector de activación candidato</w:t>
      </w:r>
    </w:p>
    <w:p w:rsidR="00414930" w:rsidRPr="00414930" w:rsidRDefault="00523A93"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puerta de actualización</w:t>
      </w:r>
    </w:p>
    <w:p w:rsidR="00414930" w:rsidRPr="00414930" w:rsidRDefault="00523A93"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puerta de reinicio</w:t>
      </w:r>
    </w:p>
    <w:p w:rsidR="00414930" w:rsidRDefault="00414930" w:rsidP="00414930">
      <w:pPr>
        <w:pStyle w:val="ListParagraph"/>
        <w:numPr>
          <w:ilvl w:val="0"/>
          <w:numId w:val="47"/>
        </w:numPr>
        <w:tabs>
          <w:tab w:val="left" w:pos="2204"/>
        </w:tabs>
        <w:spacing w:before="240"/>
        <w:jc w:val="left"/>
        <w:rPr>
          <w:rFonts w:eastAsiaTheme="minorEastAsia"/>
          <w:iCs/>
          <w:szCs w:val="24"/>
          <w:lang w:val="es-CO"/>
        </w:rPr>
      </w:pPr>
      <w:r w:rsidRPr="00414930">
        <w:rPr>
          <w:rFonts w:eastAsiaTheme="minorEastAsia"/>
          <w:iCs/>
          <w:szCs w:val="24"/>
          <w:lang w:val="es-CO"/>
        </w:rPr>
        <w:t>W, U y b: Matrices de parámetros y Vector de error</w:t>
      </w:r>
    </w:p>
    <w:p w:rsidR="004B48D6" w:rsidRPr="00414930" w:rsidRDefault="004B48D6" w:rsidP="00414930">
      <w:pPr>
        <w:pStyle w:val="ListParagraph"/>
        <w:numPr>
          <w:ilvl w:val="0"/>
          <w:numId w:val="47"/>
        </w:numPr>
        <w:tabs>
          <w:tab w:val="left" w:pos="2204"/>
        </w:tabs>
        <w:spacing w:before="240"/>
        <w:jc w:val="left"/>
        <w:rPr>
          <w:rFonts w:eastAsiaTheme="minorEastAsia"/>
          <w:iCs/>
          <w:szCs w:val="24"/>
          <w:lang w:val="es-CO"/>
        </w:rPr>
      </w:pPr>
      <w:r>
        <w:rPr>
          <w:rFonts w:eastAsiaTheme="minorEastAsia"/>
          <w:iCs/>
          <w:noProof/>
          <w:szCs w:val="24"/>
          <w:lang w:val="en-AU" w:eastAsia="en-AU"/>
        </w:rPr>
        <w:drawing>
          <wp:inline distT="0" distB="0" distL="0" distR="0">
            <wp:extent cx="137160" cy="175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Pr>
          <w:rFonts w:eastAsiaTheme="minorEastAsia"/>
          <w:iCs/>
          <w:szCs w:val="24"/>
          <w:lang w:val="es-CO"/>
        </w:rPr>
        <w:t xml:space="preserve">: Producto </w:t>
      </w:r>
      <w:proofErr w:type="spellStart"/>
      <w:r>
        <w:rPr>
          <w:rFonts w:eastAsiaTheme="minorEastAsia"/>
          <w:iCs/>
          <w:szCs w:val="24"/>
          <w:lang w:val="es-CO"/>
        </w:rPr>
        <w:t>Hadamard</w:t>
      </w:r>
      <w:proofErr w:type="spellEnd"/>
      <w:r>
        <w:rPr>
          <w:rFonts w:eastAsiaTheme="minorEastAsia"/>
          <w:iCs/>
          <w:szCs w:val="24"/>
          <w:lang w:val="es-CO"/>
        </w:rPr>
        <w:t xml:space="preserve"> (</w:t>
      </w:r>
      <w:proofErr w:type="spellStart"/>
      <w:r>
        <w:rPr>
          <w:rFonts w:eastAsiaTheme="minorEastAsia"/>
          <w:i/>
          <w:iCs/>
          <w:szCs w:val="24"/>
          <w:lang w:val="es-CO"/>
        </w:rPr>
        <w:t>element-wise</w:t>
      </w:r>
      <w:proofErr w:type="spellEnd"/>
      <w:r>
        <w:rPr>
          <w:rFonts w:eastAsiaTheme="minorEastAsia"/>
          <w:iCs/>
          <w:szCs w:val="24"/>
          <w:lang w:val="es-CO"/>
        </w:rPr>
        <w:t>)</w:t>
      </w:r>
    </w:p>
    <w:p w:rsidR="00414930" w:rsidRDefault="00414930" w:rsidP="00414930">
      <w:pPr>
        <w:tabs>
          <w:tab w:val="left" w:pos="2204"/>
        </w:tabs>
        <w:spacing w:before="240"/>
        <w:ind w:firstLine="0"/>
        <w:jc w:val="left"/>
        <w:rPr>
          <w:rFonts w:eastAsiaTheme="minorEastAsia"/>
          <w:iCs/>
          <w:szCs w:val="24"/>
          <w:lang w:val="es-CO"/>
        </w:rPr>
      </w:pPr>
      <w:r>
        <w:rPr>
          <w:rFonts w:eastAsiaTheme="minorEastAsia"/>
          <w:iCs/>
          <w:szCs w:val="24"/>
          <w:lang w:val="es-CO"/>
        </w:rPr>
        <w:t>Las funciones de Activación:</w:t>
      </w:r>
    </w:p>
    <w:p w:rsidR="00414930" w:rsidRDefault="00523A93" w:rsidP="00414930">
      <w:pPr>
        <w:pStyle w:val="ListParagraph"/>
        <w:numPr>
          <w:ilvl w:val="0"/>
          <w:numId w:val="48"/>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σ</m:t>
            </m:r>
          </m:e>
          <m:sub>
            <m:r>
              <w:rPr>
                <w:rFonts w:ascii="Cambria Math" w:eastAsiaTheme="minorEastAsia" w:hAnsi="Cambria Math"/>
                <w:szCs w:val="24"/>
                <w:lang w:val="es-CO"/>
              </w:rPr>
              <m:t>g</m:t>
            </m:r>
          </m:sub>
        </m:sSub>
        <m:r>
          <w:rPr>
            <w:rFonts w:ascii="Cambria Math" w:eastAsiaTheme="minorEastAsia" w:hAnsi="Cambria Math"/>
            <w:szCs w:val="24"/>
            <w:lang w:val="es-CO"/>
          </w:rPr>
          <m:t xml:space="preserve">: </m:t>
        </m:r>
      </m:oMath>
      <w:r w:rsidR="00874AD3">
        <w:rPr>
          <w:rFonts w:eastAsiaTheme="minorEastAsia"/>
          <w:iCs/>
          <w:szCs w:val="24"/>
          <w:lang w:val="es-CO"/>
        </w:rPr>
        <w:t xml:space="preserve"> Función sigmoidea</w:t>
      </w:r>
    </w:p>
    <w:p w:rsidR="00874AD3" w:rsidRPr="00414930" w:rsidRDefault="00523A93" w:rsidP="00414930">
      <w:pPr>
        <w:pStyle w:val="ListParagraph"/>
        <w:numPr>
          <w:ilvl w:val="0"/>
          <w:numId w:val="48"/>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m:t>
            </m:r>
          </m:e>
          <m:sub>
            <m:r>
              <w:rPr>
                <w:rFonts w:ascii="Cambria Math" w:eastAsiaTheme="minorEastAsia" w:hAnsi="Cambria Math"/>
                <w:szCs w:val="24"/>
                <w:lang w:val="es-CO"/>
              </w:rPr>
              <m:t>h</m:t>
            </m:r>
          </m:sub>
        </m:sSub>
        <m:r>
          <w:rPr>
            <w:rFonts w:ascii="Cambria Math" w:eastAsiaTheme="minorEastAsia" w:hAnsi="Cambria Math"/>
            <w:szCs w:val="24"/>
            <w:lang w:val="es-CO"/>
          </w:rPr>
          <m:t>:</m:t>
        </m:r>
      </m:oMath>
      <w:r w:rsidR="00874AD3">
        <w:rPr>
          <w:rFonts w:eastAsiaTheme="minorEastAsia"/>
          <w:iCs/>
          <w:szCs w:val="24"/>
          <w:lang w:val="es-CO"/>
        </w:rPr>
        <w:t xml:space="preserve"> Función tangente hiperbólico</w:t>
      </w:r>
    </w:p>
    <w:p w:rsidR="00E30155" w:rsidRDefault="00AA3042" w:rsidP="005F4671">
      <w:pPr>
        <w:tabs>
          <w:tab w:val="left" w:pos="2204"/>
        </w:tabs>
        <w:spacing w:before="240"/>
        <w:ind w:firstLine="0"/>
        <w:rPr>
          <w:rFonts w:eastAsiaTheme="minorEastAsia"/>
          <w:iCs/>
          <w:szCs w:val="24"/>
          <w:lang w:val="es-CO"/>
        </w:rPr>
      </w:pPr>
      <w:r>
        <w:rPr>
          <w:rFonts w:eastAsiaTheme="minorEastAsia"/>
          <w:b/>
          <w:iCs/>
          <w:szCs w:val="24"/>
          <w:lang w:val="es-CO"/>
        </w:rPr>
        <w:t xml:space="preserve">    </w:t>
      </w:r>
      <w:r w:rsidRPr="00AA3042">
        <w:rPr>
          <w:rFonts w:eastAsiaTheme="minorEastAsia"/>
          <w:b/>
          <w:iCs/>
          <w:szCs w:val="24"/>
          <w:lang w:val="es-CO"/>
        </w:rPr>
        <w:t>Puerta de actualización:</w:t>
      </w:r>
      <w:r>
        <w:rPr>
          <w:rFonts w:eastAsiaTheme="minorEastAsia"/>
          <w:iCs/>
          <w:szCs w:val="24"/>
          <w:lang w:val="es-CO"/>
        </w:rPr>
        <w:t xml:space="preserve"> </w:t>
      </w:r>
      <w:r w:rsidR="00874AD3">
        <w:rPr>
          <w:rFonts w:eastAsiaTheme="minorEastAsia"/>
          <w:iCs/>
          <w:szCs w:val="24"/>
          <w:lang w:val="es-CO"/>
        </w:rPr>
        <w:t xml:space="preserve">Cuando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oMath>
      <w:r w:rsidR="00874AD3">
        <w:rPr>
          <w:rFonts w:eastAsiaTheme="minorEastAsia"/>
          <w:iCs/>
          <w:szCs w:val="24"/>
          <w:lang w:val="es-CO"/>
        </w:rPr>
        <w:t xml:space="preserve"> se inicializa en la unidad de red, se multiplica por su propia ponderación W (z). De igual manera para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874AD3">
        <w:rPr>
          <w:rFonts w:eastAsiaTheme="minorEastAsia"/>
          <w:iCs/>
          <w:szCs w:val="24"/>
          <w:lang w:val="es-CO"/>
        </w:rPr>
        <w:t xml:space="preserve"> (el estado oculto previo), la cual guarda la i</w:t>
      </w:r>
      <w:r w:rsidR="005F4671">
        <w:rPr>
          <w:rFonts w:eastAsiaTheme="minorEastAsia"/>
          <w:iCs/>
          <w:szCs w:val="24"/>
          <w:lang w:val="es-CO"/>
        </w:rPr>
        <w:t>nformación previa t-1 unidades,</w:t>
      </w:r>
      <w:r w:rsidR="00874AD3">
        <w:rPr>
          <w:rFonts w:eastAsiaTheme="minorEastAsia"/>
          <w:iCs/>
          <w:szCs w:val="24"/>
          <w:lang w:val="es-CO"/>
        </w:rPr>
        <w:t xml:space="preserve"> se multiplica por su propia ponderación U (z), a eso se le suma el término del error o </w:t>
      </w:r>
      <w:proofErr w:type="spellStart"/>
      <w:r w:rsidR="00874AD3">
        <w:rPr>
          <w:rFonts w:eastAsiaTheme="minorEastAsia"/>
          <w:i/>
          <w:iCs/>
          <w:szCs w:val="24"/>
          <w:lang w:val="es-CO"/>
        </w:rPr>
        <w:t>bias</w:t>
      </w:r>
      <w:proofErr w:type="spellEnd"/>
      <w:r w:rsidR="00874AD3">
        <w:rPr>
          <w:rFonts w:eastAsiaTheme="minorEastAsia"/>
          <w:iCs/>
          <w:szCs w:val="24"/>
          <w:lang w:val="es-CO"/>
        </w:rPr>
        <w:t xml:space="preserve"> como se muestra en la ecuación (23). Ambos </w:t>
      </w:r>
      <w:r w:rsidR="00B630C6">
        <w:rPr>
          <w:rFonts w:eastAsiaTheme="minorEastAsia"/>
          <w:iCs/>
          <w:szCs w:val="24"/>
          <w:lang w:val="es-CO"/>
        </w:rPr>
        <w:t>productos</w:t>
      </w:r>
      <w:r w:rsidR="00874AD3">
        <w:rPr>
          <w:rFonts w:eastAsiaTheme="minorEastAsia"/>
          <w:iCs/>
          <w:szCs w:val="24"/>
          <w:lang w:val="es-CO"/>
        </w:rPr>
        <w:t xml:space="preserve"> se suman </w:t>
      </w:r>
      <w:r w:rsidR="00B630C6">
        <w:rPr>
          <w:rFonts w:eastAsiaTheme="minorEastAsia"/>
          <w:iCs/>
          <w:szCs w:val="24"/>
          <w:lang w:val="es-CO"/>
        </w:rPr>
        <w:t>y se deforma</w:t>
      </w:r>
      <w:r w:rsidR="00874AD3">
        <w:rPr>
          <w:rFonts w:eastAsiaTheme="minorEastAsia"/>
          <w:iCs/>
          <w:szCs w:val="24"/>
          <w:lang w:val="es-CO"/>
        </w:rPr>
        <w:t xml:space="preserve"> </w:t>
      </w:r>
      <w:r w:rsidR="00E30155">
        <w:rPr>
          <w:rFonts w:eastAsiaTheme="minorEastAsia"/>
          <w:iCs/>
          <w:szCs w:val="24"/>
          <w:lang w:val="es-CO"/>
        </w:rPr>
        <w:t>mediante</w:t>
      </w:r>
      <w:r w:rsidR="00874AD3">
        <w:rPr>
          <w:rFonts w:eastAsiaTheme="minorEastAsia"/>
          <w:iCs/>
          <w:szCs w:val="24"/>
          <w:lang w:val="es-CO"/>
        </w:rPr>
        <w:t xml:space="preserve"> la función de activación sigmoidea entre (0,1)</w:t>
      </w:r>
      <w:r w:rsidR="00E30155">
        <w:rPr>
          <w:rFonts w:eastAsiaTheme="minorEastAsia"/>
          <w:iCs/>
          <w:szCs w:val="24"/>
          <w:lang w:val="es-CO"/>
        </w:rPr>
        <w:t xml:space="preserve"> como se ve en la Figura 15</w:t>
      </w:r>
      <w:r w:rsidR="00874AD3">
        <w:rPr>
          <w:rFonts w:eastAsiaTheme="minorEastAsia"/>
          <w:iCs/>
          <w:szCs w:val="24"/>
          <w:lang w:val="es-CO"/>
        </w:rPr>
        <w:t>.</w:t>
      </w:r>
    </w:p>
    <w:p w:rsidR="00E30155" w:rsidRDefault="00E30155" w:rsidP="00414930">
      <w:pPr>
        <w:tabs>
          <w:tab w:val="left" w:pos="2204"/>
        </w:tabs>
        <w:spacing w:before="240"/>
        <w:ind w:firstLine="0"/>
        <w:jc w:val="left"/>
        <w:rPr>
          <w:rFonts w:eastAsiaTheme="minorEastAsia"/>
          <w:iCs/>
          <w:szCs w:val="24"/>
          <w:lang w:val="es-CO"/>
        </w:rPr>
      </w:pPr>
    </w:p>
    <w:p w:rsidR="00E30155" w:rsidRDefault="00E30155" w:rsidP="00E30155">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extent cx="3406140" cy="236850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9282" cy="2377646"/>
                    </a:xfrm>
                    <a:prstGeom prst="rect">
                      <a:avLst/>
                    </a:prstGeom>
                    <a:noFill/>
                    <a:ln>
                      <a:noFill/>
                    </a:ln>
                  </pic:spPr>
                </pic:pic>
              </a:graphicData>
            </a:graphic>
          </wp:inline>
        </w:drawing>
      </w:r>
    </w:p>
    <w:p w:rsidR="00E30155" w:rsidRPr="009104DE" w:rsidRDefault="00E30155" w:rsidP="00E30155">
      <w:pPr>
        <w:pStyle w:val="Caption"/>
        <w:jc w:val="center"/>
        <w:rPr>
          <w:rFonts w:eastAsiaTheme="minorEastAsia"/>
          <w:i w:val="0"/>
          <w:iCs w:val="0"/>
          <w:color w:val="auto"/>
          <w:sz w:val="20"/>
          <w:szCs w:val="20"/>
          <w:lang w:val="es-CO"/>
        </w:rPr>
      </w:pPr>
      <w:r w:rsidRPr="00FD00FB">
        <w:rPr>
          <w:color w:val="auto"/>
          <w:lang w:val="es-CO"/>
        </w:rPr>
        <w:t>Figura 15</w:t>
      </w:r>
      <w:r w:rsidRPr="009104DE">
        <w:rPr>
          <w:rFonts w:eastAsiaTheme="minorEastAsia"/>
          <w:i w:val="0"/>
          <w:iCs w:val="0"/>
          <w:color w:val="auto"/>
          <w:sz w:val="20"/>
          <w:szCs w:val="20"/>
          <w:lang w:val="es-CO"/>
        </w:rPr>
        <w:t xml:space="preserve">. </w:t>
      </w:r>
      <w:r>
        <w:rPr>
          <w:rFonts w:eastAsiaTheme="minorEastAsia"/>
          <w:i w:val="0"/>
          <w:iCs w:val="0"/>
          <w:color w:val="auto"/>
          <w:sz w:val="20"/>
          <w:szCs w:val="20"/>
          <w:lang w:val="es-CO"/>
        </w:rPr>
        <w:t>Puerta de actualización</w:t>
      </w:r>
      <w:r w:rsidR="005F4671">
        <w:rPr>
          <w:rFonts w:eastAsiaTheme="minorEastAsia"/>
          <w:i w:val="0"/>
          <w:iCs w:val="0"/>
          <w:color w:val="auto"/>
          <w:sz w:val="20"/>
          <w:szCs w:val="20"/>
          <w:lang w:val="es-CO"/>
        </w:rPr>
        <w:t xml:space="preserve"> en GRU</w:t>
      </w:r>
      <w:r w:rsidR="00FD00FB">
        <w:rPr>
          <w:rFonts w:eastAsiaTheme="minorEastAsia"/>
          <w:i w:val="0"/>
          <w:iCs w:val="0"/>
          <w:color w:val="auto"/>
          <w:sz w:val="20"/>
          <w:szCs w:val="20"/>
          <w:lang w:val="es-CO"/>
        </w:rPr>
        <w:t xml:space="preserve">. Adaptado de </w:t>
      </w:r>
      <w:r>
        <w:rPr>
          <w:rFonts w:eastAsiaTheme="minorEastAsia"/>
          <w:i w:val="0"/>
          <w:iCs w:val="0"/>
          <w:color w:val="auto"/>
          <w:sz w:val="20"/>
          <w:szCs w:val="20"/>
          <w:lang w:val="es-CO"/>
        </w:rPr>
        <w:t>(</w:t>
      </w:r>
      <w:proofErr w:type="spellStart"/>
      <w:r w:rsidR="00F132E0">
        <w:rPr>
          <w:rFonts w:eastAsiaTheme="minorEastAsia"/>
          <w:i w:val="0"/>
          <w:iCs w:val="0"/>
          <w:color w:val="auto"/>
          <w:sz w:val="20"/>
          <w:szCs w:val="20"/>
          <w:lang w:val="es-CO"/>
        </w:rPr>
        <w:t>Kostadinov</w:t>
      </w:r>
      <w:proofErr w:type="spellEnd"/>
      <w:r w:rsidR="00F132E0">
        <w:rPr>
          <w:rFonts w:eastAsiaTheme="minorEastAsia"/>
          <w:i w:val="0"/>
          <w:iCs w:val="0"/>
          <w:color w:val="auto"/>
          <w:sz w:val="20"/>
          <w:szCs w:val="20"/>
          <w:lang w:val="es-CO"/>
        </w:rPr>
        <w:t>, 2017</w:t>
      </w:r>
      <w:r>
        <w:rPr>
          <w:rFonts w:eastAsiaTheme="minorEastAsia"/>
          <w:i w:val="0"/>
          <w:iCs w:val="0"/>
          <w:color w:val="auto"/>
          <w:sz w:val="20"/>
          <w:szCs w:val="20"/>
          <w:lang w:val="es-CO"/>
        </w:rPr>
        <w:t>)</w:t>
      </w:r>
    </w:p>
    <w:p w:rsidR="00E30155" w:rsidRDefault="00E30155" w:rsidP="00414930">
      <w:pPr>
        <w:tabs>
          <w:tab w:val="left" w:pos="2204"/>
        </w:tabs>
        <w:spacing w:before="240"/>
        <w:ind w:firstLine="0"/>
        <w:jc w:val="left"/>
        <w:rPr>
          <w:rFonts w:eastAsiaTheme="minorEastAsia"/>
          <w:iCs/>
          <w:szCs w:val="24"/>
          <w:lang w:val="es-CO"/>
        </w:rPr>
      </w:pPr>
    </w:p>
    <w:p w:rsidR="00414930" w:rsidRDefault="00874AD3"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5F4671">
        <w:rPr>
          <w:rFonts w:eastAsiaTheme="minorEastAsia"/>
          <w:iCs/>
          <w:szCs w:val="24"/>
          <w:lang w:val="es-CO"/>
        </w:rPr>
        <w:t xml:space="preserve">    </w:t>
      </w:r>
      <w:r>
        <w:rPr>
          <w:rFonts w:eastAsiaTheme="minorEastAsia"/>
          <w:iCs/>
          <w:szCs w:val="24"/>
          <w:lang w:val="es-CO"/>
        </w:rPr>
        <w:t xml:space="preserve">Esta actualización ayuda al modelo a determinar qué tanto de la información pasada </w:t>
      </w:r>
      <w:r w:rsidR="005F4671">
        <w:rPr>
          <w:rFonts w:eastAsiaTheme="minorEastAsia"/>
          <w:iCs/>
          <w:szCs w:val="24"/>
          <w:lang w:val="es-CO"/>
        </w:rPr>
        <w:t>(de</w:t>
      </w:r>
      <w:r>
        <w:rPr>
          <w:rFonts w:eastAsiaTheme="minorEastAsia"/>
          <w:iCs/>
          <w:szCs w:val="24"/>
          <w:lang w:val="es-CO"/>
        </w:rPr>
        <w:t xml:space="preserve"> pasos de tiempo previos)</w:t>
      </w:r>
      <w:r w:rsidR="00AA3042">
        <w:rPr>
          <w:rFonts w:eastAsiaTheme="minorEastAsia"/>
          <w:iCs/>
          <w:szCs w:val="24"/>
          <w:lang w:val="es-CO"/>
        </w:rPr>
        <w:t xml:space="preserve"> necesitan ser pasadas al futuro.  Esto es muy útil ya que el modelo decide si copiar si copiar o no toda la información pasada y eliminar el riesgo del problema del desvanecimiento del gradiente </w:t>
      </w:r>
      <w:r w:rsidR="00AA3042">
        <w:rPr>
          <w:rFonts w:eastAsiaTheme="minorEastAsia"/>
          <w:iCs/>
          <w:szCs w:val="24"/>
          <w:lang w:val="es-CO"/>
        </w:rPr>
        <w:fldChar w:fldCharType="begin" w:fldLock="1"/>
      </w:r>
      <w:r w:rsidR="00174979">
        <w:rPr>
          <w:rFonts w:eastAsiaTheme="minorEastAsia"/>
          <w:iCs/>
          <w:szCs w:val="24"/>
          <w:lang w:val="es-CO"/>
        </w:rPr>
        <w:instrText>ADDIN CSL_CITATION {"citationItems":[{"id":"ITEM-1","itemData":{"URL":"https://towardsdatascience.com/understanding-gru-networks-2ef37df6c9be","accessed":{"date-parts":[["2021","1","5"]]},"author":[{"dropping-particle":"","family":"Kostadinov","given":"Simeon","non-dropping-particle":"","parse-names":false,"suffix":""}],"id":"ITEM-1","issued":{"date-parts":[["0"]]},"title":"Understanding GRU Networks. In this article, I will try to give a… | by Simeon Kostadinov | Towards Data Science","type":"webpage"},"uris":["http://www.mendeley.com/documents/?uuid=456e7b01-8dcc-3123-86b7-6277c2bde7ed"]}],"mendeley":{"formattedCitation":"(Kostadinov, n.d.)","manualFormatting":"(Kostadinov, 2017.)","plainTextFormattedCitation":"(Kostadinov, n.d.)","previouslyFormattedCitation":"(Kostadinov, n.d.)"},"properties":{"noteIndex":0},"schema":"https://github.com/citation-style-language/schema/raw/master/csl-citation.json"}</w:instrText>
      </w:r>
      <w:r w:rsidR="00AA3042">
        <w:rPr>
          <w:rFonts w:eastAsiaTheme="minorEastAsia"/>
          <w:iCs/>
          <w:szCs w:val="24"/>
          <w:lang w:val="es-CO"/>
        </w:rPr>
        <w:fldChar w:fldCharType="separate"/>
      </w:r>
      <w:r w:rsidR="00AA3042">
        <w:rPr>
          <w:rFonts w:eastAsiaTheme="minorEastAsia"/>
          <w:iCs/>
          <w:noProof/>
          <w:szCs w:val="24"/>
          <w:lang w:val="es-CO"/>
        </w:rPr>
        <w:t>(Kostadinov, 2017</w:t>
      </w:r>
      <w:r w:rsidR="00AA3042" w:rsidRPr="00AA3042">
        <w:rPr>
          <w:rFonts w:eastAsiaTheme="minorEastAsia"/>
          <w:iCs/>
          <w:noProof/>
          <w:szCs w:val="24"/>
          <w:lang w:val="es-CO"/>
        </w:rPr>
        <w:t>.)</w:t>
      </w:r>
      <w:r w:rsidR="00AA3042">
        <w:rPr>
          <w:rFonts w:eastAsiaTheme="minorEastAsia"/>
          <w:iCs/>
          <w:szCs w:val="24"/>
          <w:lang w:val="es-CO"/>
        </w:rPr>
        <w:fldChar w:fldCharType="end"/>
      </w:r>
      <w:r w:rsidR="00AA3042">
        <w:rPr>
          <w:rFonts w:eastAsiaTheme="minorEastAsia"/>
          <w:iCs/>
          <w:szCs w:val="24"/>
          <w:lang w:val="es-CO"/>
        </w:rPr>
        <w:t>.</w:t>
      </w:r>
    </w:p>
    <w:p w:rsidR="00F518BA" w:rsidRDefault="00AA3042" w:rsidP="005F4671">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    </w:t>
      </w:r>
      <w:r w:rsidRPr="00AA3042">
        <w:rPr>
          <w:rFonts w:eastAsiaTheme="minorEastAsia"/>
          <w:b/>
          <w:iCs/>
          <w:szCs w:val="24"/>
          <w:lang w:val="es-CO"/>
        </w:rPr>
        <w:t>Puerta de reinicio</w:t>
      </w:r>
      <w:proofErr w:type="gramStart"/>
      <w:r w:rsidRPr="00AA3042">
        <w:rPr>
          <w:rFonts w:eastAsiaTheme="minorEastAsia"/>
          <w:b/>
          <w:iCs/>
          <w:szCs w:val="24"/>
          <w:lang w:val="es-CO"/>
        </w:rPr>
        <w:t>:</w:t>
      </w:r>
      <w:r>
        <w:rPr>
          <w:rFonts w:eastAsiaTheme="minorEastAsia"/>
          <w:b/>
          <w:iCs/>
          <w:szCs w:val="24"/>
          <w:lang w:val="es-CO"/>
        </w:rPr>
        <w:t xml:space="preserve">  </w:t>
      </w:r>
      <w:r w:rsidRPr="00AA3042">
        <w:rPr>
          <w:rFonts w:eastAsiaTheme="minorEastAsia"/>
          <w:iCs/>
          <w:szCs w:val="24"/>
          <w:lang w:val="es-CO"/>
        </w:rPr>
        <w:t>Esencialmente</w:t>
      </w:r>
      <w:proofErr w:type="gramEnd"/>
      <w:r w:rsidRPr="00AA3042">
        <w:rPr>
          <w:rFonts w:eastAsiaTheme="minorEastAsia"/>
          <w:iCs/>
          <w:szCs w:val="24"/>
          <w:lang w:val="es-CO"/>
        </w:rPr>
        <w:t xml:space="preserve"> esta</w:t>
      </w:r>
      <w:r>
        <w:rPr>
          <w:rFonts w:eastAsiaTheme="minorEastAsia"/>
          <w:iCs/>
          <w:szCs w:val="24"/>
          <w:lang w:val="es-CO"/>
        </w:rPr>
        <w:t xml:space="preserve"> “puerta” es usada del modelo para decidir qué tanta información del pasado olvidar. </w:t>
      </w:r>
      <w:r w:rsidRPr="005F4671">
        <w:rPr>
          <w:rFonts w:asciiTheme="majorHAnsi" w:hAnsiTheme="majorHAnsi" w:cstheme="majorHAnsi"/>
          <w:color w:val="1A1A1A"/>
          <w:lang w:val="es-CO"/>
        </w:rPr>
        <w:t xml:space="preserve">La ecuación (24) es semejante a la de puerta de </w:t>
      </w:r>
      <w:r w:rsidR="00B630C6" w:rsidRPr="005F4671">
        <w:rPr>
          <w:rFonts w:asciiTheme="majorHAnsi" w:hAnsiTheme="majorHAnsi" w:cstheme="majorHAnsi"/>
          <w:color w:val="1A1A1A"/>
          <w:lang w:val="es-CO"/>
        </w:rPr>
        <w:t>actualización, la diferencia viene respecto a las ponderaciones y el uso de la puerta</w:t>
      </w:r>
      <w:r w:rsidR="005F4671">
        <w:rPr>
          <w:rFonts w:asciiTheme="majorHAnsi" w:hAnsiTheme="majorHAnsi" w:cstheme="majorHAnsi"/>
          <w:color w:val="1A1A1A"/>
          <w:lang w:val="es-CO"/>
        </w:rPr>
        <w:t xml:space="preserve">, como antes, se multiplica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5F4671">
        <w:rPr>
          <w:rFonts w:eastAsiaTheme="minorEastAsia"/>
          <w:iCs/>
          <w:szCs w:val="24"/>
          <w:lang w:val="es-CO"/>
        </w:rPr>
        <w:t xml:space="preserve"> (el estado oculto previo) y el input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oMath>
      <w:r w:rsidR="005F4671">
        <w:rPr>
          <w:rFonts w:eastAsiaTheme="minorEastAsia"/>
          <w:iCs/>
          <w:szCs w:val="24"/>
          <w:lang w:val="es-CO"/>
        </w:rPr>
        <w:t xml:space="preserve"> con sus respectivas ponderaciones y se suman cuyo resultado se deforma con la función sigmoidea.</w:t>
      </w:r>
    </w:p>
    <w:p w:rsidR="00990D3C" w:rsidRPr="0068676A" w:rsidRDefault="005F4671"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r w:rsidRPr="005F4671">
        <w:rPr>
          <w:rFonts w:eastAsiaTheme="minorEastAsia"/>
          <w:b/>
          <w:iCs/>
          <w:szCs w:val="24"/>
          <w:lang w:val="es-CO"/>
        </w:rPr>
        <w:t>Contenido de la memoria actual</w:t>
      </w:r>
      <w:r>
        <w:rPr>
          <w:rFonts w:eastAsiaTheme="minorEastAsia"/>
          <w:b/>
          <w:iCs/>
          <w:szCs w:val="24"/>
          <w:lang w:val="es-CO"/>
        </w:rPr>
        <w:t xml:space="preserve">: </w:t>
      </w:r>
      <w:proofErr w:type="gramStart"/>
      <w:r w:rsidR="00990D3C">
        <w:rPr>
          <w:rFonts w:eastAsiaTheme="minorEastAsia"/>
          <w:iCs/>
          <w:szCs w:val="24"/>
          <w:lang w:val="es-CO"/>
        </w:rPr>
        <w:t xml:space="preserve">Se </w:t>
      </w:r>
      <w:r>
        <w:rPr>
          <w:rFonts w:eastAsiaTheme="minorEastAsia"/>
          <w:iCs/>
          <w:szCs w:val="24"/>
          <w:lang w:val="es-CO"/>
        </w:rPr>
        <w:t xml:space="preserve"> introduce</w:t>
      </w:r>
      <w:proofErr w:type="gramEnd"/>
      <w:r>
        <w:rPr>
          <w:rFonts w:eastAsiaTheme="minorEastAsia"/>
          <w:iCs/>
          <w:szCs w:val="24"/>
          <w:lang w:val="es-CO"/>
        </w:rPr>
        <w:t xml:space="preserve"> un nuevo contenido de memoria el cual se usará en la puerta de reinicio para guardar la información relevante</w:t>
      </w:r>
      <w:r w:rsidR="00990D3C">
        <w:rPr>
          <w:rFonts w:eastAsiaTheme="minorEastAsia"/>
          <w:iCs/>
          <w:szCs w:val="24"/>
          <w:lang w:val="es-CO"/>
        </w:rPr>
        <w:t xml:space="preserve"> del pasado, como se vio en la ecuación (25), </w:t>
      </w:r>
      <w:r w:rsidR="0068676A">
        <w:rPr>
          <w:rFonts w:eastAsiaTheme="minorEastAsia"/>
          <w:iCs/>
          <w:szCs w:val="24"/>
          <w:lang w:val="es-CO"/>
        </w:rPr>
        <w:t xml:space="preserve">primero </w:t>
      </w:r>
      <w:r w:rsidR="00990D3C">
        <w:rPr>
          <w:rFonts w:eastAsiaTheme="minorEastAsia"/>
          <w:iCs/>
          <w:szCs w:val="24"/>
          <w:lang w:val="es-CO"/>
        </w:rPr>
        <w:t xml:space="preserve">se multiplican los vectores de entrada y de estado oculto anterior con sus respectivos ponderaciones, </w:t>
      </w:r>
      <w:r w:rsidR="0068676A">
        <w:rPr>
          <w:rFonts w:eastAsiaTheme="minorEastAsia"/>
          <w:iCs/>
          <w:szCs w:val="24"/>
          <w:lang w:val="es-CO"/>
        </w:rPr>
        <w:t xml:space="preserve">segundo </w:t>
      </w:r>
      <w:r w:rsidR="00990D3C">
        <w:rPr>
          <w:rFonts w:eastAsiaTheme="minorEastAsia"/>
          <w:iCs/>
          <w:szCs w:val="24"/>
          <w:lang w:val="es-CO"/>
        </w:rPr>
        <w:t xml:space="preserve">se calcula el producto </w:t>
      </w:r>
      <w:proofErr w:type="spellStart"/>
      <w:r w:rsidR="00990D3C">
        <w:rPr>
          <w:rFonts w:eastAsiaTheme="minorEastAsia"/>
          <w:iCs/>
          <w:szCs w:val="24"/>
          <w:lang w:val="es-CO"/>
        </w:rPr>
        <w:t>Hadamard</w:t>
      </w:r>
      <w:proofErr w:type="spellEnd"/>
      <w:r w:rsidR="00990D3C">
        <w:rPr>
          <w:rFonts w:eastAsiaTheme="minorEastAsia"/>
          <w:iCs/>
          <w:szCs w:val="24"/>
          <w:lang w:val="es-CO"/>
        </w:rPr>
        <w:t xml:space="preserve"> entre la puerta de reinicio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oMath>
      <w:r w:rsidR="00990D3C">
        <w:rPr>
          <w:rFonts w:eastAsiaTheme="minorEastAsia"/>
          <w:iCs/>
          <w:szCs w:val="24"/>
          <w:lang w:val="es-CO"/>
        </w:rPr>
        <w:t xml:space="preserve"> y U</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990D3C">
        <w:rPr>
          <w:rFonts w:eastAsiaTheme="minorEastAsia"/>
          <w:iCs/>
          <w:szCs w:val="24"/>
          <w:lang w:val="es-CO"/>
        </w:rPr>
        <w:t>. Eso determinará que remover de los pasos anteriores</w:t>
      </w:r>
      <w:r w:rsidR="0068676A">
        <w:rPr>
          <w:rFonts w:eastAsiaTheme="minorEastAsia"/>
          <w:iCs/>
          <w:szCs w:val="24"/>
          <w:lang w:val="es-CO"/>
        </w:rPr>
        <w:t xml:space="preserve"> (c</w:t>
      </w:r>
      <w:r w:rsidR="00CD3755">
        <w:rPr>
          <w:rFonts w:eastAsiaTheme="minorEastAsia"/>
          <w:iCs/>
          <w:szCs w:val="24"/>
          <w:lang w:val="es-CO"/>
        </w:rPr>
        <w:t xml:space="preserve">omo ejemplo si se tiene un problema de análisis de sentimientos que busca la opinión de un usuario sobre un libro en una reseña, y esta empieza con “Este es un libro fantástico que muestra…” y al final, unos parágrafos después declara “Casi no disfruté el libro porque creo que captura demasiados detalles. Por lo que para determinar el nivel general de satisfacción sobre el libro solo se necesita la última parte de la reseña. En este caso al acercarse al final del texto la red neuronal aprenderá a asignar al vector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oMath>
      <w:r w:rsidR="00CD3755">
        <w:rPr>
          <w:rFonts w:eastAsiaTheme="minorEastAsia"/>
          <w:iCs/>
          <w:szCs w:val="24"/>
          <w:lang w:val="es-CO"/>
        </w:rPr>
        <w:t xml:space="preserve"> un valor</w:t>
      </w:r>
      <w:r w:rsidR="0068676A">
        <w:rPr>
          <w:rFonts w:eastAsiaTheme="minorEastAsia"/>
          <w:iCs/>
          <w:szCs w:val="24"/>
          <w:lang w:val="es-CO"/>
        </w:rPr>
        <w:t xml:space="preserve"> cercano a 0, depurando el pasado y haciendo énfasis solo en las últimas oraciones).</w:t>
      </w:r>
      <w:r w:rsidR="00CD3755">
        <w:rPr>
          <w:rFonts w:eastAsiaTheme="minorEastAsia"/>
          <w:iCs/>
          <w:szCs w:val="24"/>
          <w:lang w:val="es-CO"/>
        </w:rPr>
        <w:t xml:space="preserve"> </w:t>
      </w:r>
      <w:r w:rsidR="0068676A">
        <w:rPr>
          <w:rFonts w:eastAsiaTheme="minorEastAsia"/>
          <w:iCs/>
          <w:szCs w:val="24"/>
          <w:lang w:val="es-CO"/>
        </w:rPr>
        <w:t xml:space="preserve"> Se suma los resultados del primer y segundo </w:t>
      </w:r>
      <w:proofErr w:type="gramStart"/>
      <w:r w:rsidR="0068676A">
        <w:rPr>
          <w:rFonts w:eastAsiaTheme="minorEastAsia"/>
          <w:iCs/>
          <w:szCs w:val="24"/>
          <w:lang w:val="es-CO"/>
        </w:rPr>
        <w:t>paso  y</w:t>
      </w:r>
      <w:proofErr w:type="gramEnd"/>
      <w:r w:rsidR="0068676A">
        <w:rPr>
          <w:rFonts w:eastAsiaTheme="minorEastAsia"/>
          <w:iCs/>
          <w:szCs w:val="24"/>
          <w:lang w:val="es-CO"/>
        </w:rPr>
        <w:t xml:space="preserve"> se aplica la función de activación no lineal </w:t>
      </w:r>
      <w:proofErr w:type="spellStart"/>
      <w:r w:rsidR="0068676A">
        <w:rPr>
          <w:rFonts w:eastAsiaTheme="minorEastAsia"/>
          <w:i/>
          <w:iCs/>
          <w:szCs w:val="24"/>
          <w:lang w:val="es-CO"/>
        </w:rPr>
        <w:t>tanh</w:t>
      </w:r>
      <w:proofErr w:type="spellEnd"/>
      <w:r w:rsidR="0068676A">
        <w:rPr>
          <w:rFonts w:eastAsiaTheme="minorEastAsia"/>
          <w:i/>
          <w:iCs/>
          <w:szCs w:val="24"/>
          <w:lang w:val="es-CO"/>
        </w:rPr>
        <w:t xml:space="preserve">, </w:t>
      </w:r>
      <w:r w:rsidR="0068676A">
        <w:rPr>
          <w:rFonts w:eastAsiaTheme="minorEastAsia"/>
          <w:iCs/>
          <w:szCs w:val="24"/>
          <w:lang w:val="es-CO"/>
        </w:rPr>
        <w:t>tal como se ilustra en la Figura 16.</w:t>
      </w:r>
    </w:p>
    <w:p w:rsidR="0068676A" w:rsidRDefault="0068676A" w:rsidP="0068676A">
      <w:pPr>
        <w:pStyle w:val="Caption"/>
        <w:jc w:val="center"/>
        <w:rPr>
          <w:rFonts w:eastAsiaTheme="minorEastAsia"/>
          <w:iCs w:val="0"/>
          <w:szCs w:val="24"/>
          <w:lang w:val="es-CO"/>
        </w:rPr>
      </w:pPr>
      <w:r>
        <w:rPr>
          <w:rFonts w:eastAsiaTheme="minorEastAsia"/>
          <w:iCs w:val="0"/>
          <w:noProof/>
          <w:szCs w:val="24"/>
          <w:lang w:val="en-AU" w:eastAsia="en-AU"/>
        </w:rPr>
        <w:drawing>
          <wp:inline distT="0" distB="0" distL="0" distR="0">
            <wp:extent cx="3665220" cy="260691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5887" cy="2621617"/>
                    </a:xfrm>
                    <a:prstGeom prst="rect">
                      <a:avLst/>
                    </a:prstGeom>
                    <a:noFill/>
                    <a:ln>
                      <a:noFill/>
                    </a:ln>
                  </pic:spPr>
                </pic:pic>
              </a:graphicData>
            </a:graphic>
          </wp:inline>
        </w:drawing>
      </w:r>
      <w:r w:rsidR="00990D3C">
        <w:rPr>
          <w:rFonts w:eastAsiaTheme="minorEastAsia"/>
          <w:iCs w:val="0"/>
          <w:szCs w:val="24"/>
          <w:lang w:val="es-CO"/>
        </w:rPr>
        <w:t xml:space="preserve">  </w:t>
      </w:r>
    </w:p>
    <w:p w:rsidR="0068676A" w:rsidRDefault="0068676A" w:rsidP="0068676A">
      <w:pPr>
        <w:pStyle w:val="Caption"/>
        <w:jc w:val="center"/>
        <w:rPr>
          <w:rFonts w:eastAsiaTheme="minorEastAsia"/>
          <w:iCs w:val="0"/>
          <w:szCs w:val="24"/>
          <w:lang w:val="es-CO"/>
        </w:rPr>
      </w:pPr>
    </w:p>
    <w:p w:rsidR="0068676A" w:rsidRPr="009104DE" w:rsidRDefault="00990D3C" w:rsidP="0068676A">
      <w:pPr>
        <w:pStyle w:val="Caption"/>
        <w:jc w:val="center"/>
        <w:rPr>
          <w:rFonts w:eastAsiaTheme="minorEastAsia"/>
          <w:i w:val="0"/>
          <w:iCs w:val="0"/>
          <w:color w:val="auto"/>
          <w:sz w:val="20"/>
          <w:szCs w:val="20"/>
          <w:lang w:val="es-CO"/>
        </w:rPr>
      </w:pPr>
      <w:r>
        <w:rPr>
          <w:rFonts w:eastAsiaTheme="minorEastAsia"/>
          <w:iCs w:val="0"/>
          <w:szCs w:val="24"/>
          <w:lang w:val="es-CO"/>
        </w:rPr>
        <w:t xml:space="preserve">  </w:t>
      </w:r>
      <w:r w:rsidR="0068676A" w:rsidRPr="00FD00FB">
        <w:rPr>
          <w:color w:val="auto"/>
          <w:lang w:val="es-CO"/>
        </w:rPr>
        <w:t>Figura 16</w:t>
      </w:r>
      <w:r w:rsidR="0068676A" w:rsidRPr="00FD00FB">
        <w:rPr>
          <w:rFonts w:eastAsiaTheme="minorEastAsia"/>
          <w:iCs w:val="0"/>
          <w:color w:val="auto"/>
          <w:sz w:val="20"/>
          <w:szCs w:val="20"/>
          <w:lang w:val="es-CO"/>
        </w:rPr>
        <w:t>.</w:t>
      </w:r>
      <w:r w:rsidR="0068676A" w:rsidRPr="009104DE">
        <w:rPr>
          <w:rFonts w:eastAsiaTheme="minorEastAsia"/>
          <w:i w:val="0"/>
          <w:iCs w:val="0"/>
          <w:color w:val="auto"/>
          <w:sz w:val="20"/>
          <w:szCs w:val="20"/>
          <w:lang w:val="es-CO"/>
        </w:rPr>
        <w:t xml:space="preserve"> </w:t>
      </w:r>
      <w:r w:rsidR="0068676A">
        <w:rPr>
          <w:rFonts w:eastAsiaTheme="minorEastAsia"/>
          <w:i w:val="0"/>
          <w:iCs w:val="0"/>
          <w:color w:val="auto"/>
          <w:sz w:val="20"/>
          <w:szCs w:val="20"/>
          <w:lang w:val="es-CO"/>
        </w:rPr>
        <w:t xml:space="preserve">Contenido de la memoria actual en GRU </w:t>
      </w:r>
      <w:r w:rsidR="00F132E0">
        <w:rPr>
          <w:rFonts w:eastAsiaTheme="minorEastAsia"/>
          <w:i w:val="0"/>
          <w:iCs w:val="0"/>
          <w:color w:val="auto"/>
          <w:sz w:val="20"/>
          <w:szCs w:val="20"/>
          <w:lang w:val="es-CO"/>
        </w:rPr>
        <w:t>(</w:t>
      </w:r>
      <w:proofErr w:type="spellStart"/>
      <w:r w:rsidR="00F132E0">
        <w:rPr>
          <w:rFonts w:eastAsiaTheme="minorEastAsia"/>
          <w:i w:val="0"/>
          <w:iCs w:val="0"/>
          <w:color w:val="auto"/>
          <w:sz w:val="20"/>
          <w:szCs w:val="20"/>
          <w:lang w:val="es-CO"/>
        </w:rPr>
        <w:t>Kostadinov</w:t>
      </w:r>
      <w:proofErr w:type="spellEnd"/>
      <w:r w:rsidR="00F132E0">
        <w:rPr>
          <w:rFonts w:eastAsiaTheme="minorEastAsia"/>
          <w:i w:val="0"/>
          <w:iCs w:val="0"/>
          <w:color w:val="auto"/>
          <w:sz w:val="20"/>
          <w:szCs w:val="20"/>
          <w:lang w:val="es-CO"/>
        </w:rPr>
        <w:t>, 2017)</w:t>
      </w:r>
    </w:p>
    <w:p w:rsidR="00990D3C" w:rsidRDefault="00990D3C" w:rsidP="005F4671">
      <w:pPr>
        <w:tabs>
          <w:tab w:val="left" w:pos="2204"/>
        </w:tabs>
        <w:spacing w:before="240"/>
        <w:ind w:firstLine="0"/>
        <w:rPr>
          <w:rFonts w:eastAsiaTheme="minorEastAsia"/>
          <w:iCs/>
          <w:szCs w:val="24"/>
          <w:lang w:val="es-CO"/>
        </w:rPr>
      </w:pPr>
    </w:p>
    <w:p w:rsidR="0068326C" w:rsidRDefault="0068326C" w:rsidP="005F4671">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    </w:t>
      </w:r>
      <w:r>
        <w:rPr>
          <w:rFonts w:eastAsiaTheme="minorEastAsia"/>
          <w:b/>
          <w:iCs/>
          <w:szCs w:val="24"/>
          <w:lang w:val="es-CO"/>
        </w:rPr>
        <w:t>Estado de memoria final en el paso temporal actual</w:t>
      </w:r>
      <w:r w:rsidR="004B48D6">
        <w:rPr>
          <w:rFonts w:eastAsiaTheme="minorEastAsia"/>
          <w:b/>
          <w:iCs/>
          <w:szCs w:val="24"/>
          <w:lang w:val="es-CO"/>
        </w:rPr>
        <w:t xml:space="preserve">: </w:t>
      </w:r>
      <w:r w:rsidR="004B48D6">
        <w:rPr>
          <w:rFonts w:eastAsiaTheme="minorEastAsia"/>
          <w:iCs/>
          <w:szCs w:val="24"/>
          <w:lang w:val="es-CO"/>
        </w:rPr>
        <w:t>Como</w:t>
      </w:r>
      <w:r>
        <w:rPr>
          <w:rFonts w:eastAsiaTheme="minorEastAsia"/>
          <w:iCs/>
          <w:szCs w:val="24"/>
          <w:lang w:val="es-CO"/>
        </w:rPr>
        <w:t xml:space="preserve"> último la red debe calcular el vector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oMath>
      <w:r>
        <w:rPr>
          <w:rFonts w:eastAsiaTheme="minorEastAsia"/>
          <w:iCs/>
          <w:szCs w:val="24"/>
          <w:lang w:val="es-CO"/>
        </w:rPr>
        <w:t xml:space="preserve"> </w:t>
      </w:r>
      <w:r w:rsidR="004B48D6">
        <w:rPr>
          <w:rFonts w:eastAsiaTheme="minorEastAsia"/>
          <w:iCs/>
          <w:szCs w:val="24"/>
          <w:lang w:val="es-CO"/>
        </w:rPr>
        <w:t xml:space="preserve">que es el responsable de mantener la información para la unidad actual y de trasmitir </w:t>
      </w:r>
      <w:proofErr w:type="spellStart"/>
      <w:r w:rsidR="004B48D6">
        <w:rPr>
          <w:rFonts w:eastAsiaTheme="minorEastAsia"/>
          <w:iCs/>
          <w:szCs w:val="24"/>
          <w:lang w:val="es-CO"/>
        </w:rPr>
        <w:t>esta</w:t>
      </w:r>
      <w:proofErr w:type="spellEnd"/>
      <w:r w:rsidR="004B48D6">
        <w:rPr>
          <w:rFonts w:eastAsiaTheme="minorEastAsia"/>
          <w:iCs/>
          <w:szCs w:val="24"/>
          <w:lang w:val="es-CO"/>
        </w:rPr>
        <w:t xml:space="preserve"> a la red. En orden de hacerlo, la puerta de actualización es necesaria, ya que determina que colectar del contenido actual de memoria </w:t>
      </w:r>
      <m:oMath>
        <m:sSub>
          <m:sSubPr>
            <m:ctrlPr>
              <w:rPr>
                <w:rFonts w:ascii="Cambria Math" w:eastAsiaTheme="minorEastAsia" w:hAnsi="Cambria Math"/>
                <w:i/>
                <w:iCs/>
                <w:szCs w:val="24"/>
                <w:lang w:val="es-CO"/>
              </w:rPr>
            </m:ctrlPr>
          </m:sSubPr>
          <m:e>
            <m:acc>
              <m:accPr>
                <m:ctrlPr>
                  <w:rPr>
                    <w:rFonts w:ascii="Cambria Math" w:eastAsiaTheme="minorEastAsia" w:hAnsi="Cambria Math"/>
                    <w:i/>
                    <w:iCs/>
                    <w:szCs w:val="24"/>
                    <w:lang w:val="es-CO"/>
                  </w:rPr>
                </m:ctrlPr>
              </m:accPr>
              <m:e>
                <m:r>
                  <w:rPr>
                    <w:rFonts w:ascii="Cambria Math" w:eastAsiaTheme="minorEastAsia" w:hAnsi="Cambria Math"/>
                    <w:szCs w:val="24"/>
                    <w:lang w:val="es-CO"/>
                  </w:rPr>
                  <m:t>h</m:t>
                </m:r>
              </m:e>
            </m:acc>
          </m:e>
          <m:sub>
            <m:r>
              <w:rPr>
                <w:rFonts w:ascii="Cambria Math" w:eastAsiaTheme="minorEastAsia" w:hAnsi="Cambria Math"/>
                <w:szCs w:val="24"/>
                <w:lang w:val="es-CO"/>
              </w:rPr>
              <m:t>t</m:t>
            </m:r>
          </m:sub>
        </m:sSub>
      </m:oMath>
      <w:r w:rsidR="004B48D6">
        <w:rPr>
          <w:rFonts w:eastAsiaTheme="minorEastAsia"/>
          <w:iCs/>
          <w:szCs w:val="24"/>
          <w:lang w:val="es-CO"/>
        </w:rPr>
        <w:t xml:space="preserve"> y que de los pasos previos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4B48D6">
        <w:rPr>
          <w:rFonts w:eastAsiaTheme="minorEastAsia"/>
          <w:iCs/>
          <w:szCs w:val="24"/>
          <w:lang w:val="es-CO"/>
        </w:rPr>
        <w:t xml:space="preserve">, como se indica en (26). Volviendo al ejemplo de la reseña del libro, en este caso la información más relevante es posicionada en el comienzo del texto. El modelo puede aprender a ajustar el vector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sidR="00AD1A9D">
        <w:rPr>
          <w:rFonts w:eastAsiaTheme="minorEastAsia"/>
          <w:iCs/>
          <w:szCs w:val="24"/>
          <w:lang w:val="es-CO"/>
        </w:rPr>
        <w:t>(puerta de actualización</w:t>
      </w:r>
      <w:proofErr w:type="gramStart"/>
      <w:r w:rsidR="00AD1A9D">
        <w:rPr>
          <w:rFonts w:eastAsiaTheme="minorEastAsia"/>
          <w:iCs/>
          <w:szCs w:val="24"/>
          <w:lang w:val="es-CO"/>
        </w:rPr>
        <w:t>)  cerca</w:t>
      </w:r>
      <w:proofErr w:type="gramEnd"/>
      <w:r w:rsidR="00AD1A9D">
        <w:rPr>
          <w:rFonts w:eastAsiaTheme="minorEastAsia"/>
          <w:iCs/>
          <w:szCs w:val="24"/>
          <w:lang w:val="es-CO"/>
        </w:rPr>
        <w:t xml:space="preserve"> de 1 y mantener una mayoría de la información previa. Ya que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sidR="00AD1A9D">
        <w:rPr>
          <w:rFonts w:eastAsiaTheme="minorEastAsia"/>
          <w:iCs/>
          <w:szCs w:val="24"/>
          <w:lang w:val="es-CO"/>
        </w:rPr>
        <w:t xml:space="preserve"> será cercano a 1 en este paso de tiempo, </w:t>
      </w:r>
      <m:oMath>
        <m:r>
          <w:rPr>
            <w:rFonts w:ascii="Cambria Math" w:eastAsiaTheme="minorEastAsia" w:hAnsi="Cambria Math"/>
            <w:szCs w:val="24"/>
            <w:lang w:val="es-CO"/>
          </w:rPr>
          <m:t>1-</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oMath>
      <w:r w:rsidR="00AD1A9D">
        <w:rPr>
          <w:rFonts w:eastAsiaTheme="minorEastAsia"/>
          <w:iCs/>
          <w:szCs w:val="24"/>
          <w:lang w:val="es-CO"/>
        </w:rPr>
        <w:t xml:space="preserve"> será cercano a 0, lo cual ignorara gran parte del contenido actual (en este caso la última parte de la reseña que explica la trama del libro) la cuales irrelevante para nuestra predicción, Esta </w:t>
      </w:r>
      <w:r w:rsidR="005D5E5D">
        <w:rPr>
          <w:rFonts w:eastAsiaTheme="minorEastAsia"/>
          <w:iCs/>
          <w:szCs w:val="24"/>
          <w:lang w:val="es-CO"/>
        </w:rPr>
        <w:t>última parte es vista en la Figura 17.</w:t>
      </w:r>
    </w:p>
    <w:p w:rsidR="005D5E5D" w:rsidRDefault="005D5E5D" w:rsidP="005D5E5D">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extent cx="3717553" cy="2644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5888" cy="2657181"/>
                    </a:xfrm>
                    <a:prstGeom prst="rect">
                      <a:avLst/>
                    </a:prstGeom>
                    <a:noFill/>
                    <a:ln>
                      <a:noFill/>
                    </a:ln>
                  </pic:spPr>
                </pic:pic>
              </a:graphicData>
            </a:graphic>
          </wp:inline>
        </w:drawing>
      </w:r>
    </w:p>
    <w:p w:rsidR="00FD00FB" w:rsidRPr="009104DE" w:rsidRDefault="005D5E5D" w:rsidP="00FD00FB">
      <w:pPr>
        <w:pStyle w:val="Caption"/>
        <w:jc w:val="center"/>
        <w:rPr>
          <w:rFonts w:eastAsiaTheme="minorEastAsia"/>
          <w:i w:val="0"/>
          <w:iCs w:val="0"/>
          <w:color w:val="auto"/>
          <w:sz w:val="20"/>
          <w:szCs w:val="20"/>
          <w:lang w:val="es-CO"/>
        </w:rPr>
      </w:pPr>
      <w:r>
        <w:rPr>
          <w:rFonts w:eastAsiaTheme="minorEastAsia"/>
          <w:iCs w:val="0"/>
          <w:szCs w:val="24"/>
          <w:lang w:val="es-CO"/>
        </w:rPr>
        <w:t xml:space="preserve">  </w:t>
      </w:r>
      <w:r w:rsidRPr="003C00B6">
        <w:rPr>
          <w:i w:val="0"/>
          <w:color w:val="auto"/>
          <w:lang w:val="es-CO"/>
        </w:rPr>
        <w:t xml:space="preserve">Figura </w:t>
      </w:r>
      <w:r>
        <w:rPr>
          <w:i w:val="0"/>
          <w:color w:val="auto"/>
          <w:lang w:val="es-CO"/>
        </w:rPr>
        <w:t>17</w:t>
      </w:r>
      <w:r w:rsidRPr="009104DE">
        <w:rPr>
          <w:rFonts w:eastAsiaTheme="minorEastAsia"/>
          <w:i w:val="0"/>
          <w:iCs w:val="0"/>
          <w:color w:val="auto"/>
          <w:sz w:val="20"/>
          <w:szCs w:val="20"/>
          <w:lang w:val="es-CO"/>
        </w:rPr>
        <w:t xml:space="preserve">. </w:t>
      </w:r>
      <w:r>
        <w:rPr>
          <w:rFonts w:eastAsiaTheme="minorEastAsia"/>
          <w:i w:val="0"/>
          <w:iCs w:val="0"/>
          <w:color w:val="auto"/>
          <w:sz w:val="20"/>
          <w:szCs w:val="20"/>
          <w:lang w:val="es-CO"/>
        </w:rPr>
        <w:t>Estado de la memoria final en</w:t>
      </w:r>
      <w:r w:rsidR="00FD00FB">
        <w:rPr>
          <w:rFonts w:eastAsiaTheme="minorEastAsia"/>
          <w:i w:val="0"/>
          <w:iCs w:val="0"/>
          <w:color w:val="auto"/>
          <w:sz w:val="20"/>
          <w:szCs w:val="20"/>
          <w:lang w:val="es-CO"/>
        </w:rPr>
        <w:t xml:space="preserve"> el paso temporal actual en GRU. Adaptado de (</w:t>
      </w:r>
      <w:proofErr w:type="spellStart"/>
      <w:r w:rsidR="00FD00FB">
        <w:rPr>
          <w:rFonts w:eastAsiaTheme="minorEastAsia"/>
          <w:i w:val="0"/>
          <w:iCs w:val="0"/>
          <w:color w:val="auto"/>
          <w:sz w:val="20"/>
          <w:szCs w:val="20"/>
          <w:lang w:val="es-CO"/>
        </w:rPr>
        <w:t>Kostadinov</w:t>
      </w:r>
      <w:proofErr w:type="spellEnd"/>
      <w:r w:rsidR="00FD00FB">
        <w:rPr>
          <w:rFonts w:eastAsiaTheme="minorEastAsia"/>
          <w:i w:val="0"/>
          <w:iCs w:val="0"/>
          <w:color w:val="auto"/>
          <w:sz w:val="20"/>
          <w:szCs w:val="20"/>
          <w:lang w:val="es-CO"/>
        </w:rPr>
        <w:t>, 2017)</w:t>
      </w:r>
    </w:p>
    <w:p w:rsidR="005D5E5D" w:rsidRPr="009104DE" w:rsidRDefault="005D5E5D" w:rsidP="005D5E5D">
      <w:pPr>
        <w:pStyle w:val="Caption"/>
        <w:jc w:val="center"/>
        <w:rPr>
          <w:rFonts w:eastAsiaTheme="minorEastAsia"/>
          <w:i w:val="0"/>
          <w:iCs w:val="0"/>
          <w:color w:val="auto"/>
          <w:sz w:val="20"/>
          <w:szCs w:val="20"/>
          <w:lang w:val="es-CO"/>
        </w:rPr>
      </w:pPr>
    </w:p>
    <w:p w:rsidR="005D5E5D" w:rsidRDefault="005D5E5D" w:rsidP="005F4671">
      <w:pPr>
        <w:tabs>
          <w:tab w:val="left" w:pos="2204"/>
        </w:tabs>
        <w:spacing w:before="240"/>
        <w:ind w:firstLine="0"/>
        <w:rPr>
          <w:rFonts w:eastAsiaTheme="minorEastAsia"/>
          <w:iCs/>
          <w:szCs w:val="24"/>
          <w:lang w:val="es-CO"/>
        </w:rPr>
      </w:pPr>
    </w:p>
    <w:p w:rsidR="00207966" w:rsidRDefault="005D5E5D" w:rsidP="005F4671">
      <w:pPr>
        <w:tabs>
          <w:tab w:val="left" w:pos="2204"/>
        </w:tabs>
        <w:spacing w:before="240"/>
        <w:ind w:firstLine="0"/>
        <w:rPr>
          <w:rFonts w:eastAsiaTheme="minorEastAsia"/>
          <w:iCs/>
          <w:szCs w:val="24"/>
          <w:lang w:val="es-CO"/>
        </w:rPr>
      </w:pPr>
      <w:r>
        <w:rPr>
          <w:rFonts w:eastAsiaTheme="minorEastAsia"/>
          <w:iCs/>
          <w:szCs w:val="24"/>
          <w:lang w:val="es-CO"/>
        </w:rPr>
        <w:t xml:space="preserve">Donde se puede ver como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Pr>
          <w:rFonts w:eastAsiaTheme="minorEastAsia"/>
          <w:iCs/>
          <w:szCs w:val="24"/>
          <w:lang w:val="es-CO"/>
        </w:rPr>
        <w:t xml:space="preserve">  (línea verde) es usada para calcular 1-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Pr>
          <w:rFonts w:eastAsiaTheme="minorEastAsia"/>
          <w:iCs/>
          <w:szCs w:val="24"/>
          <w:lang w:val="es-CO"/>
        </w:rPr>
        <w:t xml:space="preserve">, quien combinado con </w:t>
      </w:r>
      <m:oMath>
        <m:sSub>
          <m:sSubPr>
            <m:ctrlPr>
              <w:rPr>
                <w:rFonts w:ascii="Cambria Math" w:eastAsiaTheme="minorEastAsia" w:hAnsi="Cambria Math"/>
                <w:i/>
                <w:iCs/>
                <w:szCs w:val="24"/>
                <w:lang w:val="es-CO"/>
              </w:rPr>
            </m:ctrlPr>
          </m:sSubPr>
          <m:e>
            <m:acc>
              <m:accPr>
                <m:ctrlPr>
                  <w:rPr>
                    <w:rFonts w:ascii="Cambria Math" w:eastAsiaTheme="minorEastAsia" w:hAnsi="Cambria Math"/>
                    <w:i/>
                    <w:iCs/>
                    <w:szCs w:val="24"/>
                    <w:lang w:val="es-CO"/>
                  </w:rPr>
                </m:ctrlPr>
              </m:accPr>
              <m:e>
                <m:r>
                  <w:rPr>
                    <w:rFonts w:ascii="Cambria Math" w:eastAsiaTheme="minorEastAsia" w:hAnsi="Cambria Math"/>
                    <w:szCs w:val="24"/>
                    <w:lang w:val="es-CO"/>
                  </w:rPr>
                  <m:t>h</m:t>
                </m:r>
              </m:e>
            </m:acc>
          </m:e>
          <m:sub>
            <m:r>
              <w:rPr>
                <w:rFonts w:ascii="Cambria Math" w:eastAsiaTheme="minorEastAsia" w:hAnsi="Cambria Math"/>
                <w:szCs w:val="24"/>
                <w:lang w:val="es-CO"/>
              </w:rPr>
              <m:t>t</m:t>
            </m:r>
          </m:sub>
        </m:sSub>
      </m:oMath>
      <w:r>
        <w:rPr>
          <w:rFonts w:eastAsiaTheme="minorEastAsia"/>
          <w:iCs/>
          <w:szCs w:val="24"/>
          <w:lang w:val="es-CO"/>
        </w:rPr>
        <w:t xml:space="preserve"> (línea celeste), produce un resultado en la línea roja oscura.  Luego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oMath>
      <w:r>
        <w:rPr>
          <w:rFonts w:eastAsiaTheme="minorEastAsia"/>
          <w:iCs/>
          <w:szCs w:val="24"/>
          <w:lang w:val="es-CO"/>
        </w:rPr>
        <w:t xml:space="preserve"> es también usada con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Pr>
          <w:rFonts w:eastAsiaTheme="minorEastAsia"/>
          <w:iCs/>
          <w:szCs w:val="24"/>
          <w:lang w:val="es-CO"/>
        </w:rPr>
        <w:t>. (</w:t>
      </w:r>
      <w:proofErr w:type="gramStart"/>
      <w:r>
        <w:rPr>
          <w:rFonts w:eastAsiaTheme="minorEastAsia"/>
          <w:iCs/>
          <w:szCs w:val="24"/>
          <w:lang w:val="es-CO"/>
        </w:rPr>
        <w:t>línea</w:t>
      </w:r>
      <w:proofErr w:type="gramEnd"/>
      <w:r>
        <w:rPr>
          <w:rFonts w:eastAsiaTheme="minorEastAsia"/>
          <w:iCs/>
          <w:szCs w:val="24"/>
          <w:lang w:val="es-CO"/>
        </w:rPr>
        <w:t xml:space="preserve"> azul) en un producto Hadamard . Finalmente la línea azul</w:t>
      </w:r>
      <m:oMath>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oMath>
      <w:r>
        <w:rPr>
          <w:rFonts w:eastAsiaTheme="minorEastAsia"/>
          <w:iCs/>
          <w:szCs w:val="24"/>
          <w:lang w:val="es-CO"/>
        </w:rPr>
        <w:t xml:space="preserve"> es el resultado de la suma de las salidas correspondientes </w:t>
      </w:r>
      <w:r w:rsidR="00F132E0">
        <w:rPr>
          <w:rFonts w:eastAsiaTheme="minorEastAsia"/>
          <w:iCs/>
          <w:szCs w:val="24"/>
          <w:lang w:val="es-CO"/>
        </w:rPr>
        <w:t>de las dos líneas rojas.</w:t>
      </w:r>
    </w:p>
    <w:p w:rsidR="008431F2" w:rsidRDefault="00352DD5"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r>
        <w:rPr>
          <w:rFonts w:eastAsiaTheme="minorEastAsia"/>
          <w:b/>
          <w:iCs/>
          <w:szCs w:val="24"/>
          <w:lang w:val="es-CO"/>
        </w:rPr>
        <w:t>Incrustación de palabras (</w:t>
      </w:r>
      <w:r>
        <w:rPr>
          <w:rFonts w:eastAsiaTheme="minorEastAsia"/>
          <w:b/>
          <w:i/>
          <w:iCs/>
          <w:szCs w:val="24"/>
          <w:lang w:val="es-CO"/>
        </w:rPr>
        <w:t xml:space="preserve">Word </w:t>
      </w:r>
      <w:proofErr w:type="spellStart"/>
      <w:r>
        <w:rPr>
          <w:rFonts w:eastAsiaTheme="minorEastAsia"/>
          <w:b/>
          <w:i/>
          <w:iCs/>
          <w:szCs w:val="24"/>
          <w:lang w:val="es-CO"/>
        </w:rPr>
        <w:t>embedding</w:t>
      </w:r>
      <w:proofErr w:type="spellEnd"/>
      <w:r>
        <w:rPr>
          <w:rFonts w:eastAsiaTheme="minorEastAsia"/>
          <w:b/>
          <w:i/>
          <w:iCs/>
          <w:szCs w:val="24"/>
          <w:lang w:val="es-CO"/>
        </w:rPr>
        <w:t>)</w:t>
      </w:r>
      <w:r w:rsidR="007A4272">
        <w:rPr>
          <w:rFonts w:eastAsiaTheme="minorEastAsia"/>
          <w:b/>
          <w:i/>
          <w:iCs/>
          <w:szCs w:val="24"/>
          <w:lang w:val="es-CO"/>
        </w:rPr>
        <w:t xml:space="preserve"> y Word2Vec</w:t>
      </w:r>
      <w:r>
        <w:rPr>
          <w:rFonts w:eastAsiaTheme="minorEastAsia"/>
          <w:b/>
          <w:iCs/>
          <w:szCs w:val="24"/>
          <w:lang w:val="es-CO"/>
        </w:rPr>
        <w:t xml:space="preserve">: </w:t>
      </w:r>
      <w:r w:rsidR="007A4272">
        <w:rPr>
          <w:rFonts w:eastAsiaTheme="minorEastAsia"/>
          <w:iCs/>
          <w:szCs w:val="24"/>
          <w:lang w:val="es-CO"/>
        </w:rPr>
        <w:t xml:space="preserve">La incrustación de palabras hace referencia a técnicas de Aprendizaje de características y Modelado de lenguaje en Procesamiento de Lenguaje Natural (PLN) donde las </w:t>
      </w:r>
      <w:r w:rsidR="00174979">
        <w:rPr>
          <w:rFonts w:eastAsiaTheme="minorEastAsia"/>
          <w:iCs/>
          <w:szCs w:val="24"/>
          <w:lang w:val="es-CO"/>
        </w:rPr>
        <w:t>palabras o</w:t>
      </w:r>
      <w:r w:rsidR="007A4272">
        <w:rPr>
          <w:rFonts w:eastAsiaTheme="minorEastAsia"/>
          <w:iCs/>
          <w:szCs w:val="24"/>
          <w:lang w:val="es-CO"/>
        </w:rPr>
        <w:t xml:space="preserve"> frases del vocabulario son mapeadas a vectores de números </w:t>
      </w:r>
      <w:r w:rsidR="00523A93">
        <w:rPr>
          <w:rFonts w:eastAsiaTheme="minorEastAsia"/>
          <w:iCs/>
          <w:szCs w:val="24"/>
          <w:lang w:val="es-CO"/>
        </w:rPr>
        <w:t>reales.</w:t>
      </w:r>
      <w:r w:rsidR="007A4272">
        <w:rPr>
          <w:rFonts w:eastAsiaTheme="minorEastAsia"/>
          <w:iCs/>
          <w:szCs w:val="24"/>
          <w:lang w:val="es-CO"/>
        </w:rPr>
        <w:t xml:space="preserve">  A nivel conceptual involucra una incrustación </w:t>
      </w:r>
      <w:r w:rsidR="007A4272">
        <w:rPr>
          <w:rFonts w:eastAsiaTheme="minorEastAsia"/>
          <w:iCs/>
          <w:szCs w:val="24"/>
          <w:lang w:val="es-CO"/>
        </w:rPr>
        <w:lastRenderedPageBreak/>
        <w:t xml:space="preserve">matemática de un espacio con muchas dimensiones por palabra a un vector continuo en el espacio con una dimensión mucho menor. </w:t>
      </w:r>
      <w:r w:rsidR="00174979">
        <w:rPr>
          <w:rFonts w:eastAsiaTheme="minorEastAsia"/>
          <w:iCs/>
          <w:szCs w:val="24"/>
          <w:lang w:val="es-CO"/>
        </w:rPr>
        <w:t>Métodos</w:t>
      </w:r>
      <w:r w:rsidR="007A4272">
        <w:rPr>
          <w:rFonts w:eastAsiaTheme="minorEastAsia"/>
          <w:iCs/>
          <w:szCs w:val="24"/>
          <w:lang w:val="es-CO"/>
        </w:rPr>
        <w:t xml:space="preserve"> para generar este mapeo incluye redes neuronales</w:t>
      </w:r>
      <w:r w:rsidR="00174979">
        <w:rPr>
          <w:rFonts w:eastAsiaTheme="minorEastAsia"/>
          <w:iCs/>
          <w:szCs w:val="24"/>
          <w:lang w:val="es-CO"/>
        </w:rPr>
        <w:t xml:space="preserve"> </w:t>
      </w:r>
      <w:r w:rsidR="00174979">
        <w:rPr>
          <w:rFonts w:eastAsiaTheme="minorEastAsia"/>
          <w:iCs/>
          <w:szCs w:val="24"/>
          <w:lang w:val="es-CO"/>
        </w:rPr>
        <w:fldChar w:fldCharType="begin" w:fldLock="1"/>
      </w:r>
      <w:r w:rsidR="00FD00FB">
        <w:rPr>
          <w:rFonts w:eastAsiaTheme="minorEastAsia"/>
          <w:iCs/>
          <w:szCs w:val="24"/>
          <w:lang w:val="es-CO"/>
        </w:rPr>
        <w:instrText>ADDIN CSL_CITATION {"citationItems":[{"id":"ITEM-1","itemData":{"abstract":"The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\"Canada\" and \"Air\" cannot be easily combined to obtain \"Air Canada\". Motivated by this example, we present a simple method for finding phrases in text, and show that learning good vector representations for millions of phrases is possible.","author":[{"dropping-particle":"","family":"Mikolov","given":"Tomas","non-dropping-particle":"","parse-names":false,"suffix":""},{"dropping-particle":"","family":"Sutskever","given":"Ilya","non-dropping-particle":"","parse-names":false,"suffix":""},{"dropping-particle":"","family":"Chen","given":"Kai","non-dropping-particle":"","parse-names":false,"suffix":""},{"dropping-particle":"","family":"Corrado","given":"Greg","non-dropping-particle":"","parse-names":false,"suffix":""},{"dropping-particle":"","family":"Dean","given":"Jeffrey","non-dropping-particle":"","parse-names":false,"suffix":""}],"container-title":"Advances in Neural Information Processing Systems","id":"ITEM-1","issued":{"date-parts":[["2013","10","16"]]},"publisher":"Neural information processing systems foundation","title":"Distributed Representations of Words and Phrases and their Compositionality","type":"article-journal"},"uris":["http://www.mendeley.com/documents/?uuid=71b0eedf-0dbf-369b-938e-f88d2162e348"]}],"mendeley":{"formattedCitation":"(Mikolov et al., 2013)","plainTextFormattedCitation":"(Mikolov et al., 2013)","previouslyFormattedCitation":"(Mikolov et al., 2013)"},"properties":{"noteIndex":0},"schema":"https://github.com/citation-style-language/schema/raw/master/csl-citation.json"}</w:instrText>
      </w:r>
      <w:r w:rsidR="00174979">
        <w:rPr>
          <w:rFonts w:eastAsiaTheme="minorEastAsia"/>
          <w:iCs/>
          <w:szCs w:val="24"/>
          <w:lang w:val="es-CO"/>
        </w:rPr>
        <w:fldChar w:fldCharType="separate"/>
      </w:r>
      <w:r w:rsidR="00174979" w:rsidRPr="00174979">
        <w:rPr>
          <w:rFonts w:eastAsiaTheme="minorEastAsia"/>
          <w:iCs/>
          <w:noProof/>
          <w:szCs w:val="24"/>
          <w:lang w:val="es-CO"/>
        </w:rPr>
        <w:t>(Mikolov et al., 2013)</w:t>
      </w:r>
      <w:r w:rsidR="00174979">
        <w:rPr>
          <w:rFonts w:eastAsiaTheme="minorEastAsia"/>
          <w:iCs/>
          <w:szCs w:val="24"/>
          <w:lang w:val="es-CO"/>
        </w:rPr>
        <w:fldChar w:fldCharType="end"/>
      </w:r>
      <w:r w:rsidR="007A4272">
        <w:rPr>
          <w:rFonts w:eastAsiaTheme="minorEastAsia"/>
          <w:iCs/>
          <w:szCs w:val="24"/>
          <w:lang w:val="es-CO"/>
        </w:rPr>
        <w:t xml:space="preserve">, reducción de dimensionalidad sobre la matriz de </w:t>
      </w:r>
      <w:proofErr w:type="spellStart"/>
      <w:r w:rsidR="007A4272">
        <w:rPr>
          <w:rFonts w:eastAsiaTheme="minorEastAsia"/>
          <w:iCs/>
          <w:szCs w:val="24"/>
          <w:lang w:val="es-CO"/>
        </w:rPr>
        <w:t>co</w:t>
      </w:r>
      <w:proofErr w:type="spellEnd"/>
      <w:r w:rsidR="007A4272">
        <w:rPr>
          <w:rFonts w:eastAsiaTheme="minorEastAsia"/>
          <w:iCs/>
          <w:szCs w:val="24"/>
          <w:lang w:val="es-CO"/>
        </w:rPr>
        <w:t xml:space="preserve">-ocurrencia de la palabra, modelos </w:t>
      </w:r>
      <w:r w:rsidR="00174979">
        <w:rPr>
          <w:rFonts w:eastAsiaTheme="minorEastAsia"/>
          <w:iCs/>
          <w:szCs w:val="24"/>
          <w:lang w:val="es-CO"/>
        </w:rPr>
        <w:t>probabilísticos.  Además apunta a cuantificar y categorizar similitudes semánticas entre elementos lingüísticos basados en sus propiedades de distribución en grandes muestras de datos lingüísticos</w:t>
      </w:r>
      <w:r w:rsidR="008431F2">
        <w:rPr>
          <w:rFonts w:eastAsiaTheme="minorEastAsia"/>
          <w:iCs/>
          <w:szCs w:val="24"/>
          <w:lang w:val="es-CO"/>
        </w:rPr>
        <w:t xml:space="preserve">. </w:t>
      </w:r>
    </w:p>
    <w:p w:rsidR="00990D3C" w:rsidRDefault="008431F2" w:rsidP="005F4671">
      <w:pPr>
        <w:tabs>
          <w:tab w:val="left" w:pos="2204"/>
        </w:tabs>
        <w:spacing w:before="240"/>
        <w:ind w:firstLine="0"/>
        <w:rPr>
          <w:rFonts w:eastAsiaTheme="minorEastAsia"/>
          <w:iCs/>
          <w:szCs w:val="24"/>
          <w:lang w:val="es-CO"/>
        </w:rPr>
      </w:pPr>
      <w:r>
        <w:rPr>
          <w:rFonts w:eastAsiaTheme="minorEastAsia"/>
          <w:iCs/>
          <w:szCs w:val="24"/>
          <w:lang w:val="es-CO"/>
        </w:rPr>
        <w:t xml:space="preserve"> En 2013 un equipo de investigadores liderados por Tomas </w:t>
      </w:r>
      <w:proofErr w:type="spellStart"/>
      <w:r>
        <w:rPr>
          <w:rFonts w:eastAsiaTheme="minorEastAsia"/>
          <w:iCs/>
          <w:szCs w:val="24"/>
          <w:lang w:val="es-CO"/>
        </w:rPr>
        <w:t>Mikolov</w:t>
      </w:r>
      <w:proofErr w:type="spellEnd"/>
      <w:r>
        <w:rPr>
          <w:rFonts w:eastAsiaTheme="minorEastAsia"/>
          <w:iCs/>
          <w:szCs w:val="24"/>
          <w:lang w:val="es-CO"/>
        </w:rPr>
        <w:t xml:space="preserve"> en Google publicó dos artículos en donde planteaban un algoritmo (Word2</w:t>
      </w:r>
      <w:r w:rsidR="004F6A5E">
        <w:rPr>
          <w:rFonts w:eastAsiaTheme="minorEastAsia"/>
          <w:iCs/>
          <w:szCs w:val="24"/>
          <w:lang w:val="es-CO"/>
        </w:rPr>
        <w:t>Vec</w:t>
      </w:r>
      <w:r>
        <w:rPr>
          <w:rFonts w:eastAsiaTheme="minorEastAsia"/>
          <w:iCs/>
          <w:szCs w:val="24"/>
          <w:lang w:val="es-CO"/>
        </w:rPr>
        <w:t xml:space="preserve">) que usa un modelo de red neuronal para aprender asociaciones de palabras de un vasto corpus de texto. </w:t>
      </w:r>
      <w:r w:rsidR="004F6A5E">
        <w:rPr>
          <w:rFonts w:eastAsiaTheme="minorEastAsia"/>
          <w:iCs/>
          <w:szCs w:val="24"/>
          <w:lang w:val="es-CO"/>
        </w:rPr>
        <w:t>Como su nombre lo indica Word2Vec representa cada palabra única con una particular lista de números llamado vector, los cuales se escogen cuidadosamente con una función matemática simple, llamada similitud de coseno (</w:t>
      </w:r>
      <w:r w:rsidR="00FC10F7">
        <w:rPr>
          <w:rFonts w:eastAsiaTheme="minorEastAsia"/>
          <w:iCs/>
          <w:szCs w:val="24"/>
          <w:lang w:val="es-CO"/>
        </w:rPr>
        <w:t>m</w:t>
      </w:r>
      <w:r w:rsidR="004F6A5E">
        <w:rPr>
          <w:rFonts w:eastAsiaTheme="minorEastAsia"/>
          <w:iCs/>
          <w:szCs w:val="24"/>
          <w:lang w:val="es-CO"/>
        </w:rPr>
        <w:t xml:space="preserve">edida de similitud entre dos vectores no nulos </w:t>
      </w:r>
      <w:r w:rsidR="00FC10F7">
        <w:rPr>
          <w:rFonts w:eastAsiaTheme="minorEastAsia"/>
          <w:iCs/>
          <w:szCs w:val="24"/>
          <w:lang w:val="es-CO"/>
        </w:rPr>
        <w:t>de un espacio interior de producto), indicando el nivel de similitud semántica entre palabras representadas por estos vectores.</w:t>
      </w:r>
    </w:p>
    <w:p w:rsidR="00FC10F7" w:rsidRDefault="00FD00FB"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proofErr w:type="spellStart"/>
      <w:r w:rsidR="00FC10F7">
        <w:rPr>
          <w:rFonts w:eastAsiaTheme="minorEastAsia"/>
          <w:iCs/>
          <w:szCs w:val="24"/>
          <w:lang w:val="es-CO"/>
        </w:rPr>
        <w:t>Mikolov</w:t>
      </w:r>
      <w:proofErr w:type="spellEnd"/>
      <w:r w:rsidR="00FC10F7">
        <w:rPr>
          <w:rFonts w:eastAsiaTheme="minorEastAsia"/>
          <w:iCs/>
          <w:szCs w:val="24"/>
          <w:lang w:val="es-CO"/>
        </w:rPr>
        <w:t xml:space="preserve"> propone dos métodos para aprender representaciones de palabras:</w:t>
      </w:r>
    </w:p>
    <w:p w:rsidR="00FC10F7" w:rsidRDefault="00FC10F7" w:rsidP="00FC10F7">
      <w:pPr>
        <w:pStyle w:val="ListParagraph"/>
        <w:numPr>
          <w:ilvl w:val="0"/>
          <w:numId w:val="49"/>
        </w:numPr>
        <w:tabs>
          <w:tab w:val="left" w:pos="2204"/>
        </w:tabs>
        <w:spacing w:before="240"/>
        <w:rPr>
          <w:rFonts w:asciiTheme="majorHAnsi" w:eastAsiaTheme="minorEastAsia" w:hAnsiTheme="majorHAnsi" w:cstheme="majorHAnsi"/>
          <w:iCs/>
          <w:szCs w:val="24"/>
          <w:lang w:val="es-CO"/>
        </w:rPr>
      </w:pPr>
      <w:r>
        <w:rPr>
          <w:rFonts w:asciiTheme="majorHAnsi" w:eastAsiaTheme="minorEastAsia" w:hAnsiTheme="majorHAnsi" w:cstheme="majorHAnsi"/>
          <w:iCs/>
          <w:szCs w:val="24"/>
          <w:lang w:val="es-CO"/>
        </w:rPr>
        <w:t>Modelo continúo de bolsa de palabras (</w:t>
      </w:r>
      <w:proofErr w:type="spellStart"/>
      <w:r w:rsidRPr="00FC10F7">
        <w:rPr>
          <w:rFonts w:asciiTheme="majorHAnsi" w:eastAsiaTheme="minorEastAsia" w:hAnsiTheme="majorHAnsi" w:cstheme="majorHAnsi"/>
          <w:i/>
          <w:iCs/>
          <w:szCs w:val="24"/>
          <w:lang w:val="es-CO"/>
        </w:rPr>
        <w:t>Continuous</w:t>
      </w:r>
      <w:proofErr w:type="spellEnd"/>
      <w:r w:rsidRPr="00FC10F7">
        <w:rPr>
          <w:rFonts w:asciiTheme="majorHAnsi" w:eastAsiaTheme="minorEastAsia" w:hAnsiTheme="majorHAnsi" w:cstheme="majorHAnsi"/>
          <w:i/>
          <w:iCs/>
          <w:szCs w:val="24"/>
          <w:lang w:val="es-CO"/>
        </w:rPr>
        <w:t xml:space="preserve"> Bag of </w:t>
      </w:r>
      <w:proofErr w:type="spellStart"/>
      <w:r w:rsidRPr="00FC10F7">
        <w:rPr>
          <w:rFonts w:asciiTheme="majorHAnsi" w:eastAsiaTheme="minorEastAsia" w:hAnsiTheme="majorHAnsi" w:cstheme="majorHAnsi"/>
          <w:i/>
          <w:iCs/>
          <w:szCs w:val="24"/>
          <w:lang w:val="es-CO"/>
        </w:rPr>
        <w:t>Words</w:t>
      </w:r>
      <w:proofErr w:type="spellEnd"/>
      <w:r>
        <w:rPr>
          <w:rFonts w:asciiTheme="majorHAnsi" w:eastAsiaTheme="minorEastAsia" w:hAnsiTheme="majorHAnsi" w:cstheme="majorHAnsi"/>
          <w:iCs/>
          <w:szCs w:val="24"/>
          <w:lang w:val="es-CO"/>
        </w:rPr>
        <w:t xml:space="preserve">): </w:t>
      </w:r>
      <w:r w:rsidRPr="00FC10F7">
        <w:rPr>
          <w:rFonts w:asciiTheme="majorHAnsi" w:eastAsiaTheme="minorEastAsia" w:hAnsiTheme="majorHAnsi" w:cstheme="majorHAnsi"/>
          <w:iCs/>
          <w:szCs w:val="24"/>
          <w:lang w:val="es-CO"/>
        </w:rPr>
        <w:t>predice la palabra del medio en función de las palabras del contexto circundante. El contexto consta de unas pocas palabras antes y después de la palabra actual (intermedia). Esta arquitectura se denomina modelo de bolsa de palabras, ya que el orden de las palabras en el contexto no es importante.</w:t>
      </w:r>
    </w:p>
    <w:p w:rsidR="00FD00FB" w:rsidRDefault="00FD00FB" w:rsidP="00FD00FB">
      <w:pPr>
        <w:pStyle w:val="ListParagraph"/>
        <w:tabs>
          <w:tab w:val="left" w:pos="2204"/>
        </w:tabs>
        <w:spacing w:before="240"/>
        <w:ind w:firstLine="0"/>
        <w:rPr>
          <w:rFonts w:asciiTheme="majorHAnsi" w:eastAsiaTheme="minorEastAsia" w:hAnsiTheme="majorHAnsi" w:cstheme="majorHAnsi"/>
          <w:iCs/>
          <w:szCs w:val="24"/>
          <w:lang w:val="es-CO"/>
        </w:rPr>
      </w:pPr>
    </w:p>
    <w:p w:rsidR="00F518BA" w:rsidRPr="00FD00FB" w:rsidRDefault="00FC10F7" w:rsidP="00FD00FB">
      <w:pPr>
        <w:pStyle w:val="ListParagraph"/>
        <w:numPr>
          <w:ilvl w:val="0"/>
          <w:numId w:val="49"/>
        </w:numPr>
        <w:tabs>
          <w:tab w:val="left" w:pos="2204"/>
        </w:tabs>
        <w:spacing w:before="240"/>
        <w:rPr>
          <w:rFonts w:eastAsiaTheme="minorEastAsia"/>
          <w:iCs/>
          <w:szCs w:val="24"/>
          <w:lang w:val="es-CO"/>
        </w:rPr>
      </w:pPr>
      <w:r w:rsidRPr="00FD00FB">
        <w:rPr>
          <w:rFonts w:asciiTheme="majorHAnsi" w:eastAsiaTheme="minorEastAsia" w:hAnsiTheme="majorHAnsi" w:cstheme="majorHAnsi"/>
          <w:iCs/>
          <w:szCs w:val="24"/>
          <w:lang w:val="es-CO"/>
        </w:rPr>
        <w:t>Modelo de omisión continuo (</w:t>
      </w:r>
      <w:proofErr w:type="spellStart"/>
      <w:r w:rsidRPr="00FD00FB">
        <w:rPr>
          <w:rFonts w:asciiTheme="majorHAnsi" w:eastAsiaTheme="minorEastAsia" w:hAnsiTheme="majorHAnsi" w:cstheme="majorHAnsi"/>
          <w:i/>
          <w:iCs/>
          <w:szCs w:val="24"/>
          <w:lang w:val="es-CO"/>
        </w:rPr>
        <w:t>Skip</w:t>
      </w:r>
      <w:proofErr w:type="spellEnd"/>
      <w:r w:rsidRPr="00FD00FB">
        <w:rPr>
          <w:rFonts w:asciiTheme="majorHAnsi" w:eastAsiaTheme="minorEastAsia" w:hAnsiTheme="majorHAnsi" w:cstheme="majorHAnsi"/>
          <w:i/>
          <w:iCs/>
          <w:szCs w:val="24"/>
          <w:lang w:val="es-CO"/>
        </w:rPr>
        <w:t>-Gram</w:t>
      </w:r>
      <w:r w:rsidRPr="00FD00FB">
        <w:rPr>
          <w:rFonts w:asciiTheme="majorHAnsi" w:eastAsiaTheme="minorEastAsia" w:hAnsiTheme="majorHAnsi" w:cstheme="majorHAnsi"/>
          <w:iCs/>
          <w:szCs w:val="24"/>
          <w:lang w:val="es-CO"/>
        </w:rPr>
        <w:t xml:space="preserve">): predice palabras dentro de un cierto rango antes y después de la palabra actual en la misma oración. </w:t>
      </w:r>
    </w:p>
    <w:p w:rsidR="00F518BA" w:rsidRDefault="00FD00FB" w:rsidP="00FD00FB">
      <w:pPr>
        <w:tabs>
          <w:tab w:val="left" w:pos="2204"/>
        </w:tabs>
        <w:spacing w:before="240"/>
        <w:ind w:firstLine="0"/>
        <w:rPr>
          <w:rFonts w:eastAsiaTheme="minorEastAsia"/>
          <w:iCs/>
          <w:szCs w:val="24"/>
          <w:lang w:val="es-CO"/>
        </w:rPr>
      </w:pPr>
      <w:r>
        <w:rPr>
          <w:rFonts w:eastAsiaTheme="minorEastAsia"/>
          <w:iCs/>
          <w:szCs w:val="24"/>
          <w:lang w:val="es-CO"/>
        </w:rPr>
        <w:t xml:space="preserve">        En la Figura 18 se presenta la intuición tras estos dos métodos.</w:t>
      </w:r>
    </w:p>
    <w:p w:rsidR="00FD00FB" w:rsidRDefault="00FD00FB" w:rsidP="00FD00FB">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lastRenderedPageBreak/>
        <w:drawing>
          <wp:inline distT="0" distB="0" distL="0" distR="0">
            <wp:extent cx="5392458" cy="2392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213" cy="2393902"/>
                    </a:xfrm>
                    <a:prstGeom prst="rect">
                      <a:avLst/>
                    </a:prstGeom>
                    <a:noFill/>
                    <a:ln>
                      <a:noFill/>
                    </a:ln>
                  </pic:spPr>
                </pic:pic>
              </a:graphicData>
            </a:graphic>
          </wp:inline>
        </w:drawing>
      </w:r>
    </w:p>
    <w:p w:rsidR="00FB1F3E" w:rsidRDefault="00FD00FB" w:rsidP="005752A4">
      <w:pPr>
        <w:tabs>
          <w:tab w:val="left" w:pos="2204"/>
        </w:tabs>
        <w:spacing w:before="240"/>
        <w:ind w:firstLine="0"/>
        <w:jc w:val="center"/>
        <w:rPr>
          <w:rFonts w:eastAsiaTheme="minorEastAsia"/>
          <w:iCs/>
          <w:szCs w:val="24"/>
          <w:lang w:val="es-CO"/>
        </w:rPr>
      </w:pPr>
      <w:r w:rsidRPr="00D35A7D">
        <w:rPr>
          <w:i/>
          <w:sz w:val="20"/>
          <w:szCs w:val="20"/>
          <w:lang w:val="es-CO"/>
        </w:rPr>
        <w:t>Figura 18.</w:t>
      </w:r>
      <w:r>
        <w:rPr>
          <w:i/>
          <w:lang w:val="es-CO"/>
        </w:rPr>
        <w:t xml:space="preserve"> </w:t>
      </w:r>
      <w:r w:rsidRPr="009104DE">
        <w:rPr>
          <w:rFonts w:eastAsiaTheme="minorEastAsia"/>
          <w:i/>
          <w:iCs/>
          <w:sz w:val="20"/>
          <w:szCs w:val="20"/>
          <w:lang w:val="es-CO"/>
        </w:rPr>
        <w:t xml:space="preserve"> </w:t>
      </w:r>
      <w:r w:rsidR="00B60801" w:rsidRPr="00FD00FB">
        <w:rPr>
          <w:rFonts w:eastAsiaTheme="minorEastAsia"/>
          <w:iCs/>
          <w:sz w:val="20"/>
          <w:szCs w:val="20"/>
          <w:lang w:val="es-CO"/>
        </w:rPr>
        <w:t>Ilustración</w:t>
      </w:r>
      <w:r w:rsidRPr="00FD00FB">
        <w:rPr>
          <w:rFonts w:eastAsiaTheme="minorEastAsia"/>
          <w:iCs/>
          <w:sz w:val="20"/>
          <w:szCs w:val="20"/>
          <w:lang w:val="es-CO"/>
        </w:rPr>
        <w:t xml:space="preserve"> de los Modelos CBOW y </w:t>
      </w:r>
      <w:proofErr w:type="spellStart"/>
      <w:r w:rsidRPr="00FD00FB">
        <w:rPr>
          <w:rFonts w:eastAsiaTheme="minorEastAsia"/>
          <w:iCs/>
          <w:sz w:val="20"/>
          <w:szCs w:val="20"/>
          <w:lang w:val="es-CO"/>
        </w:rPr>
        <w:t>Skip</w:t>
      </w:r>
      <w:proofErr w:type="spellEnd"/>
      <w:r w:rsidRPr="00FD00FB">
        <w:rPr>
          <w:rFonts w:eastAsiaTheme="minorEastAsia"/>
          <w:iCs/>
          <w:sz w:val="20"/>
          <w:szCs w:val="20"/>
          <w:lang w:val="es-CO"/>
        </w:rPr>
        <w:t>-Gram  Adaptado de</w:t>
      </w:r>
      <w:r>
        <w:rPr>
          <w:rFonts w:eastAsiaTheme="minorEastAsia"/>
          <w:iCs/>
          <w:sz w:val="20"/>
          <w:szCs w:val="20"/>
          <w:lang w:val="es-CO"/>
        </w:rPr>
        <w:t xml:space="preserve"> </w:t>
      </w:r>
      <w:r w:rsidRPr="00FD00FB">
        <w:rPr>
          <w:rFonts w:eastAsiaTheme="minorEastAsia"/>
          <w:iCs/>
          <w:sz w:val="20"/>
          <w:szCs w:val="20"/>
          <w:lang w:val="es-CO"/>
        </w:rPr>
        <w:fldChar w:fldCharType="begin" w:fldLock="1"/>
      </w:r>
      <w:r>
        <w:rPr>
          <w:rFonts w:eastAsiaTheme="minorEastAsia"/>
          <w:iCs/>
          <w:sz w:val="20"/>
          <w:szCs w:val="20"/>
          <w:lang w:val="es-CO"/>
        </w:rPr>
        <w:instrText>ADDIN CSL_CITATION {"citationItems":[{"id":"ITEM-1","itemData":{"DOI":"10.3115/v1/n15-1142","ISBN":"9781941643495","abstract":"We present two simple modifications to the models in the popular Word2Vec tool, in order to generate embeddings more suited to tasks involving syntax. The main issue with the original models is the fact that they are insensitive to word order. While order independence is useful for inducing semantic representations, this leads to suboptimal results when they are used to solve syntax-based problems. We show improvements in part-of-speech tagging and dependency parsing using our proposed models.","author":[{"dropping-particle":"","family":"Ling","given":"Wang","non-dropping-particle":"","parse-names":false,"suffix":""},{"dropping-particle":"","family":"Dyer","given":"Chris","non-dropping-particle":"","parse-names":false,"suffix":""},{"dropping-particle":"","family":"Black","given":"Alan","non-dropping-particle":"","parse-names":false,"suffix":""},{"dropping-particle":"","family":"Trancoso","given":"Isabel","non-dropping-particle":"","parse-names":false,"suffix":""}],"container-title":"NAACL HLT 2015 - 2015 Conference of the North American Chapter of the Association for Computational Linguistics: Human Language Technologies, Proceedings of the Conference","id":"ITEM-1","issued":{"date-parts":[["2015"]]},"page":"1299-1304","publisher":"Association for Computational Linguistics (ACL)","title":"Two/too simple adaptations of Word2Vec for syntax problems","type":"paper-conference"},"uris":["http://www.mendeley.com/documents/?uuid=4b861dfb-0281-3ead-90e3-e8825c7bc9f5"]}],"mendeley":{"formattedCitation":"(Ling et al., 2015)","plainTextFormattedCitation":"(Ling et al., 2015)","previouslyFormattedCitation":"(Ling et al., 2015)"},"properties":{"noteIndex":0},"schema":"https://github.com/citation-style-language/schema/raw/master/csl-citation.json"}</w:instrText>
      </w:r>
      <w:r w:rsidRPr="00FD00FB">
        <w:rPr>
          <w:rFonts w:eastAsiaTheme="minorEastAsia"/>
          <w:iCs/>
          <w:sz w:val="20"/>
          <w:szCs w:val="20"/>
          <w:lang w:val="es-CO"/>
        </w:rPr>
        <w:fldChar w:fldCharType="separate"/>
      </w:r>
      <w:r w:rsidRPr="00FD00FB">
        <w:rPr>
          <w:rFonts w:eastAsiaTheme="minorEastAsia"/>
          <w:iCs/>
          <w:noProof/>
          <w:sz w:val="20"/>
          <w:szCs w:val="20"/>
          <w:lang w:val="es-CO"/>
        </w:rPr>
        <w:t>(Ling et al., 2015)</w:t>
      </w:r>
      <w:r w:rsidRPr="00FD00FB">
        <w:rPr>
          <w:rFonts w:eastAsiaTheme="minorEastAsia"/>
          <w:iCs/>
          <w:sz w:val="20"/>
          <w:szCs w:val="20"/>
          <w:lang w:val="es-CO"/>
        </w:rPr>
        <w:fldChar w:fldCharType="end"/>
      </w:r>
    </w:p>
    <w:p w:rsidR="005752A4" w:rsidRDefault="005752A4" w:rsidP="005752A4">
      <w:pPr>
        <w:tabs>
          <w:tab w:val="left" w:pos="2204"/>
        </w:tabs>
        <w:spacing w:before="240"/>
        <w:ind w:firstLine="0"/>
        <w:rPr>
          <w:rFonts w:eastAsiaTheme="minorEastAsia"/>
          <w:iCs/>
          <w:szCs w:val="24"/>
          <w:lang w:val="es-CO"/>
        </w:rPr>
      </w:pPr>
    </w:p>
    <w:p w:rsidR="005752A4" w:rsidRDefault="006258E5" w:rsidP="005752A4">
      <w:pPr>
        <w:tabs>
          <w:tab w:val="left" w:pos="2204"/>
        </w:tabs>
        <w:spacing w:before="240"/>
        <w:ind w:firstLine="0"/>
        <w:rPr>
          <w:rFonts w:eastAsiaTheme="minorEastAsia"/>
          <w:iCs/>
          <w:szCs w:val="24"/>
          <w:lang w:val="es-CO"/>
        </w:rPr>
      </w:pPr>
      <w:r>
        <w:rPr>
          <w:rFonts w:eastAsiaTheme="minorEastAsia"/>
          <w:b/>
          <w:iCs/>
          <w:szCs w:val="24"/>
          <w:lang w:val="es-CO"/>
        </w:rPr>
        <w:t xml:space="preserve">    6.2. </w:t>
      </w:r>
      <w:r w:rsidR="005752A4" w:rsidRPr="005752A4">
        <w:rPr>
          <w:rFonts w:eastAsiaTheme="minorEastAsia"/>
          <w:b/>
          <w:iCs/>
          <w:szCs w:val="24"/>
          <w:lang w:val="es-CO"/>
        </w:rPr>
        <w:t>Diccionarios de sentimiento</w:t>
      </w:r>
      <w:r w:rsidR="005752A4">
        <w:rPr>
          <w:rFonts w:eastAsiaTheme="minorEastAsia"/>
          <w:b/>
          <w:iCs/>
          <w:szCs w:val="24"/>
          <w:lang w:val="es-CO"/>
        </w:rPr>
        <w:t>:</w:t>
      </w:r>
      <w:r w:rsidR="005752A4">
        <w:rPr>
          <w:rFonts w:eastAsiaTheme="minorEastAsia"/>
          <w:iCs/>
          <w:szCs w:val="24"/>
          <w:lang w:val="es-CO"/>
        </w:rPr>
        <w:t xml:space="preserve"> </w:t>
      </w:r>
      <w:r>
        <w:rPr>
          <w:rFonts w:eastAsiaTheme="minorEastAsia"/>
          <w:iCs/>
          <w:szCs w:val="24"/>
          <w:lang w:val="es-CO"/>
        </w:rPr>
        <w:t xml:space="preserve">Un diccionario de análisis de sentimiento contiene información sobre las emociones o polaridad expresada en frases o conceptos. En la práctica, un diccionario usualmente provee uno o más puntajes para cada palabra. Podemos usarlos para computar el sentimiento general de una oración o palabra individual como base de entrada. </w:t>
      </w:r>
      <w:r>
        <w:rPr>
          <w:rFonts w:eastAsiaTheme="minorEastAsia"/>
          <w:iCs/>
          <w:szCs w:val="24"/>
          <w:lang w:val="es-CO"/>
        </w:rPr>
        <w:fldChar w:fldCharType="begin" w:fldLock="1"/>
      </w:r>
      <w:r>
        <w:rPr>
          <w:rFonts w:eastAsiaTheme="minorEastAsia"/>
          <w:iCs/>
          <w:szCs w:val="24"/>
          <w:lang w:val="es-CO"/>
        </w:rPr>
        <w:instrText>ADDIN CSL_CITATION {"citationItems":[{"id":"ITEM-1","itemData":{"URL":"https://www.baeldung.com/cs/sentiment-analysis-dictionaries","accessed":{"date-parts":[["2021","1","6"]]},"author":[{"dropping-particle":"","family":"Elia Francesco","given":"","non-dropping-particle":"","parse-names":false,"suffix":""}],"id":"ITEM-1","issued":{"date-parts":[["0"]]},"title":"Sentiment Analysis Dictionaries | Baeldung on Computer Science","type":"webpage"},"uris":["http://www.mendeley.com/documents/?uuid=801de1ad-e9fa-3579-879d-6caa9f812a16"]}],"mendeley":{"formattedCitation":"(Elia Francesco, n.d.)","plainTextFormattedCitation":"(Elia Francesco, n.d.)","previouslyFormattedCitation":"(Elia Francesco, n.d.)"},"properties":{"noteIndex":0},"schema":"https://github.com/citation-style-language/schema/raw/master/csl-citation.json"}</w:instrText>
      </w:r>
      <w:r>
        <w:rPr>
          <w:rFonts w:eastAsiaTheme="minorEastAsia"/>
          <w:iCs/>
          <w:szCs w:val="24"/>
          <w:lang w:val="es-CO"/>
        </w:rPr>
        <w:fldChar w:fldCharType="separate"/>
      </w:r>
      <w:r w:rsidRPr="006258E5">
        <w:rPr>
          <w:rFonts w:eastAsiaTheme="minorEastAsia"/>
          <w:iCs/>
          <w:noProof/>
          <w:szCs w:val="24"/>
          <w:lang w:val="es-CO"/>
        </w:rPr>
        <w:t>(Elia Francesco, n.d.)</w:t>
      </w:r>
      <w:r>
        <w:rPr>
          <w:rFonts w:eastAsiaTheme="minorEastAsia"/>
          <w:iCs/>
          <w:szCs w:val="24"/>
          <w:lang w:val="es-CO"/>
        </w:rPr>
        <w:fldChar w:fldCharType="end"/>
      </w:r>
      <w:r>
        <w:rPr>
          <w:rFonts w:eastAsiaTheme="minorEastAsia"/>
          <w:iCs/>
          <w:szCs w:val="24"/>
          <w:lang w:val="es-CO"/>
        </w:rPr>
        <w:t>.</w:t>
      </w:r>
    </w:p>
    <w:p w:rsidR="006258E5" w:rsidRDefault="006258E5" w:rsidP="005752A4">
      <w:pPr>
        <w:tabs>
          <w:tab w:val="left" w:pos="2204"/>
        </w:tabs>
        <w:spacing w:before="240"/>
        <w:ind w:firstLine="0"/>
        <w:rPr>
          <w:rFonts w:eastAsiaTheme="minorEastAsia"/>
          <w:iCs/>
          <w:szCs w:val="24"/>
          <w:lang w:val="es-CO"/>
        </w:rPr>
      </w:pPr>
      <w:r>
        <w:rPr>
          <w:rFonts w:eastAsiaTheme="minorEastAsia"/>
          <w:iCs/>
          <w:szCs w:val="24"/>
          <w:lang w:val="es-CO"/>
        </w:rPr>
        <w:t xml:space="preserve">    La construcción de un diccionario se puede categorizar en </w:t>
      </w:r>
      <w:proofErr w:type="spellStart"/>
      <w:r>
        <w:rPr>
          <w:rFonts w:eastAsiaTheme="minorEastAsia"/>
          <w:iCs/>
          <w:szCs w:val="24"/>
          <w:lang w:val="es-CO"/>
        </w:rPr>
        <w:t>semi</w:t>
      </w:r>
      <w:proofErr w:type="spellEnd"/>
      <w:r>
        <w:rPr>
          <w:rFonts w:eastAsiaTheme="minorEastAsia"/>
          <w:iCs/>
          <w:szCs w:val="24"/>
          <w:lang w:val="es-CO"/>
        </w:rPr>
        <w:t>-automático o manual, descrito a continuación:</w:t>
      </w:r>
    </w:p>
    <w:p w:rsidR="006258E5" w:rsidRPr="006258E5" w:rsidRDefault="006258E5" w:rsidP="006258E5">
      <w:pPr>
        <w:pStyle w:val="ListParagraph"/>
        <w:numPr>
          <w:ilvl w:val="0"/>
          <w:numId w:val="50"/>
        </w:numPr>
        <w:tabs>
          <w:tab w:val="left" w:pos="2204"/>
        </w:tabs>
        <w:spacing w:before="240"/>
        <w:rPr>
          <w:rFonts w:eastAsiaTheme="minorEastAsia"/>
          <w:iCs/>
          <w:szCs w:val="24"/>
          <w:lang w:val="es-CO"/>
        </w:rPr>
      </w:pPr>
      <w:proofErr w:type="spellStart"/>
      <w:r w:rsidRPr="006258E5">
        <w:rPr>
          <w:rFonts w:eastAsiaTheme="minorEastAsia"/>
          <w:iCs/>
          <w:szCs w:val="24"/>
          <w:lang w:val="es-CO"/>
        </w:rPr>
        <w:t>Semi</w:t>
      </w:r>
      <w:proofErr w:type="spellEnd"/>
      <w:r w:rsidRPr="006258E5">
        <w:rPr>
          <w:rFonts w:eastAsiaTheme="minorEastAsia"/>
          <w:iCs/>
          <w:szCs w:val="24"/>
          <w:lang w:val="es-CO"/>
        </w:rPr>
        <w:t xml:space="preserve">-automático: El diccionario es primero construido por algunas palabras semilla que son manualmente seleccionadas. El diccionario es luego expandido desde las semillas </w:t>
      </w:r>
      <w:r>
        <w:rPr>
          <w:rFonts w:eastAsiaTheme="minorEastAsia"/>
          <w:iCs/>
          <w:szCs w:val="24"/>
          <w:lang w:val="es-CO"/>
        </w:rPr>
        <w:t xml:space="preserve">siguiendo un conjunto de reglas sobre un nuevo </w:t>
      </w:r>
      <w:proofErr w:type="spellStart"/>
      <w:r>
        <w:rPr>
          <w:rFonts w:eastAsiaTheme="minorEastAsia"/>
          <w:i/>
          <w:iCs/>
          <w:szCs w:val="24"/>
          <w:lang w:val="es-CO"/>
        </w:rPr>
        <w:t>dataset</w:t>
      </w:r>
      <w:proofErr w:type="spellEnd"/>
      <w:r>
        <w:rPr>
          <w:rFonts w:eastAsiaTheme="minorEastAsia"/>
          <w:i/>
          <w:iCs/>
          <w:szCs w:val="24"/>
          <w:lang w:val="es-CO"/>
        </w:rPr>
        <w:t xml:space="preserve"> </w:t>
      </w:r>
      <w:r>
        <w:rPr>
          <w:rFonts w:eastAsiaTheme="minorEastAsia"/>
          <w:i/>
          <w:iCs/>
          <w:szCs w:val="24"/>
          <w:lang w:val="es-CO"/>
        </w:rPr>
        <w:fldChar w:fldCharType="begin" w:fldLock="1"/>
      </w:r>
      <w:r w:rsidR="00E44B28">
        <w:rPr>
          <w:rFonts w:eastAsiaTheme="minorEastAsia"/>
          <w:i/>
          <w:iCs/>
          <w:szCs w:val="24"/>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analysis","type":"article-journal","volume":"69"},"uris":["http://www.mendeley.com/documents/?uuid=a042d5e9-e2de-4ee9-b8f8-bd623b96c211"]}],"mendeley":{"formattedCitation":"(X. Li et al., 2014)","plainTextFormattedCitation":"(X. Li et al., 2014)","previouslyFormattedCitation":"(X. Li et al., 2014)"},"properties":{"noteIndex":0},"schema":"https://github.com/citation-style-language/schema/raw/master/csl-citation.json"}</w:instrText>
      </w:r>
      <w:r>
        <w:rPr>
          <w:rFonts w:eastAsiaTheme="minorEastAsia"/>
          <w:i/>
          <w:iCs/>
          <w:szCs w:val="24"/>
          <w:lang w:val="es-CO"/>
        </w:rPr>
        <w:fldChar w:fldCharType="separate"/>
      </w:r>
      <w:r w:rsidRPr="006258E5">
        <w:rPr>
          <w:rFonts w:eastAsiaTheme="minorEastAsia"/>
          <w:iCs/>
          <w:noProof/>
          <w:szCs w:val="24"/>
          <w:lang w:val="es-CO"/>
        </w:rPr>
        <w:t>(X. Li et al., 2014)</w:t>
      </w:r>
      <w:r>
        <w:rPr>
          <w:rFonts w:eastAsiaTheme="minorEastAsia"/>
          <w:i/>
          <w:iCs/>
          <w:szCs w:val="24"/>
          <w:lang w:val="es-CO"/>
        </w:rPr>
        <w:fldChar w:fldCharType="end"/>
      </w:r>
      <w:r>
        <w:rPr>
          <w:rFonts w:eastAsiaTheme="minorEastAsia"/>
          <w:i/>
          <w:iCs/>
          <w:szCs w:val="24"/>
          <w:lang w:val="es-CO"/>
        </w:rPr>
        <w:t>.</w:t>
      </w:r>
    </w:p>
    <w:p w:rsidR="00E44B28" w:rsidRDefault="006258E5" w:rsidP="00E44B28">
      <w:pPr>
        <w:pStyle w:val="ListParagraph"/>
        <w:numPr>
          <w:ilvl w:val="0"/>
          <w:numId w:val="50"/>
        </w:numPr>
        <w:tabs>
          <w:tab w:val="left" w:pos="2204"/>
        </w:tabs>
        <w:spacing w:before="240"/>
        <w:rPr>
          <w:rFonts w:eastAsiaTheme="minorEastAsia"/>
          <w:iCs/>
          <w:szCs w:val="24"/>
          <w:lang w:val="es-CO"/>
        </w:rPr>
      </w:pPr>
      <w:r>
        <w:rPr>
          <w:rFonts w:eastAsiaTheme="minorEastAsia"/>
          <w:iCs/>
          <w:szCs w:val="24"/>
          <w:lang w:val="es-CO"/>
        </w:rPr>
        <w:t xml:space="preserve">Manual: El diccionario es </w:t>
      </w:r>
      <w:r w:rsidR="00E44B28">
        <w:rPr>
          <w:rFonts w:eastAsiaTheme="minorEastAsia"/>
          <w:iCs/>
          <w:szCs w:val="24"/>
          <w:lang w:val="es-CO"/>
        </w:rPr>
        <w:t xml:space="preserve">creado y analizado por expertos lingüísticos, por lo que contiene menos palabras que el construido semiautomáticamente, pero es mucho más preciso </w:t>
      </w:r>
      <w:r w:rsidR="00E44B28">
        <w:rPr>
          <w:rFonts w:eastAsiaTheme="minorEastAsia"/>
          <w:iCs/>
          <w:szCs w:val="24"/>
          <w:lang w:val="es-CO"/>
        </w:rPr>
        <w:fldChar w:fldCharType="begin" w:fldLock="1"/>
      </w:r>
      <w:r w:rsidR="00D35A7D">
        <w:rPr>
          <w:rFonts w:eastAsiaTheme="minorEastAsia"/>
          <w:iCs/>
          <w:szCs w:val="24"/>
          <w:lang w:val="es-CO"/>
        </w:rPr>
        <w:instrText>ADDIN CSL_CITATION {"citationItems":[{"id":"ITEM-1","itemData":{"DOI":"10.1109/ACCESS.2018.2868970","ISSN":"21693536","abstract":"Financial news has been proven to be a crucial factor which causes fluctuations in stock prices. However, previous studies heavily relied on analyzing shallow features and ignored the structural relation among words in a sentence. Several sentiment analysis studies have tried to point out the relationship between investors' reaction and news events. However, the sentiment dataset was usually constructed from the lingual dataset which is unrelated to the financial sector and led to poor performance. This paper proposes a novel framework to predict the directions of stock prices by using both financial news and sentiment dictionary. The original contributions of this paper include the proposal of a novel two-stream gated recurrent unit network and Stock2Vec - a sentiment word embedding trained on financial news dataset and Harvard IV-4. Two main experiments are conducted: the first experiment predicts S&amp;P 500 index stock price directions using the historical SP 500 prices and the articles crawled from Reuters and Bloomberg, and the second experiment forecasts the price trends of VN-index using VietStock news and stock prices from cophieu68. Results show that: 1) two-stream GRU outperforms state-of-the-art models; 2) Stock2Vec is more efficient in dealing with financial datasets; and 3) applying the model, a simulation scenario proves that our model is effective for the stock sector.","author":[{"dropping-particle":"","family":"Lien Minh","given":"Dang","non-dropping-particle":"","parse-names":false,"suffix":""},{"dropping-particle":"","family":"Sadeghi-Niaraki","given":"Abolghasem","non-dropping-particle":"","parse-names":false,"suffix":""},{"dropping-particle":"","family":"Huy","given":"Huynh Duc","non-dropping-particle":"","parse-names":false,"suffix":""},{"dropping-particle":"","family":"Min","given":"Kyungbok","non-dropping-particle":"","parse-names":false,"suffix":""},{"dropping-particle":"","family":"Moon","given":"Hyeonjoon","non-dropping-particle":"","parse-names":false,"suffix":""}],"container-title":"IEEE Access","id":"ITEM-1","issued":{"date-parts":[["2018"]]},"page":"55392-55404","publisher":"IEEE","title":"Deep learning approach for short-term stock trends prediction based on two-stream gated recurrent unit network","type":"article-journal","volume":"6"},"uris":["http://www.mendeley.com/documents/?uuid=06d3ad45-f31d-420e-af35-1e38aed22f5d"]}],"mendeley":{"formattedCitation":"(Lien Minh et al., 2018)","plainTextFormattedCitation":"(Lien Minh et al., 2018)","previouslyFormattedCitation":"(Lien Minh et al., 2018)"},"properties":{"noteIndex":0},"schema":"https://github.com/citation-style-language/schema/raw/master/csl-citation.json"}</w:instrText>
      </w:r>
      <w:r w:rsidR="00E44B28">
        <w:rPr>
          <w:rFonts w:eastAsiaTheme="minorEastAsia"/>
          <w:iCs/>
          <w:szCs w:val="24"/>
          <w:lang w:val="es-CO"/>
        </w:rPr>
        <w:fldChar w:fldCharType="separate"/>
      </w:r>
      <w:r w:rsidR="00E44B28" w:rsidRPr="00E44B28">
        <w:rPr>
          <w:rFonts w:eastAsiaTheme="minorEastAsia"/>
          <w:iCs/>
          <w:noProof/>
          <w:szCs w:val="24"/>
          <w:lang w:val="es-CO"/>
        </w:rPr>
        <w:t>(Lien Minh et al., 2018)</w:t>
      </w:r>
      <w:r w:rsidR="00E44B28">
        <w:rPr>
          <w:rFonts w:eastAsiaTheme="minorEastAsia"/>
          <w:iCs/>
          <w:szCs w:val="24"/>
          <w:lang w:val="es-CO"/>
        </w:rPr>
        <w:fldChar w:fldCharType="end"/>
      </w:r>
      <w:r w:rsidR="00E44B28">
        <w:rPr>
          <w:rFonts w:eastAsiaTheme="minorEastAsia"/>
          <w:iCs/>
          <w:szCs w:val="24"/>
          <w:lang w:val="es-CO"/>
        </w:rPr>
        <w:t>.</w:t>
      </w:r>
    </w:p>
    <w:p w:rsidR="00D35A7D" w:rsidRDefault="00E44B28" w:rsidP="00E44B28">
      <w:pPr>
        <w:tabs>
          <w:tab w:val="left" w:pos="2204"/>
        </w:tabs>
        <w:spacing w:before="240"/>
        <w:ind w:firstLine="0"/>
        <w:rPr>
          <w:rFonts w:eastAsiaTheme="minorEastAsia"/>
          <w:iCs/>
          <w:szCs w:val="24"/>
          <w:lang w:val="es-CO"/>
        </w:rPr>
      </w:pPr>
      <w:r>
        <w:rPr>
          <w:rFonts w:eastAsiaTheme="minorEastAsia"/>
          <w:iCs/>
          <w:szCs w:val="24"/>
          <w:lang w:val="es-CO"/>
        </w:rPr>
        <w:t xml:space="preserve">    Entre algunos diccionarios se encuentra </w:t>
      </w:r>
      <w:r w:rsidRPr="009A70CE">
        <w:rPr>
          <w:rFonts w:eastAsiaTheme="minorEastAsia"/>
          <w:b/>
          <w:iCs/>
          <w:szCs w:val="24"/>
          <w:lang w:val="es-CO"/>
        </w:rPr>
        <w:t>el</w:t>
      </w:r>
      <w:r w:rsidR="008F6F63" w:rsidRPr="009A70CE">
        <w:rPr>
          <w:rFonts w:eastAsiaTheme="minorEastAsia"/>
          <w:b/>
          <w:iCs/>
          <w:szCs w:val="24"/>
          <w:lang w:val="es-CO"/>
        </w:rPr>
        <w:t xml:space="preserve"> diccionario Harvard IV-4</w:t>
      </w:r>
      <w:r w:rsidR="009A70CE">
        <w:rPr>
          <w:rFonts w:eastAsiaTheme="minorEastAsia"/>
          <w:iCs/>
          <w:szCs w:val="24"/>
          <w:lang w:val="es-CO"/>
        </w:rPr>
        <w:t xml:space="preserve">, </w:t>
      </w:r>
      <w:r w:rsidR="00BC37A4">
        <w:rPr>
          <w:rFonts w:eastAsiaTheme="minorEastAsia"/>
          <w:iCs/>
          <w:szCs w:val="24"/>
          <w:lang w:val="es-CO"/>
        </w:rPr>
        <w:t xml:space="preserve">que </w:t>
      </w:r>
      <w:r w:rsidR="00BC37A4" w:rsidRPr="008F6F63">
        <w:rPr>
          <w:rFonts w:eastAsiaTheme="minorEastAsia"/>
          <w:iCs/>
          <w:szCs w:val="24"/>
          <w:lang w:val="es-CO"/>
        </w:rPr>
        <w:t>dentro</w:t>
      </w:r>
      <w:r w:rsidR="008F6F63" w:rsidRPr="008F6F63">
        <w:rPr>
          <w:rFonts w:eastAsiaTheme="minorEastAsia"/>
          <w:iCs/>
          <w:szCs w:val="24"/>
          <w:lang w:val="es-CO"/>
        </w:rPr>
        <w:t xml:space="preserve"> de la hoja de cálculo aumentada de </w:t>
      </w:r>
      <w:r w:rsidR="008F6F63" w:rsidRPr="008F6F63">
        <w:rPr>
          <w:rFonts w:eastAsiaTheme="minorEastAsia"/>
          <w:i/>
          <w:iCs/>
          <w:szCs w:val="24"/>
          <w:lang w:val="es-CO"/>
        </w:rPr>
        <w:t xml:space="preserve">General </w:t>
      </w:r>
      <w:proofErr w:type="spellStart"/>
      <w:r w:rsidR="008F6F63" w:rsidRPr="008F6F63">
        <w:rPr>
          <w:rFonts w:eastAsiaTheme="minorEastAsia"/>
          <w:i/>
          <w:iCs/>
          <w:szCs w:val="24"/>
          <w:lang w:val="es-CO"/>
        </w:rPr>
        <w:t>Inquirer</w:t>
      </w:r>
      <w:proofErr w:type="spellEnd"/>
      <w:r w:rsidR="008F6F63" w:rsidRPr="008F6F63">
        <w:rPr>
          <w:rFonts w:eastAsiaTheme="minorEastAsia"/>
          <w:iCs/>
          <w:szCs w:val="24"/>
          <w:lang w:val="es-CO"/>
        </w:rPr>
        <w:t xml:space="preserve"> contiene más de 10,000 palabras y</w:t>
      </w:r>
      <w:r w:rsidR="00D35A7D">
        <w:rPr>
          <w:rFonts w:eastAsiaTheme="minorEastAsia"/>
          <w:iCs/>
          <w:szCs w:val="24"/>
          <w:lang w:val="es-CO"/>
        </w:rPr>
        <w:t xml:space="preserve"> 182 </w:t>
      </w:r>
      <w:proofErr w:type="gramStart"/>
      <w:r w:rsidR="00D35A7D">
        <w:rPr>
          <w:rFonts w:eastAsiaTheme="minorEastAsia"/>
          <w:iCs/>
          <w:szCs w:val="24"/>
          <w:lang w:val="es-CO"/>
        </w:rPr>
        <w:t>dimensiones  de</w:t>
      </w:r>
      <w:proofErr w:type="gramEnd"/>
      <w:r w:rsidR="00D35A7D">
        <w:rPr>
          <w:rFonts w:eastAsiaTheme="minorEastAsia"/>
          <w:iCs/>
          <w:szCs w:val="24"/>
          <w:lang w:val="es-CO"/>
        </w:rPr>
        <w:t xml:space="preserve"> sentimientos, categorizadas en 15 grupos de sentimiento, se muestra en detalle en la Figura 19.</w:t>
      </w:r>
    </w:p>
    <w:p w:rsidR="00D35A7D" w:rsidRDefault="00D35A7D" w:rsidP="00D35A7D">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lastRenderedPageBreak/>
        <w:drawing>
          <wp:inline distT="0" distB="0" distL="0" distR="0">
            <wp:extent cx="4472940" cy="282002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2940" cy="2820026"/>
                    </a:xfrm>
                    <a:prstGeom prst="rect">
                      <a:avLst/>
                    </a:prstGeom>
                    <a:noFill/>
                    <a:ln>
                      <a:noFill/>
                    </a:ln>
                  </pic:spPr>
                </pic:pic>
              </a:graphicData>
            </a:graphic>
          </wp:inline>
        </w:drawing>
      </w:r>
    </w:p>
    <w:p w:rsidR="00D35A7D" w:rsidRDefault="00D35A7D" w:rsidP="00D35A7D">
      <w:pPr>
        <w:tabs>
          <w:tab w:val="left" w:pos="2204"/>
        </w:tabs>
        <w:spacing w:before="240"/>
        <w:ind w:firstLine="0"/>
        <w:jc w:val="center"/>
        <w:rPr>
          <w:rFonts w:eastAsiaTheme="minorEastAsia"/>
          <w:iCs/>
          <w:szCs w:val="24"/>
          <w:lang w:val="es-CO"/>
        </w:rPr>
      </w:pPr>
      <w:r w:rsidRPr="00D35A7D">
        <w:rPr>
          <w:i/>
          <w:sz w:val="20"/>
          <w:szCs w:val="20"/>
          <w:lang w:val="es-CO"/>
        </w:rPr>
        <w:t xml:space="preserve">Figura </w:t>
      </w:r>
      <w:r>
        <w:rPr>
          <w:i/>
          <w:sz w:val="20"/>
          <w:szCs w:val="20"/>
          <w:lang w:val="es-CO"/>
        </w:rPr>
        <w:t>19</w:t>
      </w:r>
      <w:r w:rsidRPr="00D35A7D">
        <w:rPr>
          <w:i/>
          <w:sz w:val="20"/>
          <w:szCs w:val="20"/>
          <w:lang w:val="es-CO"/>
        </w:rPr>
        <w:t>.</w:t>
      </w:r>
      <w:r>
        <w:rPr>
          <w:i/>
          <w:lang w:val="es-CO"/>
        </w:rPr>
        <w:t xml:space="preserve"> </w:t>
      </w:r>
      <w:r w:rsidRPr="009104DE">
        <w:rPr>
          <w:rFonts w:eastAsiaTheme="minorEastAsia"/>
          <w:i/>
          <w:iCs/>
          <w:sz w:val="20"/>
          <w:szCs w:val="20"/>
          <w:lang w:val="es-CO"/>
        </w:rPr>
        <w:t xml:space="preserve"> </w:t>
      </w:r>
      <w:r>
        <w:rPr>
          <w:rFonts w:eastAsiaTheme="minorEastAsia"/>
          <w:iCs/>
          <w:sz w:val="20"/>
          <w:szCs w:val="20"/>
          <w:lang w:val="es-CO"/>
        </w:rPr>
        <w:t xml:space="preserve">Categorías del </w:t>
      </w:r>
      <w:r w:rsidRPr="00D35A7D">
        <w:rPr>
          <w:rFonts w:eastAsiaTheme="minorEastAsia"/>
          <w:iCs/>
          <w:sz w:val="20"/>
          <w:szCs w:val="20"/>
          <w:lang w:val="es-CO"/>
        </w:rPr>
        <w:t>diccionario Harvard IV-4</w:t>
      </w:r>
      <w:r>
        <w:rPr>
          <w:rFonts w:eastAsiaTheme="minorEastAsia"/>
          <w:iCs/>
          <w:sz w:val="20"/>
          <w:szCs w:val="20"/>
          <w:lang w:val="es-CO"/>
        </w:rPr>
        <w:t xml:space="preserve"> </w:t>
      </w:r>
      <w:r w:rsidRPr="00FD00FB">
        <w:rPr>
          <w:rFonts w:eastAsiaTheme="minorEastAsia"/>
          <w:iCs/>
          <w:sz w:val="20"/>
          <w:szCs w:val="20"/>
          <w:lang w:val="es-CO"/>
        </w:rPr>
        <w:t>Adaptado de</w:t>
      </w:r>
      <w:r>
        <w:rPr>
          <w:rFonts w:eastAsiaTheme="minorEastAsia"/>
          <w:iCs/>
          <w:sz w:val="20"/>
          <w:szCs w:val="20"/>
          <w:lang w:val="es-CO"/>
        </w:rPr>
        <w:t xml:space="preserve"> </w:t>
      </w:r>
      <w:r>
        <w:rPr>
          <w:rFonts w:eastAsiaTheme="minorEastAsia"/>
          <w:iCs/>
          <w:sz w:val="20"/>
          <w:szCs w:val="20"/>
          <w:lang w:val="es-CO"/>
        </w:rPr>
        <w:fldChar w:fldCharType="begin" w:fldLock="1"/>
      </w:r>
      <w:r w:rsidR="009800C5">
        <w:rPr>
          <w:rFonts w:eastAsiaTheme="minorEastAsia"/>
          <w:iCs/>
          <w:sz w:val="20"/>
          <w:szCs w:val="20"/>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analysis","type":"article-journal","volume":"69"},"uris":["http://www.mendeley.com/documents/?uuid=a042d5e9-e2de-4ee9-b8f8-bd623b96c211"]}],"mendeley":{"formattedCitation":"(X. Li et al., 2014)","plainTextFormattedCitation":"(X. Li et al., 2014)","previouslyFormattedCitation":"(X. Li et al., 2014)"},"properties":{"noteIndex":0},"schema":"https://github.com/citation-style-language/schema/raw/master/csl-citation.json"}</w:instrText>
      </w:r>
      <w:r>
        <w:rPr>
          <w:rFonts w:eastAsiaTheme="minorEastAsia"/>
          <w:iCs/>
          <w:sz w:val="20"/>
          <w:szCs w:val="20"/>
          <w:lang w:val="es-CO"/>
        </w:rPr>
        <w:fldChar w:fldCharType="separate"/>
      </w:r>
      <w:r w:rsidRPr="00D35A7D">
        <w:rPr>
          <w:rFonts w:eastAsiaTheme="minorEastAsia"/>
          <w:iCs/>
          <w:noProof/>
          <w:sz w:val="20"/>
          <w:szCs w:val="20"/>
          <w:lang w:val="es-CO"/>
        </w:rPr>
        <w:t>(X. Li et al., 2014)</w:t>
      </w:r>
      <w:r>
        <w:rPr>
          <w:rFonts w:eastAsiaTheme="minorEastAsia"/>
          <w:iCs/>
          <w:sz w:val="20"/>
          <w:szCs w:val="20"/>
          <w:lang w:val="es-CO"/>
        </w:rPr>
        <w:fldChar w:fldCharType="end"/>
      </w:r>
    </w:p>
    <w:p w:rsidR="00E44B28" w:rsidRDefault="000238E7" w:rsidP="00E44B28">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8F6F63" w:rsidRPr="009A70CE">
        <w:rPr>
          <w:rFonts w:eastAsiaTheme="minorEastAsia"/>
          <w:b/>
          <w:iCs/>
          <w:szCs w:val="24"/>
          <w:lang w:val="es-CO"/>
        </w:rPr>
        <w:t xml:space="preserve">El diccionario </w:t>
      </w:r>
      <w:r w:rsidR="00D35A7D" w:rsidRPr="009A70CE">
        <w:rPr>
          <w:rFonts w:eastAsiaTheme="minorEastAsia"/>
          <w:b/>
          <w:iCs/>
          <w:szCs w:val="24"/>
          <w:lang w:val="es-CO"/>
        </w:rPr>
        <w:t xml:space="preserve">financiero </w:t>
      </w:r>
      <w:r w:rsidR="008F6F63" w:rsidRPr="009A70CE">
        <w:rPr>
          <w:rFonts w:eastAsiaTheme="minorEastAsia"/>
          <w:b/>
          <w:iCs/>
          <w:szCs w:val="24"/>
          <w:lang w:val="es-CO"/>
        </w:rPr>
        <w:t xml:space="preserve">maestro </w:t>
      </w:r>
      <w:proofErr w:type="spellStart"/>
      <w:r w:rsidR="008F6F63" w:rsidRPr="009A70CE">
        <w:rPr>
          <w:rFonts w:eastAsiaTheme="minorEastAsia"/>
          <w:b/>
          <w:iCs/>
          <w:szCs w:val="24"/>
          <w:lang w:val="es-CO"/>
        </w:rPr>
        <w:t>Loughran</w:t>
      </w:r>
      <w:proofErr w:type="spellEnd"/>
      <w:r w:rsidR="00D35A7D" w:rsidRPr="009A70CE">
        <w:rPr>
          <w:rFonts w:eastAsiaTheme="minorEastAsia"/>
          <w:b/>
          <w:iCs/>
          <w:szCs w:val="24"/>
          <w:lang w:val="es-CO"/>
        </w:rPr>
        <w:t>-</w:t>
      </w:r>
      <w:r w:rsidR="008F6F63" w:rsidRPr="009A70CE">
        <w:rPr>
          <w:rFonts w:eastAsiaTheme="minorEastAsia"/>
          <w:b/>
          <w:iCs/>
          <w:szCs w:val="24"/>
          <w:lang w:val="es-CO"/>
        </w:rPr>
        <w:t>McDonald</w:t>
      </w:r>
      <w:r w:rsidR="00D35A7D">
        <w:rPr>
          <w:rFonts w:eastAsiaTheme="minorEastAsia"/>
          <w:iCs/>
          <w:szCs w:val="24"/>
          <w:lang w:val="es-CO"/>
        </w:rPr>
        <w:t xml:space="preserve"> e</w:t>
      </w:r>
      <w:r w:rsidR="00D35A7D" w:rsidRPr="00D35A7D">
        <w:rPr>
          <w:rFonts w:eastAsiaTheme="minorEastAsia"/>
          <w:iCs/>
          <w:szCs w:val="24"/>
          <w:lang w:val="es-CO"/>
        </w:rPr>
        <w:t>stá construido p</w:t>
      </w:r>
      <w:r w:rsidR="00D35A7D">
        <w:rPr>
          <w:rFonts w:eastAsiaTheme="minorEastAsia"/>
          <w:iCs/>
          <w:szCs w:val="24"/>
          <w:lang w:val="es-CO"/>
        </w:rPr>
        <w:t xml:space="preserve">or </w:t>
      </w:r>
      <w:proofErr w:type="spellStart"/>
      <w:r w:rsidR="00D35A7D">
        <w:rPr>
          <w:rFonts w:eastAsiaTheme="minorEastAsia"/>
          <w:iCs/>
          <w:szCs w:val="24"/>
          <w:lang w:val="es-CO"/>
        </w:rPr>
        <w:t>Loughran</w:t>
      </w:r>
      <w:proofErr w:type="spellEnd"/>
      <w:r w:rsidR="00D35A7D">
        <w:rPr>
          <w:rFonts w:eastAsiaTheme="minorEastAsia"/>
          <w:iCs/>
          <w:szCs w:val="24"/>
          <w:lang w:val="es-CO"/>
        </w:rPr>
        <w:t xml:space="preserve"> y Bill McDonald. </w:t>
      </w:r>
      <w:r w:rsidR="00D35A7D" w:rsidRPr="00D35A7D">
        <w:rPr>
          <w:rFonts w:eastAsiaTheme="minorEastAsia"/>
          <w:iCs/>
          <w:szCs w:val="24"/>
          <w:lang w:val="es-CO"/>
        </w:rPr>
        <w:t>Este diccionario contiene más de 3911 palabras y la información detallada sobre este diccionario se encuentra en</w:t>
      </w:r>
      <w:r w:rsidR="00D35A7D">
        <w:rPr>
          <w:rFonts w:eastAsiaTheme="minorEastAsia"/>
          <w:iCs/>
          <w:szCs w:val="24"/>
          <w:lang w:val="es-CO"/>
        </w:rPr>
        <w:t xml:space="preserve"> la Figura 20.</w:t>
      </w:r>
    </w:p>
    <w:p w:rsidR="0023600B" w:rsidRPr="00E44B28" w:rsidRDefault="00D35A7D" w:rsidP="0023600B">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extent cx="4267200" cy="144689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086" cy="1452956"/>
                    </a:xfrm>
                    <a:prstGeom prst="rect">
                      <a:avLst/>
                    </a:prstGeom>
                    <a:noFill/>
                    <a:ln>
                      <a:noFill/>
                    </a:ln>
                  </pic:spPr>
                </pic:pic>
              </a:graphicData>
            </a:graphic>
          </wp:inline>
        </w:drawing>
      </w:r>
    </w:p>
    <w:p w:rsidR="00D35A7D" w:rsidRPr="0023600B" w:rsidRDefault="0023600B" w:rsidP="0023600B">
      <w:pPr>
        <w:tabs>
          <w:tab w:val="left" w:pos="2204"/>
        </w:tabs>
        <w:spacing w:before="240"/>
        <w:ind w:firstLine="0"/>
        <w:jc w:val="center"/>
        <w:rPr>
          <w:rFonts w:eastAsiaTheme="minorEastAsia"/>
          <w:iCs/>
          <w:sz w:val="20"/>
          <w:szCs w:val="20"/>
          <w:lang w:val="es-CO"/>
        </w:rPr>
      </w:pPr>
      <w:r w:rsidRPr="0023600B">
        <w:rPr>
          <w:i/>
          <w:sz w:val="20"/>
          <w:szCs w:val="20"/>
          <w:lang w:val="es-CO"/>
        </w:rPr>
        <w:t xml:space="preserve">Figura </w:t>
      </w:r>
      <w:r w:rsidRPr="0023600B">
        <w:rPr>
          <w:i/>
          <w:sz w:val="20"/>
          <w:szCs w:val="20"/>
          <w:lang w:val="es-CO"/>
        </w:rPr>
        <w:t>20</w:t>
      </w:r>
      <w:r w:rsidRPr="0023600B">
        <w:rPr>
          <w:i/>
          <w:sz w:val="20"/>
          <w:szCs w:val="20"/>
          <w:lang w:val="es-CO"/>
        </w:rPr>
        <w:t xml:space="preserve">. </w:t>
      </w:r>
      <w:r w:rsidRPr="0023600B">
        <w:rPr>
          <w:rFonts w:eastAsiaTheme="minorEastAsia"/>
          <w:i/>
          <w:iCs/>
          <w:sz w:val="20"/>
          <w:szCs w:val="20"/>
          <w:lang w:val="es-CO"/>
        </w:rPr>
        <w:t xml:space="preserve"> </w:t>
      </w:r>
      <w:r w:rsidRPr="0023600B">
        <w:rPr>
          <w:rFonts w:eastAsiaTheme="minorEastAsia"/>
          <w:iCs/>
          <w:sz w:val="20"/>
          <w:szCs w:val="20"/>
          <w:lang w:val="es-CO"/>
        </w:rPr>
        <w:t xml:space="preserve">Categorías del diccionario </w:t>
      </w:r>
      <w:proofErr w:type="spellStart"/>
      <w:r w:rsidRPr="0023600B">
        <w:rPr>
          <w:rFonts w:eastAsiaTheme="minorEastAsia"/>
          <w:iCs/>
          <w:sz w:val="20"/>
          <w:szCs w:val="20"/>
          <w:lang w:val="es-CO"/>
        </w:rPr>
        <w:t>Loughran</w:t>
      </w:r>
      <w:proofErr w:type="spellEnd"/>
      <w:r w:rsidRPr="0023600B">
        <w:rPr>
          <w:rFonts w:eastAsiaTheme="minorEastAsia"/>
          <w:iCs/>
          <w:sz w:val="20"/>
          <w:szCs w:val="20"/>
          <w:lang w:val="es-CO"/>
        </w:rPr>
        <w:t xml:space="preserve"> y Bill McDonald</w:t>
      </w:r>
      <w:r w:rsidRPr="0023600B">
        <w:rPr>
          <w:rFonts w:eastAsiaTheme="minorEastAsia"/>
          <w:iCs/>
          <w:sz w:val="20"/>
          <w:szCs w:val="20"/>
          <w:lang w:val="es-CO"/>
        </w:rPr>
        <w:t xml:space="preserve"> </w:t>
      </w:r>
      <w:r w:rsidRPr="0023600B">
        <w:rPr>
          <w:rFonts w:eastAsiaTheme="minorEastAsia"/>
          <w:iCs/>
          <w:sz w:val="20"/>
          <w:szCs w:val="20"/>
          <w:lang w:val="es-CO"/>
        </w:rPr>
        <w:t xml:space="preserve">Adaptado de </w:t>
      </w:r>
      <w:r w:rsidRPr="0023600B">
        <w:rPr>
          <w:rFonts w:eastAsiaTheme="minorEastAsia"/>
          <w:iCs/>
          <w:sz w:val="20"/>
          <w:szCs w:val="20"/>
          <w:lang w:val="es-CO"/>
        </w:rPr>
        <w:fldChar w:fldCharType="begin" w:fldLock="1"/>
      </w:r>
      <w:r w:rsidRPr="0023600B">
        <w:rPr>
          <w:rFonts w:eastAsiaTheme="minorEastAsia"/>
          <w:iCs/>
          <w:sz w:val="20"/>
          <w:szCs w:val="20"/>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analysis","type":"article-journal","volume":"69"},"uris":["http://www.mendeley.com/documents/?uuid=a042d5e9-e2de-4ee9-b8f8-bd623b96c211"]}],"mendeley":{"formattedCitation":"(X. Li et al., 2014)","plainTextFormattedCitation":"(X. Li et al., 2014)","previouslyFormattedCitation":"(X. Li et al., 2014)"},"properties":{"noteIndex":0},"schema":"https://github.com/citation-style-language/schema/raw/master/csl-citation.json"}</w:instrText>
      </w:r>
      <w:r w:rsidRPr="0023600B">
        <w:rPr>
          <w:rFonts w:eastAsiaTheme="minorEastAsia"/>
          <w:iCs/>
          <w:sz w:val="20"/>
          <w:szCs w:val="20"/>
          <w:lang w:val="es-CO"/>
        </w:rPr>
        <w:fldChar w:fldCharType="separate"/>
      </w:r>
      <w:r w:rsidRPr="0023600B">
        <w:rPr>
          <w:rFonts w:eastAsiaTheme="minorEastAsia"/>
          <w:iCs/>
          <w:noProof/>
          <w:sz w:val="20"/>
          <w:szCs w:val="20"/>
          <w:lang w:val="es-CO"/>
        </w:rPr>
        <w:t>(X. Li et al., 2014)</w:t>
      </w:r>
      <w:r w:rsidRPr="0023600B">
        <w:rPr>
          <w:rFonts w:eastAsiaTheme="minorEastAsia"/>
          <w:iCs/>
          <w:sz w:val="20"/>
          <w:szCs w:val="20"/>
          <w:lang w:val="es-CO"/>
        </w:rPr>
        <w:fldChar w:fldCharType="end"/>
      </w:r>
    </w:p>
    <w:p w:rsidR="006258E5" w:rsidRDefault="000238E7" w:rsidP="000238E7">
      <w:pPr>
        <w:tabs>
          <w:tab w:val="left" w:pos="2204"/>
        </w:tabs>
        <w:spacing w:before="240"/>
        <w:ind w:firstLine="0"/>
        <w:rPr>
          <w:rFonts w:eastAsiaTheme="minorEastAsia"/>
          <w:iCs/>
          <w:szCs w:val="24"/>
          <w:lang w:val="es-CO"/>
        </w:rPr>
      </w:pPr>
      <w:r>
        <w:rPr>
          <w:rFonts w:eastAsiaTheme="minorEastAsia"/>
          <w:iCs/>
          <w:szCs w:val="24"/>
          <w:lang w:val="es-CO"/>
        </w:rPr>
        <w:t xml:space="preserve">    </w:t>
      </w:r>
      <w:proofErr w:type="spellStart"/>
      <w:r w:rsidR="00C90190" w:rsidRPr="009A70CE">
        <w:rPr>
          <w:rFonts w:eastAsiaTheme="minorEastAsia"/>
          <w:b/>
          <w:iCs/>
          <w:szCs w:val="24"/>
          <w:lang w:val="es-CO"/>
        </w:rPr>
        <w:t>SenticNet</w:t>
      </w:r>
      <w:proofErr w:type="spellEnd"/>
      <w:r w:rsidR="00C90190" w:rsidRPr="009A70CE">
        <w:rPr>
          <w:rFonts w:eastAsiaTheme="minorEastAsia"/>
          <w:b/>
          <w:iCs/>
          <w:szCs w:val="24"/>
          <w:lang w:val="es-CO"/>
        </w:rPr>
        <w:t xml:space="preserve"> </w:t>
      </w:r>
      <w:proofErr w:type="gramStart"/>
      <w:r w:rsidR="00C90190" w:rsidRPr="009A70CE">
        <w:rPr>
          <w:rFonts w:eastAsiaTheme="minorEastAsia"/>
          <w:b/>
          <w:iCs/>
          <w:szCs w:val="24"/>
          <w:lang w:val="es-CO"/>
        </w:rPr>
        <w:t>1.0</w:t>
      </w:r>
      <w:r w:rsidR="00C90190">
        <w:rPr>
          <w:rFonts w:eastAsiaTheme="minorEastAsia"/>
          <w:iCs/>
          <w:szCs w:val="24"/>
          <w:lang w:val="es-CO"/>
        </w:rPr>
        <w:t xml:space="preserve"> ,</w:t>
      </w:r>
      <w:proofErr w:type="gramEnd"/>
      <w:r w:rsidR="00C90190">
        <w:rPr>
          <w:rFonts w:eastAsiaTheme="minorEastAsia"/>
          <w:iCs/>
          <w:szCs w:val="24"/>
          <w:lang w:val="es-CO"/>
        </w:rPr>
        <w:t xml:space="preserve"> propuesto por Erik Cambria et al (2012), se ha venido actualizando</w:t>
      </w:r>
      <w:r w:rsidR="009800C5">
        <w:rPr>
          <w:rFonts w:eastAsiaTheme="minorEastAsia"/>
          <w:iCs/>
          <w:szCs w:val="24"/>
          <w:lang w:val="es-CO"/>
        </w:rPr>
        <w:t xml:space="preserve"> </w:t>
      </w:r>
      <w:r w:rsidR="00C90190">
        <w:rPr>
          <w:rFonts w:eastAsiaTheme="minorEastAsia"/>
          <w:iCs/>
          <w:szCs w:val="24"/>
          <w:lang w:val="es-CO"/>
        </w:rPr>
        <w:t xml:space="preserve">hasta la versión 6.0 que </w:t>
      </w:r>
      <w:r w:rsidR="00C90190" w:rsidRPr="00C90190">
        <w:t xml:space="preserve"> </w:t>
      </w:r>
      <w:r w:rsidR="00C90190">
        <w:rPr>
          <w:rFonts w:eastAsiaTheme="minorEastAsia"/>
          <w:iCs/>
          <w:szCs w:val="24"/>
          <w:lang w:val="es-CO"/>
        </w:rPr>
        <w:t>c</w:t>
      </w:r>
      <w:r w:rsidR="00C90190" w:rsidRPr="00C90190">
        <w:rPr>
          <w:rFonts w:eastAsiaTheme="minorEastAsia"/>
          <w:iCs/>
          <w:szCs w:val="24"/>
          <w:lang w:val="es-CO"/>
        </w:rPr>
        <w:t xml:space="preserve">omo base de conocimiento, proporciona un conjunto de semántica, </w:t>
      </w:r>
      <w:proofErr w:type="spellStart"/>
      <w:r w:rsidR="00C90190" w:rsidRPr="00C90190">
        <w:rPr>
          <w:rFonts w:eastAsiaTheme="minorEastAsia"/>
          <w:iCs/>
          <w:szCs w:val="24"/>
          <w:lang w:val="es-CO"/>
        </w:rPr>
        <w:t>sentics</w:t>
      </w:r>
      <w:proofErr w:type="spellEnd"/>
      <w:r w:rsidR="00C90190" w:rsidRPr="00C90190">
        <w:rPr>
          <w:rFonts w:eastAsiaTheme="minorEastAsia"/>
          <w:iCs/>
          <w:szCs w:val="24"/>
          <w:lang w:val="es-CO"/>
        </w:rPr>
        <w:t xml:space="preserve"> y polaridad asociados con 200.000 conceptos de lenguaje natural. En particular, la semántica define la información denotativa asociada con palabras y expresiones de varias palabras (es decir, conceptos relacionados semánticamente), los </w:t>
      </w:r>
      <w:proofErr w:type="spellStart"/>
      <w:r w:rsidR="00C90190" w:rsidRPr="00C90190">
        <w:rPr>
          <w:rFonts w:eastAsiaTheme="minorEastAsia"/>
          <w:iCs/>
          <w:szCs w:val="24"/>
          <w:lang w:val="es-CO"/>
        </w:rPr>
        <w:t>sentics</w:t>
      </w:r>
      <w:proofErr w:type="spellEnd"/>
      <w:r w:rsidR="00C90190" w:rsidRPr="00C90190">
        <w:rPr>
          <w:rFonts w:eastAsiaTheme="minorEastAsia"/>
          <w:iCs/>
          <w:szCs w:val="24"/>
          <w:lang w:val="es-CO"/>
        </w:rPr>
        <w:t xml:space="preserve"> definen la información connotativa asociada con conceptos del lenguaje natural (es decir, valores de categorización de emociones expresados ​​en términos de cuatro dimensiones afectivas) y la polaridad es número flotante entre -1 y +1 (donde -1 es extrema negatividad y +1 es extrema positividad). La base de conocimientos se puede descargar de forma gratuita como un archivo XML independiente y su </w:t>
      </w:r>
      <w:r w:rsidR="00C90190" w:rsidRPr="00C90190">
        <w:rPr>
          <w:rFonts w:eastAsiaTheme="minorEastAsia"/>
          <w:iCs/>
          <w:szCs w:val="24"/>
          <w:lang w:val="es-CO"/>
        </w:rPr>
        <w:lastRenderedPageBreak/>
        <w:t xml:space="preserve">última versión (publicada cada dos años) también es accesible como una API. Como marco, </w:t>
      </w:r>
      <w:proofErr w:type="spellStart"/>
      <w:r w:rsidR="00C90190" w:rsidRPr="00C90190">
        <w:rPr>
          <w:rFonts w:eastAsiaTheme="minorEastAsia"/>
          <w:iCs/>
          <w:szCs w:val="24"/>
          <w:lang w:val="es-CO"/>
        </w:rPr>
        <w:t>SenticNet</w:t>
      </w:r>
      <w:proofErr w:type="spellEnd"/>
      <w:r w:rsidR="00C90190" w:rsidRPr="00C90190">
        <w:rPr>
          <w:rFonts w:eastAsiaTheme="minorEastAsia"/>
          <w:iCs/>
          <w:szCs w:val="24"/>
          <w:lang w:val="es-CO"/>
        </w:rPr>
        <w:t xml:space="preserve"> consta de un conjunto de herramientas y técnicas para el análisis de sentimientos que combinan el razonamiento del sentido común, la semiótica, la psicología, la lingüística y el aprendizaje automático. En este contexto, </w:t>
      </w:r>
      <w:proofErr w:type="spellStart"/>
      <w:r w:rsidR="00C90190" w:rsidRPr="00C90190">
        <w:rPr>
          <w:rFonts w:eastAsiaTheme="minorEastAsia"/>
          <w:iCs/>
          <w:szCs w:val="24"/>
          <w:lang w:val="es-CO"/>
        </w:rPr>
        <w:t>SenticNet</w:t>
      </w:r>
      <w:proofErr w:type="spellEnd"/>
      <w:r w:rsidR="00C90190" w:rsidRPr="00C90190">
        <w:rPr>
          <w:rFonts w:eastAsiaTheme="minorEastAsia"/>
          <w:iCs/>
          <w:szCs w:val="24"/>
          <w:lang w:val="es-CO"/>
        </w:rPr>
        <w:t xml:space="preserve"> se conoce más comúnmente como computación </w:t>
      </w:r>
      <w:proofErr w:type="spellStart"/>
      <w:r w:rsidR="00C90190" w:rsidRPr="00C90190">
        <w:rPr>
          <w:rFonts w:eastAsiaTheme="minorEastAsia"/>
          <w:iCs/>
          <w:szCs w:val="24"/>
          <w:lang w:val="es-CO"/>
        </w:rPr>
        <w:t>sentic</w:t>
      </w:r>
      <w:proofErr w:type="spellEnd"/>
      <w:r w:rsidR="00C90190" w:rsidRPr="00C90190">
        <w:rPr>
          <w:rFonts w:eastAsiaTheme="minorEastAsia"/>
          <w:iCs/>
          <w:szCs w:val="24"/>
          <w:lang w:val="es-CO"/>
        </w:rPr>
        <w:t>, un paradigma multidisciplinario que va más allá de los simples enfoques estadísticos del análisis de sentimientos al enfocarse en una representación de preservación semántica de los conceptos del lenguaje natural y la estructura de la oración.</w:t>
      </w:r>
      <w:r w:rsidR="00C90190">
        <w:rPr>
          <w:rFonts w:eastAsiaTheme="minorEastAsia"/>
          <w:iCs/>
          <w:szCs w:val="24"/>
          <w:lang w:val="es-CO"/>
        </w:rPr>
        <w:t xml:space="preserve"> (</w:t>
      </w:r>
      <w:proofErr w:type="spellStart"/>
      <w:r w:rsidR="00C90190">
        <w:rPr>
          <w:rFonts w:eastAsiaTheme="minorEastAsia"/>
          <w:iCs/>
          <w:szCs w:val="24"/>
          <w:lang w:val="es-CO"/>
        </w:rPr>
        <w:t>SenticNet</w:t>
      </w:r>
      <w:proofErr w:type="spellEnd"/>
      <w:r w:rsidR="00C90190">
        <w:rPr>
          <w:rFonts w:eastAsiaTheme="minorEastAsia"/>
          <w:iCs/>
          <w:szCs w:val="24"/>
          <w:lang w:val="es-CO"/>
        </w:rPr>
        <w:t>, s.f.).</w:t>
      </w:r>
    </w:p>
    <w:p w:rsidR="009A70CE" w:rsidRDefault="009A70CE" w:rsidP="009A70CE">
      <w:pPr>
        <w:tabs>
          <w:tab w:val="left" w:pos="2204"/>
        </w:tabs>
        <w:spacing w:before="240"/>
        <w:ind w:firstLine="0"/>
        <w:rPr>
          <w:rFonts w:eastAsiaTheme="minorEastAsia"/>
          <w:iCs/>
          <w:szCs w:val="24"/>
          <w:lang w:val="es-CO"/>
        </w:rPr>
      </w:pPr>
      <w:r>
        <w:rPr>
          <w:rFonts w:eastAsiaTheme="minorEastAsia"/>
          <w:iCs/>
          <w:szCs w:val="24"/>
          <w:lang w:val="es-CO"/>
        </w:rPr>
        <w:t xml:space="preserve">    </w:t>
      </w:r>
      <w:proofErr w:type="spellStart"/>
      <w:r w:rsidRPr="009A70CE">
        <w:rPr>
          <w:rFonts w:eastAsiaTheme="minorEastAsia"/>
          <w:b/>
          <w:iCs/>
          <w:szCs w:val="24"/>
          <w:lang w:val="es-CO"/>
        </w:rPr>
        <w:t>SentiWordNet</w:t>
      </w:r>
      <w:proofErr w:type="spellEnd"/>
      <w:r w:rsidRPr="009A70CE">
        <w:rPr>
          <w:rFonts w:eastAsiaTheme="minorEastAsia"/>
          <w:b/>
          <w:iCs/>
          <w:szCs w:val="24"/>
          <w:lang w:val="es-CO"/>
        </w:rPr>
        <w:t xml:space="preserve"> 3.0</w:t>
      </w:r>
      <w:r w:rsidRPr="009A70CE">
        <w:rPr>
          <w:rFonts w:eastAsiaTheme="minorEastAsia"/>
          <w:iCs/>
          <w:szCs w:val="24"/>
          <w:lang w:val="es-CO"/>
        </w:rPr>
        <w:t xml:space="preserve"> es una versión mejorada de </w:t>
      </w:r>
      <w:proofErr w:type="spellStart"/>
      <w:r>
        <w:rPr>
          <w:rFonts w:eastAsiaTheme="minorEastAsia"/>
          <w:iCs/>
          <w:szCs w:val="24"/>
          <w:lang w:val="es-CO"/>
        </w:rPr>
        <w:t>SentiWordN</w:t>
      </w:r>
      <w:r w:rsidRPr="009A70CE">
        <w:rPr>
          <w:rFonts w:eastAsiaTheme="minorEastAsia"/>
          <w:iCs/>
          <w:szCs w:val="24"/>
          <w:lang w:val="es-CO"/>
        </w:rPr>
        <w:t>et</w:t>
      </w:r>
      <w:proofErr w:type="spellEnd"/>
      <w:r w:rsidRPr="009A70CE">
        <w:rPr>
          <w:rFonts w:eastAsiaTheme="minorEastAsia"/>
          <w:iCs/>
          <w:szCs w:val="24"/>
          <w:lang w:val="es-CO"/>
        </w:rPr>
        <w:t xml:space="preserve"> 1.0 (</w:t>
      </w:r>
      <w:proofErr w:type="spellStart"/>
      <w:r w:rsidRPr="009A70CE">
        <w:rPr>
          <w:rFonts w:eastAsiaTheme="minorEastAsia"/>
          <w:iCs/>
          <w:szCs w:val="24"/>
          <w:lang w:val="es-CO"/>
        </w:rPr>
        <w:t>Esuli</w:t>
      </w:r>
      <w:proofErr w:type="spellEnd"/>
      <w:r w:rsidRPr="009A70CE">
        <w:rPr>
          <w:rFonts w:eastAsiaTheme="minorEastAsia"/>
          <w:iCs/>
          <w:szCs w:val="24"/>
          <w:lang w:val="es-CO"/>
        </w:rPr>
        <w:t xml:space="preserve"> y </w:t>
      </w:r>
      <w:proofErr w:type="spellStart"/>
      <w:r w:rsidRPr="009A70CE">
        <w:rPr>
          <w:rFonts w:eastAsiaTheme="minorEastAsia"/>
          <w:iCs/>
          <w:szCs w:val="24"/>
          <w:lang w:val="es-CO"/>
        </w:rPr>
        <w:t>Sebastiani</w:t>
      </w:r>
      <w:proofErr w:type="spellEnd"/>
      <w:r w:rsidRPr="009A70CE">
        <w:rPr>
          <w:rFonts w:eastAsiaTheme="minorEastAsia"/>
          <w:iCs/>
          <w:szCs w:val="24"/>
          <w:lang w:val="es-CO"/>
        </w:rPr>
        <w:t xml:space="preserve">, 2006), un recurso léxico disponible públicamente para fines de investigación, actualmente con licencia para más de 300 grupos de investigación y utilizado en una variedad de proyectos de investigación en todo el mundo. </w:t>
      </w:r>
      <w:proofErr w:type="spellStart"/>
      <w:r>
        <w:rPr>
          <w:rFonts w:eastAsiaTheme="minorEastAsia"/>
          <w:iCs/>
          <w:szCs w:val="24"/>
          <w:lang w:val="es-CO"/>
        </w:rPr>
        <w:t>SentiWordN</w:t>
      </w:r>
      <w:r w:rsidRPr="009A70CE">
        <w:rPr>
          <w:rFonts w:eastAsiaTheme="minorEastAsia"/>
          <w:iCs/>
          <w:szCs w:val="24"/>
          <w:lang w:val="es-CO"/>
        </w:rPr>
        <w:t>et</w:t>
      </w:r>
      <w:proofErr w:type="spellEnd"/>
      <w:r w:rsidRPr="009A70CE">
        <w:rPr>
          <w:rFonts w:eastAsiaTheme="minorEastAsia"/>
          <w:iCs/>
          <w:szCs w:val="24"/>
          <w:lang w:val="es-CO"/>
        </w:rPr>
        <w:t xml:space="preserve"> es el resultado de la anotación automática de todos los </w:t>
      </w:r>
      <w:proofErr w:type="spellStart"/>
      <w:r w:rsidRPr="009A70CE">
        <w:rPr>
          <w:rFonts w:eastAsiaTheme="minorEastAsia"/>
          <w:iCs/>
          <w:szCs w:val="24"/>
          <w:lang w:val="es-CO"/>
        </w:rPr>
        <w:t>synsets</w:t>
      </w:r>
      <w:proofErr w:type="spellEnd"/>
      <w:r>
        <w:rPr>
          <w:rFonts w:eastAsiaTheme="minorEastAsia"/>
          <w:iCs/>
          <w:szCs w:val="24"/>
          <w:lang w:val="es-CO"/>
        </w:rPr>
        <w:t xml:space="preserve"> (</w:t>
      </w:r>
      <w:r w:rsidRPr="009A70CE">
        <w:rPr>
          <w:rFonts w:eastAsiaTheme="minorEastAsia"/>
          <w:iCs/>
          <w:szCs w:val="24"/>
          <w:lang w:val="es-CO"/>
        </w:rPr>
        <w:t>Los sustantivos, verbos, adjetivos y adverbios se agrupan en conjuntos de sinónimos cognitivos</w:t>
      </w:r>
      <w:r>
        <w:rPr>
          <w:rFonts w:eastAsiaTheme="minorEastAsia"/>
          <w:iCs/>
          <w:szCs w:val="24"/>
          <w:lang w:val="es-CO"/>
        </w:rPr>
        <w:t>)</w:t>
      </w:r>
      <w:r w:rsidRPr="009A70CE">
        <w:rPr>
          <w:rFonts w:eastAsiaTheme="minorEastAsia"/>
          <w:iCs/>
          <w:szCs w:val="24"/>
          <w:lang w:val="es-CO"/>
        </w:rPr>
        <w:t xml:space="preserve"> de </w:t>
      </w:r>
      <w:proofErr w:type="spellStart"/>
      <w:r>
        <w:rPr>
          <w:rFonts w:eastAsiaTheme="minorEastAsia"/>
          <w:iCs/>
          <w:szCs w:val="24"/>
          <w:lang w:val="es-CO"/>
        </w:rPr>
        <w:t>WordN</w:t>
      </w:r>
      <w:r w:rsidRPr="009A70CE">
        <w:rPr>
          <w:rFonts w:eastAsiaTheme="minorEastAsia"/>
          <w:iCs/>
          <w:szCs w:val="24"/>
          <w:lang w:val="es-CO"/>
        </w:rPr>
        <w:t>et</w:t>
      </w:r>
      <w:proofErr w:type="spellEnd"/>
      <w:r w:rsidRPr="009A70CE">
        <w:rPr>
          <w:rFonts w:eastAsiaTheme="minorEastAsia"/>
          <w:iCs/>
          <w:szCs w:val="24"/>
          <w:lang w:val="es-CO"/>
        </w:rPr>
        <w:t xml:space="preserve"> según las nociones de “positividad”, “negatividad” y “neutralidad”. Cada </w:t>
      </w:r>
      <w:proofErr w:type="spellStart"/>
      <w:r w:rsidRPr="009A70CE">
        <w:rPr>
          <w:rFonts w:eastAsiaTheme="minorEastAsia"/>
          <w:iCs/>
          <w:szCs w:val="24"/>
          <w:lang w:val="es-CO"/>
        </w:rPr>
        <w:t>synset</w:t>
      </w:r>
      <w:proofErr w:type="spellEnd"/>
      <w:r w:rsidRPr="009A70CE">
        <w:rPr>
          <w:rFonts w:eastAsiaTheme="minorEastAsia"/>
          <w:iCs/>
          <w:szCs w:val="24"/>
          <w:lang w:val="es-CO"/>
        </w:rPr>
        <w:t xml:space="preserve"> s está asociado </w:t>
      </w:r>
      <w:r>
        <w:rPr>
          <w:rFonts w:eastAsiaTheme="minorEastAsia"/>
          <w:iCs/>
          <w:szCs w:val="24"/>
          <w:lang w:val="es-CO"/>
        </w:rPr>
        <w:t>a tres puntuaciones numéricas P</w:t>
      </w:r>
      <w:r w:rsidRPr="009A70CE">
        <w:rPr>
          <w:rFonts w:eastAsiaTheme="minorEastAsia"/>
          <w:iCs/>
          <w:szCs w:val="24"/>
          <w:lang w:val="es-CO"/>
        </w:rPr>
        <w:t xml:space="preserve">os (s), </w:t>
      </w:r>
      <w:proofErr w:type="spellStart"/>
      <w:r w:rsidRPr="009A70CE">
        <w:rPr>
          <w:rFonts w:eastAsiaTheme="minorEastAsia"/>
          <w:iCs/>
          <w:szCs w:val="24"/>
          <w:lang w:val="es-CO"/>
        </w:rPr>
        <w:t>Neg</w:t>
      </w:r>
      <w:proofErr w:type="spellEnd"/>
      <w:r w:rsidRPr="009A70CE">
        <w:rPr>
          <w:rFonts w:eastAsiaTheme="minorEastAsia"/>
          <w:iCs/>
          <w:szCs w:val="24"/>
          <w:lang w:val="es-CO"/>
        </w:rPr>
        <w:t xml:space="preserve"> (s) y </w:t>
      </w:r>
      <w:proofErr w:type="spellStart"/>
      <w:r w:rsidRPr="009A70CE">
        <w:rPr>
          <w:rFonts w:eastAsiaTheme="minorEastAsia"/>
          <w:iCs/>
          <w:szCs w:val="24"/>
          <w:lang w:val="es-CO"/>
        </w:rPr>
        <w:t>Obj</w:t>
      </w:r>
      <w:proofErr w:type="spellEnd"/>
      <w:r w:rsidRPr="009A70CE">
        <w:rPr>
          <w:rFonts w:eastAsiaTheme="minorEastAsia"/>
          <w:iCs/>
          <w:szCs w:val="24"/>
          <w:lang w:val="es-CO"/>
        </w:rPr>
        <w:t xml:space="preserve"> (s) que indican cuán positivos, negativos y "objetivos" (es decir, neutrales) son los té</w:t>
      </w:r>
      <w:r>
        <w:rPr>
          <w:rFonts w:eastAsiaTheme="minorEastAsia"/>
          <w:iCs/>
          <w:szCs w:val="24"/>
          <w:lang w:val="es-CO"/>
        </w:rPr>
        <w:t xml:space="preserve">rminos contenidos en el </w:t>
      </w:r>
      <w:proofErr w:type="spellStart"/>
      <w:r>
        <w:rPr>
          <w:rFonts w:eastAsiaTheme="minorEastAsia"/>
          <w:iCs/>
          <w:szCs w:val="24"/>
          <w:lang w:val="es-CO"/>
        </w:rPr>
        <w:t>synset</w:t>
      </w:r>
      <w:proofErr w:type="spellEnd"/>
      <w:r>
        <w:rPr>
          <w:rFonts w:eastAsiaTheme="minorEastAsia"/>
          <w:iCs/>
          <w:szCs w:val="24"/>
          <w:lang w:val="es-CO"/>
        </w:rPr>
        <w:t xml:space="preserve">. </w:t>
      </w:r>
      <w:r w:rsidR="009800C5">
        <w:rPr>
          <w:rFonts w:eastAsiaTheme="minorEastAsia"/>
          <w:iCs/>
          <w:szCs w:val="24"/>
          <w:lang w:val="es-CO"/>
        </w:rPr>
        <w:fldChar w:fldCharType="begin" w:fldLock="1"/>
      </w:r>
      <w:r w:rsidR="00D914CB">
        <w:rPr>
          <w:rFonts w:eastAsiaTheme="minorEastAsia"/>
          <w:iCs/>
          <w:szCs w:val="24"/>
          <w:lang w:val="es-CO"/>
        </w:rPr>
        <w:instrText>ADDIN CSL_CITATION {"citationItems":[{"id":"ITEM-1","itemData":{"ISBN":"2951740867","abstract":"In this work we present SENTIWORDNET 3.0, a lexical resource explicitly devised for supporting sentiment classification and opinion mining applications. SENTIWORDNET 3.0 is an improved version of SENTIWORDNET 1.0, a lexical resource publicly available for research purposes, now currently licensed to more than 300 research groups and used in a variety of research projects worldwide. Both SENTIWORDNET 1.0 and 3.0 are the result of automatically annotating all WORDNET synsets according to their degrees of positivity, negativity, and neutrality. SENTIWORDNET 1.0 and 3.0 differ (a) in the versions of WORDNET which they annotate (WORDNET 2.0 and 3.0, respectively), (b) in the algorithm used for automatically annotating WORDNET, which now includes (additionally to the previous semi-supervised learning step) a random-walk step for refining the scores. We here discuss SENTIWORDNET 3.0, especially focussing on the improvements concerning aspect (b) that it embodies with respect to version 1.0. We also report the results of evaluating SENTIWORDNET 3.0 against a fragment of WORDNET 3.0 manually annotated for positivity, negativity, and neutrality; these results indicate accuracy improvements of about 20% with respect to SENTIWORDNET 1.0.","author":[{"dropping-particle":"","family":"Baccianella","given":"Stefano","non-dropping-particle":"","parse-names":false,"suffix":""},{"dropping-particle":"","family":"Esuli","given":"Andrea","non-dropping-particle":"","parse-names":false,"suffix":""},{"dropping-particle":"","family":"Sebastiani","given":"Fabrizio","non-dropping-particle":"","parse-names":false,"suffix":""}],"container-title":"Proceedings of the 7th International Conference on Language Resources and Evaluation, LREC 2010","id":"ITEM-1","issue":"January 2010","issued":{"date-parts":[["2010"]]},"page":"2200-2204","title":"SENTIWORDNET 3.0: An enhanced lexical resource for sentiment analysis and opinion mining","type":"article-journal"},"uris":["http://www.mendeley.com/documents/?uuid=2218d460-9b58-4bda-82fd-fc6549d6b4f9"]}],"mendeley":{"formattedCitation":"(Baccianella et al., 2010)","plainTextFormattedCitation":"(Baccianella et al., 2010)","previouslyFormattedCitation":"(Baccianella et al., 2010)"},"properties":{"noteIndex":0},"schema":"https://github.com/citation-style-language/schema/raw/master/csl-citation.json"}</w:instrText>
      </w:r>
      <w:r w:rsidR="009800C5">
        <w:rPr>
          <w:rFonts w:eastAsiaTheme="minorEastAsia"/>
          <w:iCs/>
          <w:szCs w:val="24"/>
          <w:lang w:val="es-CO"/>
        </w:rPr>
        <w:fldChar w:fldCharType="separate"/>
      </w:r>
      <w:r w:rsidR="009800C5" w:rsidRPr="009800C5">
        <w:rPr>
          <w:rFonts w:eastAsiaTheme="minorEastAsia"/>
          <w:iCs/>
          <w:noProof/>
          <w:szCs w:val="24"/>
          <w:lang w:val="es-CO"/>
        </w:rPr>
        <w:t>(Baccianella et al., 2010)</w:t>
      </w:r>
      <w:r w:rsidR="009800C5">
        <w:rPr>
          <w:rFonts w:eastAsiaTheme="minorEastAsia"/>
          <w:iCs/>
          <w:szCs w:val="24"/>
          <w:lang w:val="es-CO"/>
        </w:rPr>
        <w:fldChar w:fldCharType="end"/>
      </w:r>
    </w:p>
    <w:p w:rsidR="00C90190" w:rsidRPr="008F6F63" w:rsidRDefault="00C90190" w:rsidP="000238E7">
      <w:pPr>
        <w:tabs>
          <w:tab w:val="left" w:pos="2204"/>
        </w:tabs>
        <w:spacing w:before="240"/>
        <w:ind w:firstLine="0"/>
        <w:rPr>
          <w:rFonts w:eastAsiaTheme="minorEastAsia"/>
          <w:iCs/>
          <w:szCs w:val="24"/>
          <w:lang w:val="es-CO"/>
        </w:rPr>
      </w:pPr>
      <w:r>
        <w:rPr>
          <w:rFonts w:eastAsiaTheme="minorEastAsia"/>
          <w:iCs/>
          <w:szCs w:val="24"/>
          <w:lang w:val="es-CO"/>
        </w:rPr>
        <w:t xml:space="preserve">    </w:t>
      </w:r>
    </w:p>
    <w:p w:rsidR="006258E5" w:rsidRPr="008F6F63" w:rsidRDefault="006258E5" w:rsidP="005752A4">
      <w:pPr>
        <w:tabs>
          <w:tab w:val="left" w:pos="2204"/>
        </w:tabs>
        <w:spacing w:before="240"/>
        <w:ind w:firstLine="0"/>
        <w:rPr>
          <w:rFonts w:eastAsiaTheme="minorEastAsia"/>
          <w:iCs/>
          <w:szCs w:val="24"/>
          <w:lang w:val="es-CO"/>
        </w:rPr>
      </w:pPr>
    </w:p>
    <w:p w:rsidR="00FB1F3E" w:rsidRPr="008F6F63" w:rsidRDefault="00FB1F3E" w:rsidP="003D61DB">
      <w:pPr>
        <w:tabs>
          <w:tab w:val="left" w:pos="2204"/>
        </w:tabs>
        <w:spacing w:before="240"/>
        <w:rPr>
          <w:rFonts w:eastAsiaTheme="minorEastAsia"/>
          <w:iCs/>
          <w:szCs w:val="24"/>
          <w:lang w:val="es-CO"/>
        </w:rPr>
      </w:pPr>
    </w:p>
    <w:p w:rsidR="0097108D" w:rsidRPr="008F6F63" w:rsidRDefault="0097108D" w:rsidP="00F74CDF">
      <w:pPr>
        <w:tabs>
          <w:tab w:val="left" w:pos="2204"/>
        </w:tabs>
        <w:spacing w:before="240"/>
        <w:ind w:firstLine="0"/>
        <w:jc w:val="center"/>
        <w:rPr>
          <w:rFonts w:eastAsiaTheme="minorEastAsia"/>
          <w:iCs/>
          <w:szCs w:val="24"/>
          <w:lang w:val="es-CO"/>
        </w:rPr>
      </w:pPr>
    </w:p>
    <w:p w:rsidR="0097108D" w:rsidRPr="008F6F63" w:rsidRDefault="0097108D" w:rsidP="0097108D">
      <w:pPr>
        <w:tabs>
          <w:tab w:val="left" w:pos="2204"/>
        </w:tabs>
        <w:spacing w:before="240"/>
        <w:ind w:firstLine="0"/>
        <w:rPr>
          <w:rFonts w:eastAsiaTheme="minorEastAsia"/>
          <w:iCs/>
          <w:szCs w:val="24"/>
          <w:lang w:val="es-CO"/>
        </w:rPr>
      </w:pPr>
    </w:p>
    <w:p w:rsidR="00431FC6" w:rsidRDefault="00A80677" w:rsidP="00431FC6">
      <w:pPr>
        <w:tabs>
          <w:tab w:val="left" w:pos="2204"/>
        </w:tabs>
        <w:spacing w:before="240"/>
        <w:ind w:firstLine="0"/>
        <w:rPr>
          <w:rFonts w:eastAsiaTheme="minorEastAsia"/>
          <w:iCs/>
          <w:szCs w:val="24"/>
          <w:lang w:val="es-CO"/>
        </w:rPr>
      </w:pPr>
      <w:bookmarkStart w:id="327" w:name="_Toc33054661"/>
      <w:r w:rsidRPr="008F6F63">
        <w:rPr>
          <w:rStyle w:val="Heading1Char"/>
        </w:rPr>
        <w:t xml:space="preserve">     </w:t>
      </w:r>
      <w:bookmarkStart w:id="328" w:name="_Toc33061145"/>
      <w:bookmarkStart w:id="329" w:name="_Toc33139660"/>
      <w:bookmarkStart w:id="330" w:name="_Toc33139926"/>
      <w:bookmarkStart w:id="331" w:name="_Toc33261667"/>
      <w:bookmarkStart w:id="332" w:name="_Toc33394827"/>
      <w:bookmarkStart w:id="333" w:name="_Toc60590739"/>
      <w:r w:rsidR="003746D5" w:rsidRPr="00F74CDF">
        <w:rPr>
          <w:rStyle w:val="Heading1Char"/>
        </w:rPr>
        <w:t>6</w:t>
      </w:r>
      <w:r w:rsidR="00F7578E" w:rsidRPr="00F74CDF">
        <w:rPr>
          <w:rStyle w:val="Heading1Char"/>
        </w:rPr>
        <w:t>.</w:t>
      </w:r>
      <w:r w:rsidRPr="00F74CDF">
        <w:rPr>
          <w:rStyle w:val="Heading1Char"/>
        </w:rPr>
        <w:t>2.</w:t>
      </w:r>
      <w:r w:rsidR="00F7578E" w:rsidRPr="00F74CDF">
        <w:rPr>
          <w:rStyle w:val="Heading1Char"/>
        </w:rPr>
        <w:t xml:space="preserve">9 </w:t>
      </w:r>
      <w:r w:rsidR="00072B95">
        <w:rPr>
          <w:rStyle w:val="Heading1Char"/>
        </w:rPr>
        <w:t>Mercado Financiero</w:t>
      </w:r>
      <w:r w:rsidR="0020113F" w:rsidRPr="00F74CDF">
        <w:rPr>
          <w:rStyle w:val="Heading1Char"/>
        </w:rPr>
        <w:t>.</w:t>
      </w:r>
      <w:bookmarkEnd w:id="327"/>
      <w:bookmarkEnd w:id="328"/>
      <w:bookmarkEnd w:id="329"/>
      <w:bookmarkEnd w:id="330"/>
      <w:bookmarkEnd w:id="331"/>
      <w:bookmarkEnd w:id="332"/>
      <w:bookmarkEnd w:id="333"/>
      <w:r w:rsidR="00A67FF9">
        <w:rPr>
          <w:rFonts w:eastAsiaTheme="minorEastAsia"/>
          <w:iCs/>
          <w:szCs w:val="24"/>
          <w:lang w:val="es-CO"/>
        </w:rPr>
        <w:t xml:space="preserve">  </w:t>
      </w:r>
      <w:r w:rsidR="00072B95">
        <w:rPr>
          <w:rFonts w:eastAsiaTheme="minorEastAsia"/>
          <w:iCs/>
          <w:szCs w:val="24"/>
          <w:lang w:val="es-CO"/>
        </w:rPr>
        <w:t xml:space="preserve">En general un mercado financiero hace referencia a un espacio en donde las personas </w:t>
      </w:r>
      <w:r w:rsidR="00431FC6">
        <w:rPr>
          <w:rFonts w:eastAsiaTheme="minorEastAsia"/>
          <w:iCs/>
          <w:szCs w:val="24"/>
          <w:lang w:val="es-CO"/>
        </w:rPr>
        <w:t xml:space="preserve">intercambian valores y derivados, por lo que usualmente estos mercados están clasificados en el sector financiero: </w:t>
      </w:r>
    </w:p>
    <w:p w:rsidR="007251F2" w:rsidRDefault="00431FC6" w:rsidP="007251F2">
      <w:pPr>
        <w:pStyle w:val="ListParagraph"/>
        <w:numPr>
          <w:ilvl w:val="0"/>
          <w:numId w:val="46"/>
        </w:numPr>
        <w:tabs>
          <w:tab w:val="left" w:pos="2204"/>
        </w:tabs>
        <w:spacing w:before="240"/>
        <w:rPr>
          <w:rFonts w:eastAsiaTheme="minorEastAsia"/>
          <w:iCs/>
          <w:szCs w:val="24"/>
          <w:lang w:val="es-CO"/>
        </w:rPr>
      </w:pPr>
      <w:r w:rsidRPr="00431FC6">
        <w:rPr>
          <w:rFonts w:eastAsiaTheme="minorEastAsia"/>
          <w:iCs/>
          <w:szCs w:val="24"/>
          <w:lang w:val="es-CO"/>
        </w:rPr>
        <w:t>M</w:t>
      </w:r>
      <w:r w:rsidR="003F5A00">
        <w:rPr>
          <w:rFonts w:eastAsiaTheme="minorEastAsia"/>
          <w:iCs/>
          <w:szCs w:val="24"/>
          <w:lang w:val="es-CO"/>
        </w:rPr>
        <w:t>ercado monetario: Se intercambian activos financieros a corto plazo (hasta 18 meses), con un bajo nivel de riesgo, derivado de la gran solvencia de sus emisores y una elevada liquidez. Principalmente con participación de intermediarios financieros especializados o grandes instituciones</w:t>
      </w:r>
    </w:p>
    <w:p w:rsidR="007251F2" w:rsidRPr="007251F2" w:rsidRDefault="007251F2" w:rsidP="007251F2">
      <w:pPr>
        <w:pStyle w:val="ListParagraph"/>
        <w:tabs>
          <w:tab w:val="left" w:pos="2204"/>
        </w:tabs>
        <w:spacing w:before="240"/>
        <w:ind w:firstLine="0"/>
        <w:rPr>
          <w:rFonts w:eastAsiaTheme="minorEastAsia"/>
          <w:iCs/>
          <w:szCs w:val="24"/>
          <w:lang w:val="es-CO"/>
        </w:rPr>
      </w:pPr>
    </w:p>
    <w:p w:rsidR="007251F2" w:rsidRPr="007251F2" w:rsidRDefault="003F5A00" w:rsidP="007251F2">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lastRenderedPageBreak/>
        <w:t>Mercado de capitales:</w:t>
      </w:r>
      <w:r w:rsidR="00D12B34">
        <w:rPr>
          <w:rFonts w:eastAsiaTheme="minorEastAsia"/>
          <w:iCs/>
          <w:szCs w:val="24"/>
          <w:lang w:val="es-CO"/>
        </w:rPr>
        <w:t xml:space="preserve"> Es el más conocido </w:t>
      </w:r>
      <w:r w:rsidR="002448EC">
        <w:rPr>
          <w:rFonts w:eastAsiaTheme="minorEastAsia"/>
          <w:iCs/>
          <w:szCs w:val="24"/>
          <w:lang w:val="es-CO"/>
        </w:rPr>
        <w:t>comúnmente,</w:t>
      </w:r>
      <w:r w:rsidR="00D12B34">
        <w:rPr>
          <w:rFonts w:eastAsiaTheme="minorEastAsia"/>
          <w:iCs/>
          <w:szCs w:val="24"/>
          <w:lang w:val="es-CO"/>
        </w:rPr>
        <w:t xml:space="preserve"> </w:t>
      </w:r>
      <w:r w:rsidR="002448EC">
        <w:rPr>
          <w:rFonts w:eastAsiaTheme="minorEastAsia"/>
          <w:iCs/>
          <w:szCs w:val="24"/>
          <w:lang w:val="es-CO"/>
        </w:rPr>
        <w:t>se intercambian títulos de deuda a largo plazo (más de 18 meses), o valores respaldados por acciones (ordinarias o preferentes). Estos mercados pueden ser primarios o secundarios, donde el primero hace referencia a la venta de nuevas acciones o bonos emitidos por el gobierno o entidades privadas y el segundo se intercambia estos valores existentes mediante la compra-venta de estos títulos.</w:t>
      </w:r>
      <w:r w:rsidR="007251F2">
        <w:rPr>
          <w:rFonts w:eastAsiaTheme="minorEastAsia"/>
          <w:iCs/>
          <w:szCs w:val="24"/>
          <w:lang w:val="es-CO"/>
        </w:rPr>
        <w:t xml:space="preserve"> También se puede dividir este mercado en mercado de Renta fija y Renta variable.</w:t>
      </w:r>
    </w:p>
    <w:p w:rsidR="007251F2" w:rsidRPr="007251F2" w:rsidRDefault="007251F2" w:rsidP="007251F2">
      <w:pPr>
        <w:pStyle w:val="ListParagraph"/>
        <w:tabs>
          <w:tab w:val="left" w:pos="2204"/>
        </w:tabs>
        <w:spacing w:before="240"/>
        <w:ind w:firstLine="0"/>
        <w:rPr>
          <w:rFonts w:eastAsiaTheme="minorEastAsia"/>
          <w:iCs/>
          <w:szCs w:val="24"/>
          <w:lang w:val="es-CO"/>
        </w:rPr>
      </w:pPr>
    </w:p>
    <w:p w:rsidR="007251F2" w:rsidRDefault="007251F2"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 xml:space="preserve">Mercado de derivados financieros: Mercados que negocian con un activo </w:t>
      </w:r>
      <w:r w:rsidR="006B4CD1">
        <w:rPr>
          <w:rFonts w:eastAsiaTheme="minorEastAsia"/>
          <w:iCs/>
          <w:szCs w:val="24"/>
          <w:lang w:val="es-CO"/>
        </w:rPr>
        <w:t>financiero denominado</w:t>
      </w:r>
      <w:r>
        <w:rPr>
          <w:rFonts w:eastAsiaTheme="minorEastAsia"/>
          <w:iCs/>
          <w:szCs w:val="24"/>
          <w:lang w:val="es-CO"/>
        </w:rPr>
        <w:t xml:space="preserve"> derivado, cuyo valor deriva de los cambios de otro activo, conocido como activo subyacente </w:t>
      </w:r>
      <w:r w:rsidR="006B4CD1">
        <w:rPr>
          <w:rFonts w:eastAsiaTheme="minorEastAsia"/>
          <w:iCs/>
          <w:szCs w:val="24"/>
          <w:lang w:val="es-CO"/>
        </w:rPr>
        <w:t>(este</w:t>
      </w:r>
      <w:r>
        <w:rPr>
          <w:rFonts w:eastAsiaTheme="minorEastAsia"/>
          <w:iCs/>
          <w:szCs w:val="24"/>
          <w:lang w:val="es-CO"/>
        </w:rPr>
        <w:t xml:space="preserve"> puede ser un activo, bono o un futuro de una materia prima)</w:t>
      </w:r>
      <w:r w:rsidR="006B4CD1">
        <w:rPr>
          <w:rFonts w:eastAsiaTheme="minorEastAsia"/>
          <w:iCs/>
          <w:szCs w:val="24"/>
          <w:lang w:val="es-CO"/>
        </w:rPr>
        <w:t>. Se clasifican por su tipo de regulación en, mercados organizados y mercados no organizados (OTC)</w:t>
      </w:r>
    </w:p>
    <w:p w:rsidR="006B4CD1" w:rsidRPr="006B4CD1" w:rsidRDefault="006B4CD1" w:rsidP="006B4CD1">
      <w:pPr>
        <w:pStyle w:val="ListParagraph"/>
        <w:rPr>
          <w:rFonts w:eastAsiaTheme="minorEastAsia"/>
          <w:iCs/>
          <w:szCs w:val="24"/>
          <w:lang w:val="es-CO"/>
        </w:rPr>
      </w:pPr>
    </w:p>
    <w:p w:rsidR="006B4CD1" w:rsidRDefault="006B4CD1"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Mercado de materias primas (</w:t>
      </w:r>
      <w:proofErr w:type="spellStart"/>
      <w:r w:rsidRPr="006B4CD1">
        <w:rPr>
          <w:rFonts w:eastAsiaTheme="minorEastAsia"/>
          <w:i/>
          <w:iCs/>
          <w:szCs w:val="24"/>
          <w:lang w:val="es-CO"/>
        </w:rPr>
        <w:t>commodities</w:t>
      </w:r>
      <w:proofErr w:type="spellEnd"/>
      <w:r>
        <w:rPr>
          <w:rFonts w:eastAsiaTheme="minorEastAsia"/>
          <w:i/>
          <w:iCs/>
          <w:szCs w:val="24"/>
          <w:lang w:val="es-CO"/>
        </w:rPr>
        <w:t xml:space="preserve">): </w:t>
      </w:r>
      <w:r>
        <w:rPr>
          <w:rFonts w:eastAsiaTheme="minorEastAsia"/>
          <w:iCs/>
          <w:szCs w:val="24"/>
          <w:lang w:val="es-CO"/>
        </w:rPr>
        <w:t>Se negocia con productos del sector primario no manufacturados, como azúcar o café y petróleo u oro entre otros, usualmente se invierte por contratos de futuros.</w:t>
      </w:r>
    </w:p>
    <w:p w:rsidR="006B4CD1" w:rsidRPr="006B4CD1" w:rsidRDefault="006B4CD1" w:rsidP="006B4CD1">
      <w:pPr>
        <w:pStyle w:val="ListParagraph"/>
        <w:rPr>
          <w:rFonts w:eastAsiaTheme="minorEastAsia"/>
          <w:iCs/>
          <w:szCs w:val="24"/>
          <w:lang w:val="es-CO"/>
        </w:rPr>
      </w:pPr>
    </w:p>
    <w:p w:rsidR="006B4CD1" w:rsidRDefault="006B4CD1"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Mercado de divisas (</w:t>
      </w:r>
      <w:proofErr w:type="spellStart"/>
      <w:r w:rsidRPr="006B4CD1">
        <w:rPr>
          <w:rFonts w:eastAsiaTheme="minorEastAsia"/>
          <w:i/>
          <w:iCs/>
          <w:szCs w:val="24"/>
          <w:lang w:val="es-CO"/>
        </w:rPr>
        <w:t>Forex</w:t>
      </w:r>
      <w:proofErr w:type="spellEnd"/>
      <w:r>
        <w:rPr>
          <w:rFonts w:eastAsiaTheme="minorEastAsia"/>
          <w:iCs/>
          <w:szCs w:val="24"/>
          <w:lang w:val="es-CO"/>
        </w:rPr>
        <w:t>): Es un merc</w:t>
      </w:r>
      <w:r w:rsidR="00187B8D">
        <w:rPr>
          <w:rFonts w:eastAsiaTheme="minorEastAsia"/>
          <w:iCs/>
          <w:szCs w:val="24"/>
          <w:lang w:val="es-CO"/>
        </w:rPr>
        <w:t>ado no regularizado (extrabursátil) y global descentralizado para el comercio de divisas, determinando los tipos de cambio de estas para cada moneda. Incluye todas las operaciones de compra, venta e intercambio de divisas. Respecto al volumen global de operaciones este se considera como el mercado más representativo del mundo.</w:t>
      </w:r>
    </w:p>
    <w:p w:rsidR="00187B8D" w:rsidRPr="00187B8D" w:rsidRDefault="00187B8D" w:rsidP="00187B8D">
      <w:pPr>
        <w:pStyle w:val="ListParagraph"/>
        <w:rPr>
          <w:rFonts w:eastAsiaTheme="minorEastAsia"/>
          <w:iCs/>
          <w:szCs w:val="24"/>
          <w:lang w:val="es-CO"/>
        </w:rPr>
      </w:pPr>
    </w:p>
    <w:p w:rsidR="00187B8D" w:rsidRDefault="00187B8D"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 xml:space="preserve">Mercado de </w:t>
      </w:r>
      <w:proofErr w:type="spellStart"/>
      <w:r>
        <w:rPr>
          <w:rFonts w:eastAsiaTheme="minorEastAsia"/>
          <w:iCs/>
          <w:szCs w:val="24"/>
          <w:lang w:val="es-CO"/>
        </w:rPr>
        <w:t>criptomonedas</w:t>
      </w:r>
      <w:proofErr w:type="spellEnd"/>
      <w:r>
        <w:rPr>
          <w:rFonts w:eastAsiaTheme="minorEastAsia"/>
          <w:iCs/>
          <w:szCs w:val="24"/>
          <w:lang w:val="es-CO"/>
        </w:rPr>
        <w:t xml:space="preserve"> o </w:t>
      </w:r>
      <w:proofErr w:type="spellStart"/>
      <w:r>
        <w:rPr>
          <w:rFonts w:eastAsiaTheme="minorEastAsia"/>
          <w:iCs/>
          <w:szCs w:val="24"/>
          <w:lang w:val="es-CO"/>
        </w:rPr>
        <w:t>criptodivisas</w:t>
      </w:r>
      <w:proofErr w:type="spellEnd"/>
      <w:r>
        <w:rPr>
          <w:rFonts w:eastAsiaTheme="minorEastAsia"/>
          <w:iCs/>
          <w:szCs w:val="24"/>
          <w:lang w:val="es-CO"/>
        </w:rPr>
        <w:t xml:space="preserve">: Mercado que negocia lo llamado activo digital, diseñado para funcionar como un medio de intercambio en que los registros de propiedad de monedas individuales se almacenan en un libro mayor existente en una forma de base de datos computarizada que utiliza criptografía sólida para asegurar </w:t>
      </w:r>
      <w:r w:rsidR="00225610">
        <w:rPr>
          <w:rFonts w:eastAsiaTheme="minorEastAsia"/>
          <w:iCs/>
          <w:szCs w:val="24"/>
          <w:lang w:val="es-CO"/>
        </w:rPr>
        <w:t>los registros de transacciones la creación de monedas adicionales y para verificar la transferencia de la propiedad de la moneda (</w:t>
      </w:r>
      <w:proofErr w:type="spellStart"/>
      <w:r w:rsidR="00225610">
        <w:rPr>
          <w:rFonts w:eastAsiaTheme="minorEastAsia"/>
          <w:iCs/>
          <w:szCs w:val="24"/>
          <w:lang w:val="es-CO"/>
        </w:rPr>
        <w:t>Greenberg</w:t>
      </w:r>
      <w:proofErr w:type="spellEnd"/>
      <w:r w:rsidR="00225610">
        <w:rPr>
          <w:rFonts w:eastAsiaTheme="minorEastAsia"/>
          <w:iCs/>
          <w:szCs w:val="24"/>
          <w:lang w:val="es-CO"/>
        </w:rPr>
        <w:t>, 2011).</w:t>
      </w:r>
    </w:p>
    <w:p w:rsidR="00225610" w:rsidRPr="00225610" w:rsidRDefault="00225610" w:rsidP="00225610">
      <w:pPr>
        <w:pStyle w:val="ListParagraph"/>
        <w:rPr>
          <w:rFonts w:eastAsiaTheme="minorEastAsia"/>
          <w:iCs/>
          <w:szCs w:val="24"/>
          <w:lang w:val="es-CO"/>
        </w:rPr>
      </w:pPr>
    </w:p>
    <w:p w:rsidR="00225610" w:rsidRDefault="00225610"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 xml:space="preserve">Mercado al contado: Es un mercado financiero público en el que se negocian instrumentos financieros o materias primas de manera inmediata, que a diferencia del mercado de futuros donde la entrega vence en una fecha posterior, el mercado de </w:t>
      </w:r>
      <w:r>
        <w:rPr>
          <w:rFonts w:eastAsiaTheme="minorEastAsia"/>
          <w:iCs/>
          <w:szCs w:val="24"/>
          <w:lang w:val="es-CO"/>
        </w:rPr>
        <w:lastRenderedPageBreak/>
        <w:t>contado, la liquidación ocurre normalmente en T + 2 días hábiles, es decir el activo se debe entregar dos días hábiles después de la negociación.</w:t>
      </w:r>
    </w:p>
    <w:p w:rsidR="001821CD" w:rsidRPr="001821CD" w:rsidRDefault="00A14D13" w:rsidP="00A14D13">
      <w:pPr>
        <w:tabs>
          <w:tab w:val="left" w:pos="2204"/>
        </w:tabs>
        <w:spacing w:before="240"/>
        <w:ind w:firstLine="0"/>
        <w:rPr>
          <w:rFonts w:eastAsiaTheme="minorEastAsia"/>
          <w:b/>
          <w:iCs/>
          <w:szCs w:val="24"/>
          <w:lang w:val="es-CO"/>
        </w:rPr>
      </w:pPr>
      <w:r>
        <w:rPr>
          <w:rFonts w:eastAsiaTheme="minorEastAsia"/>
          <w:iCs/>
          <w:szCs w:val="24"/>
          <w:lang w:val="es-CO"/>
        </w:rPr>
        <w:t xml:space="preserve">   </w:t>
      </w:r>
      <w:r w:rsidR="001821CD">
        <w:rPr>
          <w:rFonts w:eastAsiaTheme="minorEastAsia"/>
          <w:iCs/>
          <w:szCs w:val="24"/>
          <w:lang w:val="es-CO"/>
        </w:rPr>
        <w:t>6.2</w:t>
      </w:r>
      <w:r w:rsidR="00703D76">
        <w:rPr>
          <w:rFonts w:eastAsiaTheme="minorEastAsia"/>
          <w:iCs/>
          <w:szCs w:val="24"/>
          <w:lang w:val="es-CO"/>
        </w:rPr>
        <w:t>. Ganancia</w:t>
      </w:r>
      <w:r w:rsidR="001821CD" w:rsidRPr="001821CD">
        <w:rPr>
          <w:rFonts w:eastAsiaTheme="minorEastAsia"/>
          <w:b/>
          <w:iCs/>
          <w:szCs w:val="24"/>
          <w:lang w:val="es-CO"/>
        </w:rPr>
        <w:t xml:space="preserve"> en los mercados financieros</w:t>
      </w:r>
    </w:p>
    <w:p w:rsidR="00A14D13" w:rsidRDefault="001821CD" w:rsidP="00A14D13">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A14D13">
        <w:rPr>
          <w:rFonts w:eastAsiaTheme="minorEastAsia"/>
          <w:iCs/>
          <w:szCs w:val="24"/>
          <w:lang w:val="es-CO"/>
        </w:rPr>
        <w:t>Ya que el objetivo principal de la participación en estos mercados financieros es la obtención de alguna ganancia</w:t>
      </w:r>
      <w:r w:rsidR="002A509D">
        <w:rPr>
          <w:rFonts w:eastAsiaTheme="minorEastAsia"/>
          <w:iCs/>
          <w:szCs w:val="24"/>
          <w:lang w:val="es-CO"/>
        </w:rPr>
        <w:t>, a corto, mediano o largo plazo. Es preciso referirse a dos métodos generales ampliamente conocidos en el ámbito financiero.</w:t>
      </w:r>
    </w:p>
    <w:p w:rsidR="002A509D" w:rsidRDefault="002A509D" w:rsidP="00A14D13">
      <w:pPr>
        <w:tabs>
          <w:tab w:val="left" w:pos="2204"/>
        </w:tabs>
        <w:spacing w:before="240"/>
        <w:ind w:firstLine="0"/>
        <w:rPr>
          <w:rFonts w:eastAsiaTheme="minorEastAsia"/>
          <w:iCs/>
          <w:szCs w:val="24"/>
          <w:lang w:val="es-CO"/>
        </w:rPr>
      </w:pPr>
      <w:r>
        <w:rPr>
          <w:rFonts w:eastAsiaTheme="minorEastAsia"/>
          <w:iCs/>
          <w:szCs w:val="24"/>
          <w:lang w:val="es-CO"/>
        </w:rPr>
        <w:t xml:space="preserve">    La </w:t>
      </w:r>
      <w:r w:rsidRPr="00221EB2">
        <w:rPr>
          <w:rFonts w:eastAsiaTheme="minorEastAsia"/>
          <w:b/>
          <w:iCs/>
          <w:szCs w:val="24"/>
          <w:lang w:val="es-CO"/>
        </w:rPr>
        <w:t>inversión</w:t>
      </w:r>
      <w:r>
        <w:rPr>
          <w:rFonts w:eastAsiaTheme="minorEastAsia"/>
          <w:iCs/>
          <w:szCs w:val="24"/>
          <w:lang w:val="es-CO"/>
        </w:rPr>
        <w:t xml:space="preserve"> tiene como propósito construir gradualmente riqueza sobre un periodo extendido de tiempo </w:t>
      </w:r>
      <w:r w:rsidR="00703D76">
        <w:rPr>
          <w:rFonts w:eastAsiaTheme="minorEastAsia"/>
          <w:iCs/>
          <w:szCs w:val="24"/>
          <w:lang w:val="es-CO"/>
        </w:rPr>
        <w:t>(largo plazo) a</w:t>
      </w:r>
      <w:r>
        <w:rPr>
          <w:rFonts w:eastAsiaTheme="minorEastAsia"/>
          <w:iCs/>
          <w:szCs w:val="24"/>
          <w:lang w:val="es-CO"/>
        </w:rPr>
        <w:t xml:space="preserve"> través de la compra y tendencia (</w:t>
      </w:r>
      <w:r>
        <w:rPr>
          <w:rFonts w:eastAsiaTheme="minorEastAsia"/>
          <w:i/>
          <w:iCs/>
          <w:szCs w:val="24"/>
          <w:lang w:val="es-CO"/>
        </w:rPr>
        <w:t>holding</w:t>
      </w:r>
      <w:r>
        <w:rPr>
          <w:rFonts w:eastAsiaTheme="minorEastAsia"/>
          <w:iCs/>
          <w:szCs w:val="24"/>
          <w:lang w:val="es-CO"/>
        </w:rPr>
        <w:t xml:space="preserve">) de un portafolio de activos de uno o varios instrumentos de inversión ( </w:t>
      </w:r>
      <w:r w:rsidR="001821CD">
        <w:rPr>
          <w:rFonts w:eastAsiaTheme="minorEastAsia"/>
          <w:iCs/>
          <w:szCs w:val="24"/>
          <w:lang w:val="es-CO"/>
        </w:rPr>
        <w:t xml:space="preserve">acciones, canasta de acciones, bonos, fondos mutuos, derivados, </w:t>
      </w:r>
      <w:proofErr w:type="spellStart"/>
      <w:r w:rsidR="001821CD">
        <w:rPr>
          <w:rFonts w:eastAsiaTheme="minorEastAsia"/>
          <w:iCs/>
          <w:szCs w:val="24"/>
          <w:lang w:val="es-CO"/>
        </w:rPr>
        <w:t>etc</w:t>
      </w:r>
      <w:proofErr w:type="spellEnd"/>
      <w:r w:rsidR="001821CD">
        <w:rPr>
          <w:rFonts w:eastAsiaTheme="minorEastAsia"/>
          <w:iCs/>
          <w:szCs w:val="24"/>
          <w:lang w:val="es-CO"/>
        </w:rPr>
        <w:t>)</w:t>
      </w:r>
      <w:r w:rsidR="00703D76">
        <w:rPr>
          <w:rFonts w:eastAsiaTheme="minorEastAsia"/>
          <w:iCs/>
          <w:szCs w:val="24"/>
          <w:lang w:val="es-CO"/>
        </w:rPr>
        <w:t xml:space="preserve"> </w:t>
      </w:r>
      <w:r w:rsidR="001821CD">
        <w:rPr>
          <w:rFonts w:eastAsiaTheme="minorEastAsia"/>
          <w:iCs/>
          <w:szCs w:val="24"/>
          <w:lang w:val="es-CO"/>
        </w:rPr>
        <w:t xml:space="preserve">.  Estas inversiones ocasionalmente son mantenidas por periodos de años o incluso décadas, aprovechando las ventajas como, el interés, dividendos y la división de acciones. Puesto que los mercados inevitablemente fluctúan, los inversores lidian con esta incertidumbre con la expectativa de que los precios se reajusten y que las perdidas eventualmente se </w:t>
      </w:r>
      <w:r w:rsidR="00D914CB">
        <w:rPr>
          <w:rFonts w:eastAsiaTheme="minorEastAsia"/>
          <w:iCs/>
          <w:szCs w:val="24"/>
          <w:lang w:val="es-CO"/>
        </w:rPr>
        <w:t>recuperen</w:t>
      </w:r>
      <w:r w:rsidR="00703D76">
        <w:rPr>
          <w:rFonts w:eastAsiaTheme="minorEastAsia"/>
          <w:iCs/>
          <w:szCs w:val="24"/>
          <w:lang w:val="es-CO"/>
        </w:rPr>
        <w:t xml:space="preserve">. A menudo los inversores mejoran sus ganancias </w:t>
      </w:r>
      <w:r w:rsidR="00D914CB">
        <w:rPr>
          <w:rFonts w:eastAsiaTheme="minorEastAsia"/>
          <w:iCs/>
          <w:szCs w:val="24"/>
          <w:lang w:val="es-CO"/>
        </w:rPr>
        <w:t xml:space="preserve"> </w:t>
      </w:r>
      <w:r w:rsidR="00703D76">
        <w:rPr>
          <w:rFonts w:eastAsiaTheme="minorEastAsia"/>
          <w:iCs/>
          <w:szCs w:val="24"/>
          <w:lang w:val="es-CO"/>
        </w:rPr>
        <w:t>reinvirtiendo cualquier ganancia y dividendos en títulos de acción adicionales.</w:t>
      </w:r>
      <w:r w:rsidR="00D914CB">
        <w:rPr>
          <w:rFonts w:eastAsiaTheme="minorEastAsia"/>
          <w:iCs/>
          <w:szCs w:val="24"/>
          <w:lang w:val="es-CO"/>
        </w:rPr>
        <w:fldChar w:fldCharType="begin" w:fldLock="1"/>
      </w:r>
      <w:r w:rsidR="001F7AA3">
        <w:rPr>
          <w:rFonts w:eastAsiaTheme="minorEastAsia"/>
          <w:iCs/>
          <w:szCs w:val="24"/>
          <w:lang w:val="es-CO"/>
        </w:rPr>
        <w:instrText>ADDIN CSL_CITATION {"citationItems":[{"id":"ITEM-1","itemData":{"URL":"https://www.investopedia.com/ask/answers/12/difference-investing-trading.asp","accessed":{"date-parts":[["2021","1","7"]]},"author":[{"dropping-particle":"","family":"Folger","given":"Jean","non-dropping-particle":"","parse-names":false,"suffix":""}],"container-title":"Investing vs. Trading: What's the Difference?","id":"ITEM-1","issued":{"date-parts":[["2020","1","16"]]},"title":"Investing vs. Trading: What's the Difference?","type":"webpage"},"uris":["http://www.mendeley.com/documents/?uuid=f4316d5a-3775-3987-bad8-74a4e38d6c5d"]}],"mendeley":{"formattedCitation":"(Folger, 2020)","plainTextFormattedCitation":"(Folger, 2020)","previouslyFormattedCitation":"(Folger, 2020)"},"properties":{"noteIndex":0},"schema":"https://github.com/citation-style-language/schema/raw/master/csl-citation.json"}</w:instrText>
      </w:r>
      <w:r w:rsidR="00D914CB">
        <w:rPr>
          <w:rFonts w:eastAsiaTheme="minorEastAsia"/>
          <w:iCs/>
          <w:szCs w:val="24"/>
          <w:lang w:val="es-CO"/>
        </w:rPr>
        <w:fldChar w:fldCharType="separate"/>
      </w:r>
      <w:r w:rsidR="00D914CB" w:rsidRPr="00D914CB">
        <w:rPr>
          <w:rFonts w:eastAsiaTheme="minorEastAsia"/>
          <w:iCs/>
          <w:noProof/>
          <w:szCs w:val="24"/>
          <w:lang w:val="es-CO"/>
        </w:rPr>
        <w:t>(Folger, 2020)</w:t>
      </w:r>
      <w:r w:rsidR="00D914CB">
        <w:rPr>
          <w:rFonts w:eastAsiaTheme="minorEastAsia"/>
          <w:iCs/>
          <w:szCs w:val="24"/>
          <w:lang w:val="es-CO"/>
        </w:rPr>
        <w:fldChar w:fldCharType="end"/>
      </w:r>
      <w:r w:rsidR="00D914CB">
        <w:rPr>
          <w:rFonts w:eastAsiaTheme="minorEastAsia"/>
          <w:iCs/>
          <w:szCs w:val="24"/>
          <w:lang w:val="es-CO"/>
        </w:rPr>
        <w:t xml:space="preserve">. </w:t>
      </w:r>
      <w:r w:rsidR="001821CD">
        <w:rPr>
          <w:rFonts w:eastAsiaTheme="minorEastAsia"/>
          <w:iCs/>
          <w:szCs w:val="24"/>
          <w:lang w:val="es-CO"/>
        </w:rPr>
        <w:t>Los inversores tienden a enfocarse más en los fundamentos del mercado, es decir al an</w:t>
      </w:r>
      <w:r w:rsidR="00D914CB">
        <w:rPr>
          <w:rFonts w:eastAsiaTheme="minorEastAsia"/>
          <w:iCs/>
          <w:szCs w:val="24"/>
          <w:lang w:val="es-CO"/>
        </w:rPr>
        <w:t>álisis fundamental, el cual busca determinar el valor de una acción o activo  mediante la comprensión de elementos económicos generales, del entorno o propios de la empresas involucradas como, estados financieros, técnicas de valuación, análisis de entorno, índices macro-económicos, entre otros</w:t>
      </w:r>
      <w:r w:rsidR="00703D76">
        <w:rPr>
          <w:rFonts w:eastAsiaTheme="minorEastAsia"/>
          <w:iCs/>
          <w:szCs w:val="24"/>
          <w:lang w:val="es-CO"/>
        </w:rPr>
        <w:t xml:space="preserve"> (Graham et al, 1962)</w:t>
      </w:r>
      <w:r w:rsidR="00D914CB">
        <w:rPr>
          <w:rFonts w:eastAsiaTheme="minorEastAsia"/>
          <w:iCs/>
          <w:szCs w:val="24"/>
          <w:lang w:val="es-CO"/>
        </w:rPr>
        <w:t xml:space="preserve">. </w:t>
      </w:r>
    </w:p>
    <w:p w:rsidR="00221EB2" w:rsidRDefault="00221EB2" w:rsidP="00A14D13">
      <w:pPr>
        <w:tabs>
          <w:tab w:val="left" w:pos="2204"/>
        </w:tabs>
        <w:spacing w:before="240"/>
        <w:ind w:firstLine="0"/>
        <w:rPr>
          <w:rFonts w:eastAsiaTheme="minorEastAsia"/>
          <w:iCs/>
          <w:szCs w:val="24"/>
          <w:lang w:val="es-CO"/>
        </w:rPr>
      </w:pPr>
      <w:r>
        <w:rPr>
          <w:rFonts w:eastAsiaTheme="minorEastAsia"/>
          <w:iCs/>
          <w:szCs w:val="24"/>
          <w:lang w:val="es-CO"/>
        </w:rPr>
        <w:t xml:space="preserve">    Por otra parte el conocido </w:t>
      </w:r>
      <w:r w:rsidRPr="009265F1">
        <w:rPr>
          <w:rFonts w:eastAsiaTheme="minorEastAsia"/>
          <w:b/>
          <w:i/>
          <w:iCs/>
          <w:szCs w:val="24"/>
          <w:lang w:val="es-CO"/>
        </w:rPr>
        <w:t>trading</w:t>
      </w:r>
      <w:r>
        <w:rPr>
          <w:rFonts w:eastAsiaTheme="minorEastAsia"/>
          <w:iCs/>
          <w:szCs w:val="24"/>
          <w:lang w:val="es-CO"/>
        </w:rPr>
        <w:t xml:space="preserve"> involucra transacciones más frecuentes, tales como comprar y vender acciones, </w:t>
      </w:r>
      <w:proofErr w:type="spellStart"/>
      <w:r>
        <w:rPr>
          <w:rFonts w:eastAsiaTheme="minorEastAsia"/>
          <w:i/>
          <w:iCs/>
          <w:szCs w:val="24"/>
          <w:lang w:val="es-CO"/>
        </w:rPr>
        <w:t>commodities</w:t>
      </w:r>
      <w:proofErr w:type="spellEnd"/>
      <w:r>
        <w:rPr>
          <w:rFonts w:eastAsiaTheme="minorEastAsia"/>
          <w:iCs/>
          <w:szCs w:val="24"/>
          <w:lang w:val="es-CO"/>
        </w:rPr>
        <w:t xml:space="preserve">, divisas y otros instrumentos. Pero a diferencia de las inversiones el objetivo son estrategias para maximizar los retornos diarios, mensuales o trimestrales; y aunque no es absolutamente a corto plazo ya que un tipo de </w:t>
      </w:r>
      <w:r>
        <w:rPr>
          <w:rFonts w:eastAsiaTheme="minorEastAsia"/>
          <w:i/>
          <w:iCs/>
          <w:szCs w:val="24"/>
          <w:lang w:val="es-CO"/>
        </w:rPr>
        <w:t>trading</w:t>
      </w:r>
      <w:r>
        <w:rPr>
          <w:rFonts w:eastAsiaTheme="minorEastAsia"/>
          <w:iCs/>
          <w:szCs w:val="24"/>
          <w:lang w:val="es-CO"/>
        </w:rPr>
        <w:t xml:space="preserve"> es el </w:t>
      </w:r>
      <w:proofErr w:type="spellStart"/>
      <w:r>
        <w:rPr>
          <w:rFonts w:eastAsiaTheme="minorEastAsia"/>
          <w:iCs/>
          <w:szCs w:val="24"/>
          <w:lang w:val="es-CO"/>
        </w:rPr>
        <w:t>trader</w:t>
      </w:r>
      <w:proofErr w:type="spellEnd"/>
      <w:r>
        <w:rPr>
          <w:rFonts w:eastAsiaTheme="minorEastAsia"/>
          <w:iCs/>
          <w:szCs w:val="24"/>
          <w:lang w:val="es-CO"/>
        </w:rPr>
        <w:t xml:space="preserve"> posicional que mantiene su posición (valga la redundancia) por meses o años, usualmente estas posiciones involucran periodos de semanas o días (</w:t>
      </w:r>
      <w:r w:rsidRPr="00221EB2">
        <w:rPr>
          <w:rFonts w:eastAsiaTheme="minorEastAsia"/>
          <w:i/>
          <w:iCs/>
          <w:szCs w:val="24"/>
          <w:lang w:val="es-CO"/>
        </w:rPr>
        <w:t xml:space="preserve">swing </w:t>
      </w:r>
      <w:proofErr w:type="spellStart"/>
      <w:r w:rsidRPr="00221EB2">
        <w:rPr>
          <w:rFonts w:eastAsiaTheme="minorEastAsia"/>
          <w:i/>
          <w:iCs/>
          <w:szCs w:val="24"/>
          <w:lang w:val="es-CO"/>
        </w:rPr>
        <w:t>trader</w:t>
      </w:r>
      <w:proofErr w:type="spellEnd"/>
      <w:r>
        <w:rPr>
          <w:rFonts w:eastAsiaTheme="minorEastAsia"/>
          <w:i/>
          <w:iCs/>
          <w:szCs w:val="24"/>
          <w:lang w:val="es-CO"/>
        </w:rPr>
        <w:t xml:space="preserve">), </w:t>
      </w:r>
      <w:r w:rsidR="009265F1">
        <w:rPr>
          <w:rFonts w:eastAsiaTheme="minorEastAsia"/>
          <w:iCs/>
          <w:szCs w:val="24"/>
          <w:lang w:val="es-CO"/>
        </w:rPr>
        <w:t>el transcurso de un</w:t>
      </w:r>
      <w:r>
        <w:rPr>
          <w:rFonts w:eastAsiaTheme="minorEastAsia"/>
          <w:iCs/>
          <w:szCs w:val="24"/>
          <w:lang w:val="es-CO"/>
        </w:rPr>
        <w:t xml:space="preserve"> día </w:t>
      </w:r>
      <w:r w:rsidR="009265F1">
        <w:rPr>
          <w:rFonts w:eastAsiaTheme="minorEastAsia"/>
          <w:iCs/>
          <w:szCs w:val="24"/>
          <w:lang w:val="es-CO"/>
        </w:rPr>
        <w:t>sin transacciones nocturnas (</w:t>
      </w:r>
      <w:proofErr w:type="spellStart"/>
      <w:r w:rsidR="009265F1">
        <w:rPr>
          <w:rFonts w:eastAsiaTheme="minorEastAsia"/>
          <w:i/>
          <w:iCs/>
          <w:szCs w:val="24"/>
          <w:lang w:val="es-CO"/>
        </w:rPr>
        <w:t>day</w:t>
      </w:r>
      <w:proofErr w:type="spellEnd"/>
      <w:r w:rsidR="009265F1">
        <w:rPr>
          <w:rFonts w:eastAsiaTheme="minorEastAsia"/>
          <w:i/>
          <w:iCs/>
          <w:szCs w:val="24"/>
          <w:lang w:val="es-CO"/>
        </w:rPr>
        <w:t xml:space="preserve"> </w:t>
      </w:r>
      <w:proofErr w:type="spellStart"/>
      <w:r w:rsidR="009265F1">
        <w:rPr>
          <w:rFonts w:eastAsiaTheme="minorEastAsia"/>
          <w:i/>
          <w:iCs/>
          <w:szCs w:val="24"/>
          <w:lang w:val="es-CO"/>
        </w:rPr>
        <w:t>trader</w:t>
      </w:r>
      <w:proofErr w:type="spellEnd"/>
      <w:r w:rsidR="009265F1">
        <w:rPr>
          <w:rFonts w:eastAsiaTheme="minorEastAsia"/>
          <w:iCs/>
          <w:szCs w:val="24"/>
          <w:lang w:val="es-CO"/>
        </w:rPr>
        <w:t xml:space="preserve">), periodo de minutos o segundos sin transacciones nocturnas ( </w:t>
      </w:r>
      <w:proofErr w:type="spellStart"/>
      <w:r w:rsidR="009265F1">
        <w:rPr>
          <w:rFonts w:eastAsiaTheme="minorEastAsia"/>
          <w:i/>
          <w:iCs/>
          <w:szCs w:val="24"/>
          <w:lang w:val="es-CO"/>
        </w:rPr>
        <w:t>scalp</w:t>
      </w:r>
      <w:proofErr w:type="spellEnd"/>
      <w:r w:rsidR="009265F1">
        <w:rPr>
          <w:rFonts w:eastAsiaTheme="minorEastAsia"/>
          <w:i/>
          <w:iCs/>
          <w:szCs w:val="24"/>
          <w:lang w:val="es-CO"/>
        </w:rPr>
        <w:t xml:space="preserve"> </w:t>
      </w:r>
      <w:proofErr w:type="spellStart"/>
      <w:r w:rsidR="009265F1">
        <w:rPr>
          <w:rFonts w:eastAsiaTheme="minorEastAsia"/>
          <w:i/>
          <w:iCs/>
          <w:szCs w:val="24"/>
          <w:lang w:val="es-CO"/>
        </w:rPr>
        <w:t>trader</w:t>
      </w:r>
      <w:proofErr w:type="spellEnd"/>
      <w:r w:rsidR="009265F1">
        <w:rPr>
          <w:rFonts w:eastAsiaTheme="minorEastAsia"/>
          <w:iCs/>
          <w:szCs w:val="24"/>
          <w:lang w:val="es-CO"/>
        </w:rPr>
        <w:t xml:space="preserve">). </w:t>
      </w:r>
    </w:p>
    <w:p w:rsidR="000210CB" w:rsidRDefault="009265F1" w:rsidP="008F79EA">
      <w:pPr>
        <w:tabs>
          <w:tab w:val="left" w:pos="2204"/>
          <w:tab w:val="left" w:pos="6096"/>
        </w:tabs>
        <w:spacing w:before="240"/>
        <w:ind w:firstLine="0"/>
        <w:rPr>
          <w:rFonts w:eastAsiaTheme="minorEastAsia"/>
          <w:iCs/>
          <w:szCs w:val="24"/>
          <w:lang w:val="es-CO"/>
        </w:rPr>
      </w:pPr>
      <w:r>
        <w:rPr>
          <w:rFonts w:eastAsiaTheme="minorEastAsia"/>
          <w:iCs/>
          <w:szCs w:val="24"/>
          <w:lang w:val="es-CO"/>
        </w:rPr>
        <w:t xml:space="preserve">    </w:t>
      </w:r>
      <w:r w:rsidR="008F79EA">
        <w:rPr>
          <w:rFonts w:eastAsiaTheme="minorEastAsia"/>
          <w:iCs/>
          <w:szCs w:val="24"/>
          <w:lang w:val="es-CO"/>
        </w:rPr>
        <w:t xml:space="preserve">Otra manera de clasificar las operaciones por periodo de tiempo, es por los términos movimiento de precios </w:t>
      </w:r>
      <w:proofErr w:type="spellStart"/>
      <w:r w:rsidR="008F79EA">
        <w:rPr>
          <w:rFonts w:eastAsiaTheme="minorEastAsia"/>
          <w:i/>
          <w:iCs/>
          <w:szCs w:val="24"/>
          <w:lang w:val="es-CO"/>
        </w:rPr>
        <w:t>Intraday</w:t>
      </w:r>
      <w:proofErr w:type="spellEnd"/>
      <w:r w:rsidR="008F79EA">
        <w:rPr>
          <w:rFonts w:eastAsiaTheme="minorEastAsia"/>
          <w:i/>
          <w:iCs/>
          <w:szCs w:val="24"/>
          <w:lang w:val="es-CO"/>
        </w:rPr>
        <w:t xml:space="preserve"> </w:t>
      </w:r>
      <w:r w:rsidR="008F79EA">
        <w:rPr>
          <w:rFonts w:eastAsiaTheme="minorEastAsia"/>
          <w:iCs/>
          <w:szCs w:val="24"/>
          <w:lang w:val="es-CO"/>
        </w:rPr>
        <w:t xml:space="preserve">o </w:t>
      </w:r>
      <w:proofErr w:type="spellStart"/>
      <w:r w:rsidR="008F79EA">
        <w:rPr>
          <w:rFonts w:eastAsiaTheme="minorEastAsia"/>
          <w:i/>
          <w:iCs/>
          <w:szCs w:val="24"/>
          <w:lang w:val="es-CO"/>
        </w:rPr>
        <w:t>Interday</w:t>
      </w:r>
      <w:proofErr w:type="spellEnd"/>
      <w:r w:rsidR="008F79EA">
        <w:rPr>
          <w:rFonts w:eastAsiaTheme="minorEastAsia"/>
          <w:iCs/>
          <w:szCs w:val="24"/>
          <w:lang w:val="es-CO"/>
        </w:rPr>
        <w:t xml:space="preserve">, que respectivamente se refiere a la variación de </w:t>
      </w:r>
      <w:r w:rsidR="008F79EA">
        <w:rPr>
          <w:rFonts w:eastAsiaTheme="minorEastAsia"/>
          <w:iCs/>
          <w:szCs w:val="24"/>
          <w:lang w:val="es-CO"/>
        </w:rPr>
        <w:lastRenderedPageBreak/>
        <w:t>precios de un activo financiero dentro de un día regular bursátil o a lo largo de algunos días, semanas o meses.</w:t>
      </w:r>
    </w:p>
    <w:p w:rsidR="00F7578E" w:rsidRDefault="00443A3F" w:rsidP="00F7578E">
      <w:pPr>
        <w:tabs>
          <w:tab w:val="left" w:pos="2204"/>
        </w:tabs>
        <w:spacing w:before="240"/>
        <w:ind w:firstLine="0"/>
        <w:rPr>
          <w:rFonts w:eastAsiaTheme="minorEastAsia"/>
          <w:iCs/>
          <w:szCs w:val="24"/>
          <w:lang w:val="es-CO"/>
        </w:rPr>
      </w:pPr>
      <w:r w:rsidRPr="00016AC5">
        <w:rPr>
          <w:rStyle w:val="Heading1Char"/>
          <w:i/>
        </w:rPr>
        <w:t xml:space="preserve">     </w:t>
      </w:r>
      <w:r w:rsidR="00A14D13">
        <w:rPr>
          <w:rStyle w:val="Heading1Char"/>
          <w:i/>
        </w:rPr>
        <w:t xml:space="preserve">6.2. </w:t>
      </w:r>
      <w:r w:rsidR="00A14D13" w:rsidRPr="006E746E">
        <w:t>Hipótesis del mercado eficiente</w:t>
      </w:r>
      <w:r w:rsidR="009265F1">
        <w:t>:</w:t>
      </w:r>
      <w:r w:rsidR="009265F1" w:rsidRPr="009265F1">
        <w:rPr>
          <w:rFonts w:eastAsiaTheme="minorEastAsia"/>
          <w:iCs/>
          <w:szCs w:val="24"/>
          <w:lang w:val="es-CO"/>
        </w:rPr>
        <w:t xml:space="preserve"> </w:t>
      </w:r>
      <w:r w:rsidR="009265F1" w:rsidRPr="00431FC6">
        <w:rPr>
          <w:rFonts w:eastAsiaTheme="minorEastAsia"/>
          <w:iCs/>
          <w:szCs w:val="24"/>
          <w:lang w:val="es-CO"/>
        </w:rPr>
        <w:t xml:space="preserve">En la segunda mitad del siglo XX se planteó una hipótesis que a pesar de su carencia de validación, provee la lógica básica para las teorías de los precios en los activos basados en riesgo en la modernidad, hipótesis del mercado eficiente </w:t>
      </w:r>
      <w:r w:rsidR="009265F1" w:rsidRPr="00431FC6">
        <w:rPr>
          <w:rFonts w:eastAsiaTheme="minorEastAsia"/>
          <w:iCs/>
          <w:szCs w:val="24"/>
          <w:lang w:val="es-CO"/>
        </w:rPr>
        <w:fldChar w:fldCharType="begin" w:fldLock="1"/>
      </w:r>
      <w:r w:rsidR="009265F1">
        <w:rPr>
          <w:rFonts w:eastAsiaTheme="minorEastAsia"/>
          <w:iCs/>
          <w:szCs w:val="24"/>
          <w:lang w:val="es-CO"/>
        </w:rPr>
        <w:instrText>ADDIN CSL_CITATION {"citationItems":[{"id":"ITEM-1","itemData":{"DOI":"10.1257/aer.104.6.1467","ISSN":"00028282","abstract":"The Nobel Foundation asks that the Nobel lecture cover the work for which the Prize is awarded. The announcement of this year's Prize cites empirical work in asset pricing. I interpret this to include work on efficient capital markets and work on developing and testing asset pricing models-The two pillars, or perhaps more descriptive, the Siamese twins of asset pricing. I start with efficient markets and then move on to asset pricing models.","author":[{"dropping-particle":"","family":"Fama","given":"Eugene F.","non-dropping-particle":"","parse-names":false,"suffix":""}],"container-title":"American Economic Review","id":"ITEM-1","issue":"6","issued":{"date-parts":[["2014"]]},"page":"1467-1485","publisher":"American Economic Association","title":"Two pillars of asset pricing","type":"article-journal","volume":"104"},"uris":["http://www.mendeley.com/documents/?uuid=aaff2f50-b5c5-3874-bddf-5d4e3c40af41","http://www.mendeley.com/documents/?uuid=820ff9b1-db97-4f2e-9961-20055ed5771a"]}],"mendeley":{"formattedCitation":"(Fama, 2014)","plainTextFormattedCitation":"(Fama, 2014)","previouslyFormattedCitation":"(Fama, 2014)"},"properties":{"noteIndex":0},"schema":"https://github.com/citation-style-language/schema/raw/master/csl-citation.json"}</w:instrText>
      </w:r>
      <w:r w:rsidR="009265F1" w:rsidRPr="00431FC6">
        <w:rPr>
          <w:rFonts w:eastAsiaTheme="minorEastAsia"/>
          <w:iCs/>
          <w:szCs w:val="24"/>
          <w:lang w:val="es-CO"/>
        </w:rPr>
        <w:fldChar w:fldCharType="separate"/>
      </w:r>
      <w:r w:rsidR="009265F1" w:rsidRPr="00431FC6">
        <w:rPr>
          <w:rFonts w:eastAsiaTheme="minorEastAsia"/>
          <w:iCs/>
          <w:noProof/>
          <w:szCs w:val="24"/>
          <w:lang w:val="es-CO"/>
        </w:rPr>
        <w:t>(Fama, 2014)</w:t>
      </w:r>
      <w:r w:rsidR="009265F1" w:rsidRPr="00431FC6">
        <w:rPr>
          <w:rFonts w:eastAsiaTheme="minorEastAsia"/>
          <w:iCs/>
          <w:szCs w:val="24"/>
          <w:lang w:val="es-CO"/>
        </w:rPr>
        <w:fldChar w:fldCharType="end"/>
      </w:r>
      <w:r w:rsidR="009265F1">
        <w:rPr>
          <w:rFonts w:eastAsiaTheme="minorEastAsia"/>
          <w:iCs/>
          <w:szCs w:val="24"/>
          <w:lang w:val="es-CO"/>
        </w:rPr>
        <w:t xml:space="preserve">. </w:t>
      </w:r>
      <w:r w:rsidR="00A14D13" w:rsidRPr="006E746E">
        <w:t xml:space="preserve"> </w:t>
      </w:r>
      <w:r w:rsidR="00546695">
        <w:rPr>
          <w:rFonts w:eastAsiaTheme="minorEastAsia"/>
          <w:iCs/>
          <w:szCs w:val="24"/>
          <w:lang w:val="es-CO"/>
        </w:rPr>
        <w:t xml:space="preserve">Esta </w:t>
      </w:r>
      <w:r w:rsidR="00FE2A26">
        <w:rPr>
          <w:rFonts w:eastAsiaTheme="minorEastAsia"/>
          <w:iCs/>
          <w:szCs w:val="24"/>
          <w:lang w:val="es-CO"/>
        </w:rPr>
        <w:t>hipótesis</w:t>
      </w:r>
      <w:r w:rsidR="00546695">
        <w:rPr>
          <w:rFonts w:eastAsiaTheme="minorEastAsia"/>
          <w:iCs/>
          <w:szCs w:val="24"/>
          <w:lang w:val="es-CO"/>
        </w:rPr>
        <w:t xml:space="preserve"> </w:t>
      </w:r>
      <w:r w:rsidR="006E746E">
        <w:rPr>
          <w:rFonts w:eastAsiaTheme="minorEastAsia"/>
          <w:iCs/>
          <w:szCs w:val="24"/>
          <w:lang w:val="es-CO"/>
        </w:rPr>
        <w:t xml:space="preserve">denominada </w:t>
      </w:r>
      <w:r w:rsidR="006E746E" w:rsidRPr="006E746E">
        <w:t>Hipótesis del mercado eficiente (EMH)</w:t>
      </w:r>
      <w:r w:rsidR="006E746E">
        <w:rPr>
          <w:rFonts w:eastAsiaTheme="minorEastAsia"/>
          <w:iCs/>
          <w:szCs w:val="24"/>
        </w:rPr>
        <w:t>,</w:t>
      </w:r>
      <w:r w:rsidR="006E746E">
        <w:rPr>
          <w:rFonts w:eastAsiaTheme="minorEastAsia"/>
          <w:iCs/>
          <w:szCs w:val="24"/>
          <w:lang w:val="es-CO"/>
        </w:rPr>
        <w:t xml:space="preserve"> </w:t>
      </w:r>
      <w:r w:rsidR="00546695">
        <w:rPr>
          <w:rFonts w:eastAsiaTheme="minorEastAsia"/>
          <w:iCs/>
          <w:szCs w:val="24"/>
          <w:lang w:val="es-CO"/>
        </w:rPr>
        <w:t xml:space="preserve">considera que cualquier noticia o evento futuro que pueda afectar la cotización de un activo, hará que el precio se ajuste tan rápido, que sea imposible obtener un beneficio económico del mismo. Esto implica que ningún activo </w:t>
      </w:r>
      <w:r>
        <w:rPr>
          <w:rFonts w:eastAsiaTheme="minorEastAsia"/>
          <w:iCs/>
          <w:szCs w:val="24"/>
          <w:lang w:val="es-CO"/>
        </w:rPr>
        <w:t>está</w:t>
      </w:r>
      <w:r w:rsidR="00546695">
        <w:rPr>
          <w:rFonts w:eastAsiaTheme="minorEastAsia"/>
          <w:iCs/>
          <w:szCs w:val="24"/>
          <w:lang w:val="es-CO"/>
        </w:rPr>
        <w:t xml:space="preserve"> infravalorado o sobrevalorado en el mercado </w:t>
      </w:r>
      <w:r w:rsidR="008755A7">
        <w:rPr>
          <w:rFonts w:eastAsiaTheme="minorEastAsia"/>
          <w:iCs/>
          <w:szCs w:val="24"/>
          <w:lang w:val="es-CO"/>
        </w:rPr>
        <w:fldChar w:fldCharType="begin" w:fldLock="1"/>
      </w:r>
      <w:r w:rsidR="003C023D">
        <w:rPr>
          <w:rFonts w:eastAsiaTheme="minorEastAsia"/>
          <w:iCs/>
          <w:szCs w:val="24"/>
          <w:lang w:val="es-CO"/>
        </w:rPr>
        <w:instrText>ADDIN CSL_CITATION {"citationItems":[{"id":"ITEM-1","itemData":{"id":"ITEM-1","issued":{"date-parts":[["0"]]},"title":"Hipótesis del mercado eficiente - Definición, qué es y concepto | Economipedia","type":"webpage"},"uris":["http://www.mendeley.com/documents/?uuid=2be9d714-4fa1-3119-9ac2-d646ed6c4690","http://www.mendeley.com/documents/?uuid=10dc0eeb-2419-4c3a-8570-edf6c0af0908"]}],"mendeley":{"formattedCitation":"(&lt;i&gt;Hipótesis Del Mercado Eficiente - Definición, Qué Es y Concepto | Economipedia&lt;/i&gt;, n.d.)","manualFormatting":"(López, s.f)","plainTextFormattedCitation":"(Hipótesis Del Mercado Eficiente - Definición, Qué Es y Concepto | Economipedia, n.d.)","previouslyFormattedCitation":"(&lt;i&gt;Hipótesis Del Mercado Eficiente - Definición, Qué Es y Concepto | Economipedia&lt;/i&gt;, n.d.)"},"properties":{"noteIndex":0},"schema":"https://github.com/citation-style-language/schema/raw/master/csl-citation.json"}</w:instrText>
      </w:r>
      <w:r w:rsidR="008755A7">
        <w:rPr>
          <w:rFonts w:eastAsiaTheme="minorEastAsia"/>
          <w:iCs/>
          <w:szCs w:val="24"/>
          <w:lang w:val="es-CO"/>
        </w:rPr>
        <w:fldChar w:fldCharType="separate"/>
      </w:r>
      <w:r w:rsidR="00D8294B">
        <w:rPr>
          <w:rFonts w:eastAsiaTheme="minorEastAsia"/>
          <w:iCs/>
          <w:noProof/>
          <w:szCs w:val="24"/>
          <w:lang w:val="es-CO"/>
        </w:rPr>
        <w:t>(López, s.f</w:t>
      </w:r>
      <w:r w:rsidR="008755A7" w:rsidRPr="008755A7">
        <w:rPr>
          <w:rFonts w:eastAsiaTheme="minorEastAsia"/>
          <w:iCs/>
          <w:noProof/>
          <w:szCs w:val="24"/>
          <w:lang w:val="es-CO"/>
        </w:rPr>
        <w:t>)</w:t>
      </w:r>
      <w:r w:rsidR="008755A7">
        <w:rPr>
          <w:rFonts w:eastAsiaTheme="minorEastAsia"/>
          <w:iCs/>
          <w:szCs w:val="24"/>
          <w:lang w:val="es-CO"/>
        </w:rPr>
        <w:fldChar w:fldCharType="end"/>
      </w:r>
      <w:r w:rsidR="00A2562F">
        <w:rPr>
          <w:rFonts w:eastAsiaTheme="minorEastAsia"/>
          <w:iCs/>
          <w:szCs w:val="24"/>
          <w:lang w:val="es-CO"/>
        </w:rPr>
        <w:t>.</w:t>
      </w:r>
      <w:r w:rsidR="008755A7">
        <w:rPr>
          <w:rFonts w:eastAsiaTheme="minorEastAsia"/>
          <w:iCs/>
          <w:szCs w:val="24"/>
          <w:lang w:val="es-CO"/>
        </w:rPr>
        <w:t>.</w:t>
      </w:r>
      <w:r w:rsidR="00546695">
        <w:rPr>
          <w:rFonts w:eastAsiaTheme="minorEastAsia"/>
          <w:iCs/>
          <w:szCs w:val="24"/>
          <w:lang w:val="es-CO"/>
        </w:rPr>
        <w:t>Los tipos de eficiencia de mercado en función de la información que hay recogida en los precios de los activos destacan tres tipos de eficiencia</w:t>
      </w:r>
      <w:r>
        <w:rPr>
          <w:rFonts w:eastAsiaTheme="minorEastAsia"/>
          <w:iCs/>
          <w:szCs w:val="24"/>
          <w:lang w:val="es-CO"/>
        </w:rPr>
        <w:t xml:space="preserve"> </w:t>
      </w:r>
      <w:r w:rsidR="008755A7">
        <w:rPr>
          <w:rFonts w:eastAsiaTheme="minorEastAsia"/>
          <w:iCs/>
          <w:szCs w:val="24"/>
          <w:lang w:val="es-CO"/>
        </w:rPr>
        <w:t>(</w:t>
      </w:r>
      <w:r w:rsidR="008755A7">
        <w:rPr>
          <w:rFonts w:eastAsiaTheme="minorEastAsia"/>
          <w:iCs/>
          <w:szCs w:val="24"/>
          <w:lang w:val="es-CO"/>
        </w:rPr>
        <w:fldChar w:fldCharType="begin" w:fldLock="1"/>
      </w:r>
      <w:r w:rsidR="003C023D">
        <w:rPr>
          <w:rFonts w:eastAsiaTheme="minorEastAsia"/>
          <w:iCs/>
          <w:szCs w:val="24"/>
          <w:lang w:val="es-CO"/>
        </w:rPr>
        <w:instrText>ADDIN CSL_CITATION {"citationItems":[{"id":"ITEM-1","itemData":{"id":"ITEM-1","issued":{"date-parts":[["0"]]},"title":"mercado-de-capitales-161024003519.pdf","type":"article"},"uris":["http://www.mendeley.com/documents/?uuid=b96df847-9aec-4c2d-8568-761558148742","http://www.mendeley.com/documents/?uuid=58666976-8ae6-4c94-8a06-298c522962a1"]}],"mendeley":{"formattedCitation":"(&lt;i&gt;Mercado-de-Capitales-161024003519.Pdf&lt;/i&gt;, n.d.)","manualFormatting":"Court &amp; Tarradellas, 2010)","plainTextFormattedCitation":"(Mercado-de-Capitales-161024003519.Pdf, n.d.)","previouslyFormattedCitation":"(&lt;i&gt;Mercado-de-Capitales-161024003519.Pdf&lt;/i&gt;, n.d.)"},"properties":{"noteIndex":0},"schema":"https://github.com/citation-style-language/schema/raw/master/csl-citation.json"}</w:instrText>
      </w:r>
      <w:r w:rsidR="008755A7">
        <w:rPr>
          <w:rFonts w:eastAsiaTheme="minorEastAsia"/>
          <w:iCs/>
          <w:szCs w:val="24"/>
          <w:lang w:val="es-CO"/>
        </w:rPr>
        <w:fldChar w:fldCharType="separate"/>
      </w:r>
      <w:r w:rsidR="008755A7">
        <w:rPr>
          <w:rFonts w:eastAsiaTheme="minorEastAsia"/>
          <w:iCs/>
          <w:noProof/>
          <w:szCs w:val="24"/>
          <w:lang w:val="es-CO"/>
        </w:rPr>
        <w:t>Court &amp; Tarradellas, 2010</w:t>
      </w:r>
      <w:r w:rsidR="008755A7" w:rsidRPr="008755A7">
        <w:rPr>
          <w:rFonts w:eastAsiaTheme="minorEastAsia"/>
          <w:iCs/>
          <w:noProof/>
          <w:szCs w:val="24"/>
          <w:lang w:val="es-CO"/>
        </w:rPr>
        <w:t>)</w:t>
      </w:r>
      <w:r w:rsidR="008755A7">
        <w:rPr>
          <w:rFonts w:eastAsiaTheme="minorEastAsia"/>
          <w:iCs/>
          <w:szCs w:val="24"/>
          <w:lang w:val="es-CO"/>
        </w:rPr>
        <w:fldChar w:fldCharType="end"/>
      </w:r>
      <w:r w:rsidR="003C1651">
        <w:rPr>
          <w:rFonts w:eastAsiaTheme="minorEastAsia"/>
          <w:iCs/>
          <w:szCs w:val="24"/>
          <w:lang w:val="es-CO"/>
        </w:rPr>
        <w:t xml:space="preserve">. </w:t>
      </w:r>
    </w:p>
    <w:p w:rsidR="00546695" w:rsidRDefault="00546695" w:rsidP="00731D28">
      <w:pPr>
        <w:pStyle w:val="ListParagraph"/>
        <w:numPr>
          <w:ilvl w:val="0"/>
          <w:numId w:val="23"/>
        </w:numPr>
        <w:tabs>
          <w:tab w:val="left" w:pos="2204"/>
        </w:tabs>
        <w:spacing w:before="240"/>
        <w:ind w:left="426" w:hanging="426"/>
        <w:rPr>
          <w:rFonts w:eastAsiaTheme="minorEastAsia"/>
          <w:iCs/>
          <w:szCs w:val="24"/>
          <w:lang w:val="es-CO"/>
        </w:rPr>
      </w:pPr>
      <w:r>
        <w:rPr>
          <w:rFonts w:eastAsiaTheme="minorEastAsia"/>
          <w:iCs/>
          <w:szCs w:val="24"/>
          <w:lang w:val="es-CO"/>
        </w:rPr>
        <w:t>Eficiencia débil: Los precios de los activos reflejan toda la información histórica, por lo que la información de precios y volúmenes negociados históricos no tienen valor predictivo. Esto implica que el análisis técnico no sirve para superar el mercado y por lo que solo podrá hacerlo mediante el uso de información pública y privada.</w:t>
      </w:r>
    </w:p>
    <w:p w:rsidR="00546695" w:rsidRDefault="00546695" w:rsidP="00731D28">
      <w:pPr>
        <w:pStyle w:val="ListParagraph"/>
        <w:numPr>
          <w:ilvl w:val="0"/>
          <w:numId w:val="23"/>
        </w:numPr>
        <w:tabs>
          <w:tab w:val="left" w:pos="2204"/>
        </w:tabs>
        <w:spacing w:before="240"/>
        <w:ind w:left="426" w:hanging="426"/>
        <w:rPr>
          <w:rFonts w:eastAsiaTheme="minorEastAsia"/>
          <w:iCs/>
          <w:szCs w:val="24"/>
          <w:lang w:val="es-CO"/>
        </w:rPr>
      </w:pPr>
      <w:r>
        <w:rPr>
          <w:rFonts w:eastAsiaTheme="minorEastAsia"/>
          <w:iCs/>
          <w:szCs w:val="24"/>
          <w:lang w:val="es-CO"/>
        </w:rPr>
        <w:t xml:space="preserve">Eficiencia </w:t>
      </w:r>
      <w:proofErr w:type="spellStart"/>
      <w:r>
        <w:rPr>
          <w:rFonts w:eastAsiaTheme="minorEastAsia"/>
          <w:iCs/>
          <w:szCs w:val="24"/>
          <w:lang w:val="es-CO"/>
        </w:rPr>
        <w:t>semi</w:t>
      </w:r>
      <w:proofErr w:type="spellEnd"/>
      <w:r>
        <w:rPr>
          <w:rFonts w:eastAsiaTheme="minorEastAsia"/>
          <w:iCs/>
          <w:szCs w:val="24"/>
          <w:lang w:val="es-CO"/>
        </w:rPr>
        <w:t xml:space="preserve">-fuerte: En este caso los precios reflejan tanto la información pública como la histórica disponible.  </w:t>
      </w:r>
      <w:r w:rsidR="002969D1">
        <w:rPr>
          <w:rFonts w:eastAsiaTheme="minorEastAsia"/>
          <w:iCs/>
          <w:szCs w:val="24"/>
          <w:lang w:val="es-CO"/>
        </w:rPr>
        <w:t>Entonces las</w:t>
      </w:r>
      <w:r>
        <w:rPr>
          <w:rFonts w:eastAsiaTheme="minorEastAsia"/>
          <w:iCs/>
          <w:szCs w:val="24"/>
          <w:lang w:val="es-CO"/>
        </w:rPr>
        <w:t xml:space="preserve"> únicas fuentes con valor predictivo serían las privadas o privilegiadas, por lo que </w:t>
      </w:r>
      <w:r w:rsidR="00443A3F">
        <w:rPr>
          <w:rFonts w:eastAsiaTheme="minorEastAsia"/>
          <w:iCs/>
          <w:szCs w:val="24"/>
          <w:lang w:val="es-CO"/>
        </w:rPr>
        <w:t>no tendría utilidad el análisis fundamental, ya que se nutre de información pública y ante cualquier nueva noticia el precio se ajustaría tan rápidamente que sería imposible tomar ventaja de esa información.</w:t>
      </w:r>
    </w:p>
    <w:p w:rsidR="00443A3F" w:rsidRDefault="00443A3F" w:rsidP="00731D28">
      <w:pPr>
        <w:pStyle w:val="ListParagraph"/>
        <w:numPr>
          <w:ilvl w:val="0"/>
          <w:numId w:val="23"/>
        </w:numPr>
        <w:tabs>
          <w:tab w:val="left" w:pos="2204"/>
        </w:tabs>
        <w:spacing w:before="240"/>
        <w:ind w:left="426" w:hanging="426"/>
        <w:rPr>
          <w:rFonts w:eastAsiaTheme="minorEastAsia"/>
          <w:iCs/>
          <w:szCs w:val="24"/>
          <w:lang w:val="es-CO"/>
        </w:rPr>
      </w:pPr>
      <w:r>
        <w:rPr>
          <w:rFonts w:eastAsiaTheme="minorEastAsia"/>
          <w:iCs/>
          <w:szCs w:val="24"/>
          <w:lang w:val="es-CO"/>
        </w:rPr>
        <w:t>Eficiencia fuerte: Los precios de los activos reflejan toda la información existente (histórica, pública y privada).  Si algún inversor tuviese acceso a información privilegiada, el precio se ajustaría rápidamente, y no permitiría beneficiarse de esa información.</w:t>
      </w:r>
    </w:p>
    <w:p w:rsidR="002A39D9" w:rsidRDefault="002A39D9" w:rsidP="002A39D9">
      <w:pPr>
        <w:pStyle w:val="Heading3"/>
        <w:ind w:left="0"/>
        <w:rPr>
          <w:rFonts w:eastAsiaTheme="minorEastAsia" w:cstheme="minorBidi"/>
          <w:b w:val="0"/>
          <w:bCs w:val="0"/>
          <w:iCs/>
          <w:color w:val="auto"/>
          <w:szCs w:val="24"/>
          <w:lang w:val="es-CO"/>
        </w:rPr>
      </w:pPr>
    </w:p>
    <w:p w:rsidR="00D63B33" w:rsidRDefault="002A39D9" w:rsidP="009A70CE">
      <w:pPr>
        <w:pStyle w:val="Heading1"/>
        <w:ind w:left="0" w:firstLine="0"/>
        <w:rPr>
          <w:rFonts w:eastAsiaTheme="minorEastAsia"/>
          <w:b w:val="0"/>
        </w:rPr>
      </w:pPr>
      <w:r>
        <w:rPr>
          <w:rFonts w:eastAsiaTheme="minorEastAsia" w:cstheme="minorBidi"/>
          <w:bCs/>
          <w:iCs/>
          <w:szCs w:val="24"/>
        </w:rPr>
        <w:t xml:space="preserve">    </w:t>
      </w:r>
      <w:bookmarkStart w:id="334" w:name="_Toc60590740"/>
      <w:r w:rsidRPr="002A39D9">
        <w:rPr>
          <w:rFonts w:eastAsiaTheme="minorEastAsia"/>
        </w:rPr>
        <w:t>6.2.10 Bolsa de Valores de Colombia (BVC).</w:t>
      </w:r>
      <w:bookmarkEnd w:id="334"/>
      <w:r>
        <w:rPr>
          <w:rFonts w:eastAsiaTheme="minorEastAsia"/>
        </w:rPr>
        <w:t xml:space="preserve">  </w:t>
      </w:r>
      <w:r>
        <w:rPr>
          <w:rFonts w:eastAsiaTheme="minorEastAsia"/>
          <w:b w:val="0"/>
        </w:rPr>
        <w:t xml:space="preserve">Es una bolsa </w:t>
      </w:r>
      <w:proofErr w:type="spellStart"/>
      <w:r>
        <w:rPr>
          <w:rFonts w:eastAsiaTheme="minorEastAsia"/>
          <w:b w:val="0"/>
        </w:rPr>
        <w:t>multi</w:t>
      </w:r>
      <w:proofErr w:type="spellEnd"/>
      <w:r>
        <w:rPr>
          <w:rFonts w:eastAsiaTheme="minorEastAsia"/>
          <w:b w:val="0"/>
        </w:rPr>
        <w:t xml:space="preserve">-producto y </w:t>
      </w:r>
      <w:proofErr w:type="spellStart"/>
      <w:r>
        <w:rPr>
          <w:rFonts w:eastAsiaTheme="minorEastAsia"/>
          <w:b w:val="0"/>
        </w:rPr>
        <w:t>multi</w:t>
      </w:r>
      <w:proofErr w:type="spellEnd"/>
      <w:r>
        <w:rPr>
          <w:rFonts w:eastAsiaTheme="minorEastAsia"/>
          <w:b w:val="0"/>
        </w:rPr>
        <w:t xml:space="preserve">-mercado que administra los sistemas de negociación y registro de los mercados de acciones, </w:t>
      </w:r>
      <w:r w:rsidR="005C0304">
        <w:rPr>
          <w:rFonts w:eastAsiaTheme="minorEastAsia"/>
          <w:b w:val="0"/>
        </w:rPr>
        <w:t>derivados,</w:t>
      </w:r>
      <w:r>
        <w:rPr>
          <w:rFonts w:eastAsiaTheme="minorEastAsia"/>
          <w:b w:val="0"/>
        </w:rPr>
        <w:t xml:space="preserve"> divisas, OTC y servicios de emisores en Colombia. Fue creada el 3 de julio de 2001 tras la fusión de las tres bolsas principales de Colombia (Bolsa de Bogotá, Bolsa de Medellín y Bolsa de Occidente)</w:t>
      </w:r>
      <w:r w:rsidR="005C0304">
        <w:rPr>
          <w:rFonts w:eastAsiaTheme="minorEastAsia"/>
          <w:b w:val="0"/>
        </w:rPr>
        <w:t>. Se encarga de ofrecer soluciones tecnológicas al sector financiero, ofrecer información centralizada del mercado y valoración de activos en C</w:t>
      </w:r>
      <w:r w:rsidR="00B852B9">
        <w:rPr>
          <w:rFonts w:eastAsiaTheme="minorEastAsia"/>
          <w:b w:val="0"/>
        </w:rPr>
        <w:t xml:space="preserve">olombia </w:t>
      </w:r>
      <w:r w:rsidR="00B852B9">
        <w:rPr>
          <w:rFonts w:eastAsiaTheme="minorEastAsia"/>
          <w:b w:val="0"/>
        </w:rPr>
        <w:fldChar w:fldCharType="begin" w:fldLock="1"/>
      </w:r>
      <w:r w:rsidR="00300912">
        <w:rPr>
          <w:rFonts w:eastAsiaTheme="minorEastAsia"/>
          <w:b w:val="0"/>
        </w:rPr>
        <w:instrText>ADDIN CSL_CITATION {"citationItems":[{"id":"ITEM-1","itemData":{"URL":"https://www.bvc.com.co/pps/tibco/portalbvc/Home/AcercaBVC","accessed":{"date-parts":[["2021","1","3"]]},"author":[{"dropping-particle":"","family":"Bolsa de Valores de Colombia","given":"","non-dropping-particle":"","parse-names":false,"suffix":""}],"container-title":"2008","id":"ITEM-1","issued":{"date-parts":[["0"]]},"title":"Bolsa de Valores de Colombia","type":"webpage"},"uris":["http://www.mendeley.com/documents/?uuid=3195e1a8-4213-3399-8685-e2b39560f582"]}],"mendeley":{"formattedCitation":"(Bolsa de Valores de Colombia, n.d.)","plainTextFormattedCitation":"(Bolsa de Valores de Colombia, n.d.)","previouslyFormattedCitation":"(Bolsa de Valores de Colombia, n.d.)"},"properties":{"noteIndex":0},"schema":"https://github.com/citation-style-language/schema/raw/master/csl-citation.json"}</w:instrText>
      </w:r>
      <w:r w:rsidR="00B852B9">
        <w:rPr>
          <w:rFonts w:eastAsiaTheme="minorEastAsia"/>
          <w:b w:val="0"/>
        </w:rPr>
        <w:fldChar w:fldCharType="separate"/>
      </w:r>
      <w:r w:rsidR="00B852B9" w:rsidRPr="00B852B9">
        <w:rPr>
          <w:rFonts w:eastAsiaTheme="minorEastAsia"/>
          <w:b w:val="0"/>
          <w:noProof/>
        </w:rPr>
        <w:t>(Bolsa de Valores de Colombia, n.d.)</w:t>
      </w:r>
      <w:r w:rsidR="00B852B9">
        <w:rPr>
          <w:rFonts w:eastAsiaTheme="minorEastAsia"/>
          <w:b w:val="0"/>
        </w:rPr>
        <w:fldChar w:fldCharType="end"/>
      </w:r>
    </w:p>
    <w:p w:rsidR="002D007D" w:rsidRDefault="002D007D" w:rsidP="002D007D">
      <w:pPr>
        <w:rPr>
          <w:lang w:val="es-CO"/>
        </w:rPr>
      </w:pPr>
    </w:p>
    <w:p w:rsidR="002D007D" w:rsidRDefault="002D007D" w:rsidP="002D007D">
      <w:pPr>
        <w:rPr>
          <w:lang w:val="es-CO"/>
        </w:rPr>
      </w:pPr>
      <w:r>
        <w:rPr>
          <w:lang w:val="es-CO"/>
        </w:rPr>
        <w:t xml:space="preserve">6.2. Empresas Colombianas </w:t>
      </w:r>
      <w:r w:rsidR="001E75BF">
        <w:rPr>
          <w:lang w:val="es-CO"/>
        </w:rPr>
        <w:t>seleccionadas</w:t>
      </w:r>
      <w:r w:rsidR="007E2542">
        <w:rPr>
          <w:lang w:val="es-CO"/>
        </w:rPr>
        <w:t>: a</w:t>
      </w:r>
      <w:r w:rsidR="001E75BF">
        <w:rPr>
          <w:lang w:val="es-CO"/>
        </w:rPr>
        <w:t xml:space="preserve"> continuación se expondrán las empresas cotizantes en la Bolsa de Valores de Colombia</w:t>
      </w:r>
      <w:r w:rsidR="007E2542">
        <w:rPr>
          <w:lang w:val="es-CO"/>
        </w:rPr>
        <w:t xml:space="preserve"> escogidas para estudio en el presente trabajo de grado.  Estas empresas negocian acciones preferenciales u ordinarias y son de renta variable lo cual posibilita el análisis de la predicción de movimiento de precios de las mismas.  Cabe resaltar que las siguientes empresas cumplen con ciertos criterios </w:t>
      </w:r>
      <w:r w:rsidR="00F73BF0">
        <w:rPr>
          <w:lang w:val="es-CO"/>
        </w:rPr>
        <w:t xml:space="preserve">de selección </w:t>
      </w:r>
      <w:r w:rsidR="007E2542">
        <w:rPr>
          <w:lang w:val="es-CO"/>
        </w:rPr>
        <w:t>descritos en la literatura para</w:t>
      </w:r>
      <w:r w:rsidR="00F73BF0">
        <w:rPr>
          <w:lang w:val="es-CO"/>
        </w:rPr>
        <w:t xml:space="preserve"> aumentar </w:t>
      </w:r>
      <w:r w:rsidR="007E2542">
        <w:rPr>
          <w:lang w:val="es-CO"/>
        </w:rPr>
        <w:t>la viabilidad de un pronóstico del movimiento</w:t>
      </w:r>
      <w:r w:rsidR="00F73BF0">
        <w:rPr>
          <w:lang w:val="es-CO"/>
        </w:rPr>
        <w:t xml:space="preserve"> de precio, como un alto volumen en transacciones, una alta variabilidad en el precio entre días y una popularidad mediática que logre generar las suficientes noticias las cuales hacen parte de los datos de entrada del modelo. Además de que cada una de las tres pertenece y se destacan en un sector económico distinto </w:t>
      </w:r>
      <w:r w:rsidR="00A32AB0">
        <w:rPr>
          <w:lang w:val="es-CO"/>
        </w:rPr>
        <w:t>(cementos</w:t>
      </w:r>
      <w:r w:rsidR="00393482">
        <w:rPr>
          <w:lang w:val="es-CO"/>
        </w:rPr>
        <w:t>, energético y financiero).</w:t>
      </w:r>
    </w:p>
    <w:p w:rsidR="00DD1899" w:rsidRDefault="00DD1899" w:rsidP="002D007D">
      <w:pPr>
        <w:rPr>
          <w:lang w:val="es-CO"/>
        </w:rPr>
      </w:pPr>
      <w:r w:rsidRPr="007E17A9">
        <w:rPr>
          <w:b/>
          <w:lang w:val="es-CO"/>
        </w:rPr>
        <w:t>Ecopetrol</w:t>
      </w:r>
      <w:r>
        <w:rPr>
          <w:lang w:val="es-CO"/>
        </w:rPr>
        <w:t xml:space="preserve">: Se </w:t>
      </w:r>
      <w:r w:rsidR="005623B1">
        <w:rPr>
          <w:lang w:val="es-CO"/>
        </w:rPr>
        <w:t>constituyó</w:t>
      </w:r>
      <w:r>
        <w:rPr>
          <w:lang w:val="es-CO"/>
        </w:rPr>
        <w:t xml:space="preserve"> el 25 de </w:t>
      </w:r>
      <w:r w:rsidR="0059081F">
        <w:rPr>
          <w:lang w:val="es-CO"/>
        </w:rPr>
        <w:t>agosto</w:t>
      </w:r>
      <w:r>
        <w:rPr>
          <w:lang w:val="es-CO"/>
        </w:rPr>
        <w:t xml:space="preserve"> de 1951 tras la reversión al Estado Colombiano de la Concesión De Mares</w:t>
      </w:r>
      <w:r w:rsidR="005623B1">
        <w:rPr>
          <w:lang w:val="es-CO"/>
        </w:rPr>
        <w:t xml:space="preserve">, donde Ecopetrol S.A asumió los activos revertidos de la Tropical </w:t>
      </w:r>
      <w:proofErr w:type="spellStart"/>
      <w:r w:rsidR="005623B1">
        <w:rPr>
          <w:lang w:val="es-CO"/>
        </w:rPr>
        <w:t>Oil</w:t>
      </w:r>
      <w:proofErr w:type="spellEnd"/>
      <w:r w:rsidR="005623B1">
        <w:rPr>
          <w:lang w:val="es-CO"/>
        </w:rPr>
        <w:t xml:space="preserve"> Company</w:t>
      </w:r>
      <w:r w:rsidR="001F7AA3">
        <w:rPr>
          <w:lang w:val="es-CO"/>
        </w:rPr>
        <w:t xml:space="preserve"> cuya actividad petrolera había comenzado en 1921. En 2003 el gobierno de Colombia reestructuró a la Empresa Colombiana de Petróleos con el fin de aumentar su competitividad en el mercado internacional de hidrocarburos. A lo que llevo mediante la expedición del Decreto 1760 del 26 de junio de 2003 a modificar la estructura de la empresa en ese momento llamada Empresa Colombiana de Petróleos para convertirse en lo actualmente conocido Ecopetrol S.A, una sociedad pública por acciones, totalmente pública y vinculada al Ministerio de Minas y Energía </w:t>
      </w:r>
      <w:r w:rsidR="001F7AA3">
        <w:rPr>
          <w:lang w:val="es-CO"/>
        </w:rPr>
        <w:fldChar w:fldCharType="begin" w:fldLock="1"/>
      </w:r>
      <w:r w:rsidR="007E17A9">
        <w:rPr>
          <w:lang w:val="es-CO"/>
        </w:rPr>
        <w:instrText>ADDIN CSL_CITATION {"citationItems":[{"id":"ITEM-1","itemData":{"URL":"https://www.ecopetrol.com.co/wps/portal/Home/es/NuestraEmpresa/QuienesSomos/NuestraHistoria","accessed":{"date-parts":[["2021","1","9"]]},"id":"ITEM-1","issued":{"date-parts":[["2014"]]},"title":"Portal Ecopetrol","type":"webpage"},"uris":["http://www.mendeley.com/documents/?uuid=92fab0a5-ecbc-3bcb-b789-15087b6629e8"]}],"mendeley":{"formattedCitation":"(&lt;i&gt;Portal Ecopetrol&lt;/i&gt;, 2014)","plainTextFormattedCitation":"(Portal Ecopetrol, 2014)","previouslyFormattedCitation":"(&lt;i&gt;Portal Ecopetrol&lt;/i&gt;, 2014)"},"properties":{"noteIndex":0},"schema":"https://github.com/citation-style-language/schema/raw/master/csl-citation.json"}</w:instrText>
      </w:r>
      <w:r w:rsidR="001F7AA3">
        <w:rPr>
          <w:lang w:val="es-CO"/>
        </w:rPr>
        <w:fldChar w:fldCharType="separate"/>
      </w:r>
      <w:r w:rsidR="001F7AA3" w:rsidRPr="001F7AA3">
        <w:rPr>
          <w:noProof/>
          <w:lang w:val="es-CO"/>
        </w:rPr>
        <w:t>(</w:t>
      </w:r>
      <w:r w:rsidR="001F7AA3" w:rsidRPr="001F7AA3">
        <w:rPr>
          <w:i/>
          <w:noProof/>
          <w:lang w:val="es-CO"/>
        </w:rPr>
        <w:t>Portal Ecopetrol</w:t>
      </w:r>
      <w:r w:rsidR="001F7AA3" w:rsidRPr="001F7AA3">
        <w:rPr>
          <w:noProof/>
          <w:lang w:val="es-CO"/>
        </w:rPr>
        <w:t>, 2014)</w:t>
      </w:r>
      <w:r w:rsidR="001F7AA3">
        <w:rPr>
          <w:lang w:val="es-CO"/>
        </w:rPr>
        <w:fldChar w:fldCharType="end"/>
      </w:r>
      <w:r w:rsidR="001F7AA3">
        <w:rPr>
          <w:lang w:val="es-CO"/>
        </w:rPr>
        <w:t xml:space="preserve">.  </w:t>
      </w:r>
      <w:r w:rsidR="007E17A9">
        <w:rPr>
          <w:lang w:val="es-CO"/>
        </w:rPr>
        <w:t xml:space="preserve">Sin embargo 4 años más tarde en 2007, después de que el gobierno de Colombia estableciera para Ecopetrol un plan de inversiones y transformar a Ecopetrol en una sociedad anónima mixta (80% gubernamental y 20% privada), Ecopetrol realizo una Oferta Pública Inicial en la Bolsa de Valores de Colombia, que recaudo $ 2,8 mil millones de Dólares, con la venta del 10.1% de sus acciones </w:t>
      </w:r>
      <w:r w:rsidR="007E17A9">
        <w:rPr>
          <w:lang w:val="es-CO"/>
        </w:rPr>
        <w:fldChar w:fldCharType="begin" w:fldLock="1"/>
      </w:r>
      <w:r w:rsidR="004848CD">
        <w:rPr>
          <w:lang w:val="es-CO"/>
        </w:rPr>
        <w:instrText>ADDIN CSL_CITATION {"citationItems":[{"id":"ITEM-1","itemData":{"URL":"https://www.semana.com/ecopetrol-makes-wall-street-debut/96045-3/","accessed":{"date-parts":[["2021","1","9"]]},"id":"ITEM-1","issued":{"date-parts":[["0"]]},"title":"Ecopetrol Makes Wall Street Debut","type":"webpage"},"uris":["http://www.mendeley.com/documents/?uuid=ef6c1042-53d1-33ef-b388-937318f09a6a"]}],"mendeley":{"formattedCitation":"(&lt;i&gt;Ecopetrol Makes Wall Street Debut&lt;/i&gt;, n.d.)","plainTextFormattedCitation":"(Ecopetrol Makes Wall Street Debut, n.d.)","previouslyFormattedCitation":"(&lt;i&gt;Ecopetrol Makes Wall Street Debut&lt;/i&gt;, n.d.)"},"properties":{"noteIndex":0},"schema":"https://github.com/citation-style-language/schema/raw/master/csl-citation.json"}</w:instrText>
      </w:r>
      <w:r w:rsidR="007E17A9">
        <w:rPr>
          <w:lang w:val="es-CO"/>
        </w:rPr>
        <w:fldChar w:fldCharType="separate"/>
      </w:r>
      <w:r w:rsidR="007E17A9" w:rsidRPr="007E17A9">
        <w:rPr>
          <w:noProof/>
          <w:lang w:val="es-CO"/>
        </w:rPr>
        <w:t>(</w:t>
      </w:r>
      <w:r w:rsidR="007E17A9" w:rsidRPr="007E17A9">
        <w:rPr>
          <w:i/>
          <w:noProof/>
          <w:lang w:val="es-CO"/>
        </w:rPr>
        <w:t xml:space="preserve">Ecopetrol Makes Wall </w:t>
      </w:r>
      <w:r w:rsidR="007E17A9" w:rsidRPr="007E17A9">
        <w:rPr>
          <w:i/>
          <w:noProof/>
          <w:lang w:val="es-CO"/>
        </w:rPr>
        <w:lastRenderedPageBreak/>
        <w:t>Street Debut</w:t>
      </w:r>
      <w:r w:rsidR="007E17A9" w:rsidRPr="007E17A9">
        <w:rPr>
          <w:noProof/>
          <w:lang w:val="es-CO"/>
        </w:rPr>
        <w:t>, n.d.)</w:t>
      </w:r>
      <w:r w:rsidR="007E17A9">
        <w:rPr>
          <w:lang w:val="es-CO"/>
        </w:rPr>
        <w:fldChar w:fldCharType="end"/>
      </w:r>
      <w:r w:rsidR="007E17A9">
        <w:rPr>
          <w:lang w:val="es-CO"/>
        </w:rPr>
        <w:t xml:space="preserve">. Su nombre </w:t>
      </w:r>
      <w:r w:rsidR="007924B7">
        <w:rPr>
          <w:lang w:val="es-CO"/>
        </w:rPr>
        <w:t xml:space="preserve">actual </w:t>
      </w:r>
      <w:r w:rsidR="007E17A9">
        <w:rPr>
          <w:lang w:val="es-CO"/>
        </w:rPr>
        <w:t xml:space="preserve">en la </w:t>
      </w:r>
      <w:r w:rsidR="00C70FCC">
        <w:rPr>
          <w:lang w:val="es-CO"/>
        </w:rPr>
        <w:t>Bolsa de Valores de Colombia es ECOPETROL S.A, y sus acciones son del tipo ordinaria con el nombre de ECOPETROL.</w:t>
      </w:r>
    </w:p>
    <w:p w:rsidR="00393482" w:rsidRDefault="007E17A9" w:rsidP="002D007D">
      <w:pPr>
        <w:rPr>
          <w:lang w:val="es-CO"/>
        </w:rPr>
      </w:pPr>
      <w:r w:rsidRPr="004665CB">
        <w:rPr>
          <w:b/>
          <w:lang w:val="es-CO"/>
        </w:rPr>
        <w:t>Banco</w:t>
      </w:r>
      <w:r w:rsidR="004848CD" w:rsidRPr="004665CB">
        <w:rPr>
          <w:b/>
          <w:lang w:val="es-CO"/>
        </w:rPr>
        <w:t>lombia</w:t>
      </w:r>
      <w:r w:rsidR="004848CD">
        <w:rPr>
          <w:lang w:val="es-CO"/>
        </w:rPr>
        <w:t>: El Banco de Colombia la entidad primigenia</w:t>
      </w:r>
      <w:r w:rsidR="002C062F">
        <w:rPr>
          <w:lang w:val="es-CO"/>
        </w:rPr>
        <w:t xml:space="preserve"> del Actual Bancolombia fue </w:t>
      </w:r>
      <w:r w:rsidR="004848CD">
        <w:rPr>
          <w:lang w:val="es-CO"/>
        </w:rPr>
        <w:t xml:space="preserve"> </w:t>
      </w:r>
      <w:r w:rsidR="002C062F">
        <w:rPr>
          <w:lang w:val="es-CO"/>
        </w:rPr>
        <w:t>f</w:t>
      </w:r>
      <w:r w:rsidR="004848CD">
        <w:rPr>
          <w:lang w:val="es-CO"/>
        </w:rPr>
        <w:t xml:space="preserve">undada el 29 de enero de 1875 con una junta de 25 miembros, en este mismo año empezó operaciones y 7 años después fue inaugurado su primer edificio </w:t>
      </w:r>
      <w:r w:rsidR="004848CD">
        <w:rPr>
          <w:lang w:val="es-CO"/>
        </w:rPr>
        <w:fldChar w:fldCharType="begin" w:fldLock="1"/>
      </w:r>
      <w:r w:rsidR="002C062F">
        <w:rPr>
          <w:lang w:val="es-CO"/>
        </w:rPr>
        <w:instrText>ADDIN CSL_CITATION {"citationItems":[{"id":"ITEM-1","itemData":{"URL":"https://www.portafolio.co/negocios/empresas/bancolombia-140-anos-historia-cuenta-27898","accessed":{"date-parts":[["2021","1","9"]]},"id":"ITEM-1","issued":{"date-parts":[["2015"]]},"title":"(20) Bancolombia: 140 años que la historia tiene en cuenta | Empresas | Negocios | Portafolio","type":"webpage"},"uris":["http://www.mendeley.com/documents/?uuid=8a2ee104-bb0b-37f6-8183-b60ccd611e39"]}],"mendeley":{"formattedCitation":"(&lt;i&gt;(20) Bancolombia: 140 Años Que La Historia Tiene En Cuenta | Empresas | Negocios | Portafolio&lt;/i&gt;, 2015)","manualFormatting":"(Bancolombia: 140 Años Que La Historia Tiene En Cuenta | Empresas | Negocios | Portafolio, 2015)","plainTextFormattedCitation":"((20) Bancolombia: 140 Años Que La Historia Tiene En Cuenta | Empresas | Negocios | Portafolio, 2015)","previouslyFormattedCitation":"(&lt;i&gt;(20) Bancolombia: 140 Años Que La Historia Tiene En Cuenta | Empresas | Negocios | Portafolio&lt;/i&gt;, 2015)"},"properties":{"noteIndex":0},"schema":"https://github.com/citation-style-language/schema/raw/master/csl-citation.json"}</w:instrText>
      </w:r>
      <w:r w:rsidR="004848CD">
        <w:rPr>
          <w:lang w:val="es-CO"/>
        </w:rPr>
        <w:fldChar w:fldCharType="separate"/>
      </w:r>
      <w:r w:rsidR="004848CD" w:rsidRPr="004848CD">
        <w:rPr>
          <w:noProof/>
          <w:lang w:val="es-CO"/>
        </w:rPr>
        <w:t>(</w:t>
      </w:r>
      <w:r w:rsidR="004848CD" w:rsidRPr="004848CD">
        <w:rPr>
          <w:i/>
          <w:noProof/>
          <w:lang w:val="es-CO"/>
        </w:rPr>
        <w:t>Bancolombia: 140 Años Que La Historia Tiene En Cuenta | Empresas | Negocios | Portafolio</w:t>
      </w:r>
      <w:r w:rsidR="004848CD" w:rsidRPr="004848CD">
        <w:rPr>
          <w:noProof/>
          <w:lang w:val="es-CO"/>
        </w:rPr>
        <w:t>, 2015)</w:t>
      </w:r>
      <w:r w:rsidR="004848CD">
        <w:rPr>
          <w:lang w:val="es-CO"/>
        </w:rPr>
        <w:fldChar w:fldCharType="end"/>
      </w:r>
      <w:r w:rsidR="004848CD">
        <w:rPr>
          <w:lang w:val="es-CO"/>
        </w:rPr>
        <w:t>. Esta multinacional financiera Colombiana se constituyó como Bancolombia</w:t>
      </w:r>
      <w:r w:rsidR="007924B7">
        <w:rPr>
          <w:lang w:val="es-CO"/>
        </w:rPr>
        <w:t xml:space="preserve"> en 1998</w:t>
      </w:r>
      <w:r w:rsidR="004848CD">
        <w:rPr>
          <w:lang w:val="es-CO"/>
        </w:rPr>
        <w:t>, tras la fusión del</w:t>
      </w:r>
      <w:r w:rsidR="002C062F">
        <w:rPr>
          <w:lang w:val="es-CO"/>
        </w:rPr>
        <w:t xml:space="preserve"> antes mencionado Banco de Colombia y el Banco Industrial Colombiano (fundado en 1945). En 1981 empezó a cotizar en la Bolsa de Bogotá (Actual Bolsa de Valores de Colombia), como el Grupo </w:t>
      </w:r>
      <w:proofErr w:type="spellStart"/>
      <w:r w:rsidR="002C062F">
        <w:rPr>
          <w:lang w:val="es-CO"/>
        </w:rPr>
        <w:t>Grancolombiano</w:t>
      </w:r>
      <w:proofErr w:type="spellEnd"/>
      <w:r w:rsidR="002C062F">
        <w:rPr>
          <w:lang w:val="es-CO"/>
        </w:rPr>
        <w:t xml:space="preserve">, intervenido y disuelto por el gobierno nacional por ciertas irregularidades entre sus operaciones especulativas, relacionadas al delito de auto préstamo con la Compañía Nacional de Chocolates </w:t>
      </w:r>
      <w:r w:rsidR="002C062F">
        <w:rPr>
          <w:lang w:val="es-CO"/>
        </w:rPr>
        <w:fldChar w:fldCharType="begin" w:fldLock="1"/>
      </w:r>
      <w:r w:rsidR="002C062F">
        <w:rPr>
          <w:lang w:val="es-CO"/>
        </w:rPr>
        <w:instrText>ADDIN CSL_CITATION {"citationItems":[{"id":"ITEM-1","itemData":{"URL":"https://www.dinero.com/edicion-impresa/negocios/articulo/la-caida-del-grupo-grancolombiano/184454","accessed":{"date-parts":[["2021","1","9"]]},"container-title":"2013","id":"ITEM-1","issued":{"date-parts":[["0"]]},"title":"La caída del Grupo Grancolombiano","type":"webpage"},"uris":["http://www.mendeley.com/documents/?uuid=d7813fe7-4f66-398b-a91e-36b0800ed807"]}],"mendeley":{"formattedCitation":"(&lt;i&gt;La Caída Del Grupo Grancolombiano&lt;/i&gt;, n.d.)","plainTextFormattedCitation":"(La Caída Del Grupo Grancolombiano, n.d.)"},"properties":{"noteIndex":0},"schema":"https://github.com/citation-style-language/schema/raw/master/csl-citation.json"}</w:instrText>
      </w:r>
      <w:r w:rsidR="002C062F">
        <w:rPr>
          <w:lang w:val="es-CO"/>
        </w:rPr>
        <w:fldChar w:fldCharType="separate"/>
      </w:r>
      <w:r w:rsidR="002C062F" w:rsidRPr="002C062F">
        <w:rPr>
          <w:noProof/>
          <w:lang w:val="es-CO"/>
        </w:rPr>
        <w:t>(</w:t>
      </w:r>
      <w:r w:rsidR="002C062F" w:rsidRPr="002C062F">
        <w:rPr>
          <w:i/>
          <w:noProof/>
          <w:lang w:val="es-CO"/>
        </w:rPr>
        <w:t>La Caída Del Grupo Grancolombiano</w:t>
      </w:r>
      <w:r w:rsidR="002C062F" w:rsidRPr="002C062F">
        <w:rPr>
          <w:noProof/>
          <w:lang w:val="es-CO"/>
        </w:rPr>
        <w:t>, n.d.)</w:t>
      </w:r>
      <w:r w:rsidR="002C062F">
        <w:rPr>
          <w:lang w:val="es-CO"/>
        </w:rPr>
        <w:fldChar w:fldCharType="end"/>
      </w:r>
      <w:r w:rsidR="007924B7">
        <w:rPr>
          <w:lang w:val="es-CO"/>
        </w:rPr>
        <w:t xml:space="preserve">. En 1995 realizó su Oferta Pública Inicial en el mercado de Nueva York por un valor de 70 millones de dólares, siendo la primera empresa colombiana en cotizar en la Bolsa de Nueva </w:t>
      </w:r>
      <w:r w:rsidR="00A0274C">
        <w:rPr>
          <w:lang w:val="es-CO"/>
        </w:rPr>
        <w:t>York</w:t>
      </w:r>
      <w:r w:rsidR="00DD6BC9" w:rsidRPr="00DD6BC9">
        <w:rPr>
          <w:lang w:val="es-CO"/>
        </w:rPr>
        <w:t xml:space="preserve"> </w:t>
      </w:r>
      <w:r w:rsidR="00DD6BC9">
        <w:rPr>
          <w:lang w:val="es-CO"/>
        </w:rPr>
        <w:t>Su nombre en la Bolsa de Valores de Colombia</w:t>
      </w:r>
      <w:r w:rsidR="004665CB">
        <w:rPr>
          <w:lang w:val="es-CO"/>
        </w:rPr>
        <w:t xml:space="preserve"> </w:t>
      </w:r>
      <w:r w:rsidR="00DD6BC9">
        <w:rPr>
          <w:lang w:val="es-CO"/>
        </w:rPr>
        <w:t xml:space="preserve">BANCOLOMBIA S.A y tiene </w:t>
      </w:r>
      <w:r w:rsidR="00C70FCC">
        <w:rPr>
          <w:lang w:val="es-CO"/>
        </w:rPr>
        <w:t>a</w:t>
      </w:r>
      <w:r w:rsidR="00DD6BC9">
        <w:rPr>
          <w:lang w:val="es-CO"/>
        </w:rPr>
        <w:t xml:space="preserve">cciones </w:t>
      </w:r>
      <w:r w:rsidR="004665CB">
        <w:rPr>
          <w:lang w:val="es-CO"/>
        </w:rPr>
        <w:t>.</w:t>
      </w:r>
      <w:r w:rsidR="00C70FCC">
        <w:rPr>
          <w:lang w:val="es-CO"/>
        </w:rPr>
        <w:t>ordinarias (BCOLOMBIA) y preferenciales (PFCOLOM). En el estudio se tendrá en cuenta las acciones ordinarias</w:t>
      </w:r>
    </w:p>
    <w:p w:rsidR="004665CB" w:rsidRDefault="00532858" w:rsidP="002D007D">
      <w:pPr>
        <w:rPr>
          <w:lang w:val="es-CO"/>
        </w:rPr>
      </w:pPr>
      <w:r>
        <w:rPr>
          <w:lang w:val="es-CO"/>
        </w:rPr>
        <w:t xml:space="preserve">Grupo Argos: Es un conglomerado colombiano </w:t>
      </w:r>
      <w:r w:rsidR="00B06887">
        <w:rPr>
          <w:lang w:val="es-CO"/>
        </w:rPr>
        <w:t>con grandes inversiones en el sector de energía y cemento, con fundaci</w:t>
      </w:r>
      <w:r w:rsidR="00A91E3B">
        <w:rPr>
          <w:lang w:val="es-CO"/>
        </w:rPr>
        <w:t>ón en</w:t>
      </w:r>
      <w:r w:rsidR="00B06887">
        <w:rPr>
          <w:lang w:val="es-CO"/>
        </w:rPr>
        <w:t xml:space="preserve"> </w:t>
      </w:r>
      <w:r w:rsidR="00A91E3B">
        <w:rPr>
          <w:lang w:val="es-CO"/>
        </w:rPr>
        <w:t xml:space="preserve">Medellín el 27 de febrero de </w:t>
      </w:r>
      <w:r w:rsidR="00B06887">
        <w:rPr>
          <w:lang w:val="es-CO"/>
        </w:rPr>
        <w:t>1934 a partir de la Compañía de Cementos Argos, con 99 accionistas. Dos años después en 1936 produce su primer cemento para consumo,</w:t>
      </w:r>
      <w:r w:rsidR="00A91E3B">
        <w:rPr>
          <w:lang w:val="es-CO"/>
        </w:rPr>
        <w:t xml:space="preserve"> a partir de acá comenzaron a expandirse por Colombia creando compañías cementeras en varias regiones del occidente del país.</w:t>
      </w:r>
      <w:r w:rsidR="007F1B74">
        <w:rPr>
          <w:lang w:val="es-CO"/>
        </w:rPr>
        <w:t xml:space="preserve"> Se inscribe y empieza a cotizar en la Bolsa de Valores de Colombia en 1981, tanto Cementos Argos S.A como Grupo Argos S.A</w:t>
      </w:r>
      <w:r w:rsidR="00A91E3B">
        <w:rPr>
          <w:lang w:val="es-CO"/>
        </w:rPr>
        <w:t xml:space="preserve"> </w:t>
      </w:r>
      <w:r w:rsidR="007F1B74">
        <w:rPr>
          <w:lang w:val="es-CO"/>
        </w:rPr>
        <w:t xml:space="preserve">En 2005 </w:t>
      </w:r>
      <w:r w:rsidR="00A91E3B">
        <w:rPr>
          <w:lang w:val="es-CO"/>
        </w:rPr>
        <w:t xml:space="preserve">estas compañías se fusionaron para reorganizar corporativamente a Grupo Argos bajo el nombre de Cementos Argos. En 2007 Decide incursionar en el sector energético invirtiendo en Colinversiones (hoy </w:t>
      </w:r>
      <w:proofErr w:type="spellStart"/>
      <w:r w:rsidR="00A91E3B">
        <w:rPr>
          <w:lang w:val="es-CO"/>
        </w:rPr>
        <w:t>Celsia</w:t>
      </w:r>
      <w:proofErr w:type="spellEnd"/>
      <w:r w:rsidR="00A91E3B">
        <w:rPr>
          <w:lang w:val="es-CO"/>
        </w:rPr>
        <w:t>)</w:t>
      </w:r>
      <w:r w:rsidR="007F1B74">
        <w:rPr>
          <w:lang w:val="es-CO"/>
        </w:rPr>
        <w:t>, adquiriendo el 16% de sus acciones.</w:t>
      </w:r>
      <w:r w:rsidR="00A91E3B">
        <w:rPr>
          <w:lang w:val="es-CO"/>
        </w:rPr>
        <w:t xml:space="preserve"> </w:t>
      </w:r>
      <w:r w:rsidR="009610A3">
        <w:rPr>
          <w:lang w:val="es-CO"/>
        </w:rPr>
        <w:t>Se produce la expansión en el mercado Americano con la compra de fábricas en Alabama, Carolina del Sur, Georgia y Florida. En 2012 se produce una división de los activos no cementeros del Grupo Argos y se define como objetivo estratégico convertirse en un holding de infraestructura en el continente americano, liderando la participación en el sector de cementos en Colombia, y con una estructura de inversión en concesiones viales y aeroportuarias. (</w:t>
      </w:r>
      <w:r w:rsidR="00A91E3B">
        <w:rPr>
          <w:lang w:val="es-CO"/>
        </w:rPr>
        <w:t>Grupo Argos, s.f.)</w:t>
      </w:r>
      <w:r w:rsidR="009610A3">
        <w:rPr>
          <w:lang w:val="es-CO"/>
        </w:rPr>
        <w:t>. Su nombre en la Bolsa de Valores de Colombia es Grupo Argos S.A y tiene Acciones preferenciales (</w:t>
      </w:r>
      <w:r w:rsidR="009610A3" w:rsidRPr="009610A3">
        <w:rPr>
          <w:lang w:val="es-CO"/>
        </w:rPr>
        <w:t>PFGRUPOARG</w:t>
      </w:r>
      <w:r w:rsidR="009610A3">
        <w:rPr>
          <w:lang w:val="es-CO"/>
        </w:rPr>
        <w:t>) y ordinarias (</w:t>
      </w:r>
      <w:r w:rsidR="009610A3" w:rsidRPr="009610A3">
        <w:rPr>
          <w:lang w:val="es-CO"/>
        </w:rPr>
        <w:t>GRUPOARGOS</w:t>
      </w:r>
      <w:r w:rsidR="009610A3">
        <w:rPr>
          <w:lang w:val="es-CO"/>
        </w:rPr>
        <w:t xml:space="preserve">). En el estudio se tendrán en cuenta las </w:t>
      </w:r>
      <w:r w:rsidR="00DD6BC9">
        <w:rPr>
          <w:lang w:val="es-CO"/>
        </w:rPr>
        <w:t>acciones ordinarias.</w:t>
      </w:r>
    </w:p>
    <w:p w:rsidR="007924B7" w:rsidRPr="002D007D" w:rsidRDefault="007924B7" w:rsidP="002D007D">
      <w:pPr>
        <w:rPr>
          <w:lang w:val="es-CO"/>
        </w:rPr>
      </w:pPr>
    </w:p>
    <w:p w:rsidR="00427902" w:rsidRDefault="00427902" w:rsidP="00427902">
      <w:pPr>
        <w:rPr>
          <w:lang w:val="es-CO"/>
        </w:rPr>
      </w:pPr>
    </w:p>
    <w:p w:rsidR="00443A3F" w:rsidRPr="00801A76" w:rsidRDefault="00E21B94" w:rsidP="00801A76">
      <w:pPr>
        <w:tabs>
          <w:tab w:val="left" w:pos="2204"/>
        </w:tabs>
        <w:spacing w:before="240"/>
        <w:ind w:firstLine="0"/>
        <w:rPr>
          <w:rFonts w:eastAsiaTheme="minorEastAsia"/>
          <w:iCs/>
          <w:szCs w:val="24"/>
          <w:lang w:val="es-CO"/>
        </w:rPr>
      </w:pPr>
      <w:bookmarkStart w:id="335" w:name="_Toc33054663"/>
      <w:bookmarkStart w:id="336" w:name="_Toc33061147"/>
      <w:r>
        <w:rPr>
          <w:rStyle w:val="Heading1Char"/>
        </w:rPr>
        <w:t xml:space="preserve">     </w:t>
      </w:r>
      <w:bookmarkStart w:id="337" w:name="_Toc33139662"/>
      <w:bookmarkStart w:id="338" w:name="_Toc33139928"/>
      <w:bookmarkStart w:id="339" w:name="_Toc33261669"/>
      <w:bookmarkStart w:id="340" w:name="_Toc33394828"/>
      <w:bookmarkStart w:id="341" w:name="_Toc60590741"/>
      <w:r w:rsidR="003746D5" w:rsidRPr="00E21B94">
        <w:rPr>
          <w:rStyle w:val="Heading1Char"/>
        </w:rPr>
        <w:t>6</w:t>
      </w:r>
      <w:r w:rsidR="00443A3F" w:rsidRPr="00E21B94">
        <w:rPr>
          <w:rStyle w:val="Heading1Char"/>
        </w:rPr>
        <w:t>.</w:t>
      </w:r>
      <w:r w:rsidR="00A80677" w:rsidRPr="00E21B94">
        <w:rPr>
          <w:rStyle w:val="Heading1Char"/>
        </w:rPr>
        <w:t>2.</w:t>
      </w:r>
      <w:r w:rsidR="002A39D9">
        <w:rPr>
          <w:rStyle w:val="Heading1Char"/>
        </w:rPr>
        <w:t>11</w:t>
      </w:r>
      <w:r w:rsidR="00443A3F" w:rsidRPr="00E21B94">
        <w:rPr>
          <w:rStyle w:val="Heading1Char"/>
        </w:rPr>
        <w:t>Matriz de confusión</w:t>
      </w:r>
      <w:r w:rsidR="00801A76" w:rsidRPr="00E21B94">
        <w:rPr>
          <w:rStyle w:val="Heading1Char"/>
        </w:rPr>
        <w:t>.</w:t>
      </w:r>
      <w:bookmarkEnd w:id="335"/>
      <w:bookmarkEnd w:id="336"/>
      <w:bookmarkEnd w:id="337"/>
      <w:bookmarkEnd w:id="338"/>
      <w:bookmarkEnd w:id="339"/>
      <w:bookmarkEnd w:id="340"/>
      <w:bookmarkEnd w:id="341"/>
      <w:r w:rsidR="00801A76">
        <w:rPr>
          <w:rFonts w:eastAsiaTheme="minorEastAsia"/>
          <w:iCs/>
          <w:szCs w:val="24"/>
          <w:lang w:val="es-CO"/>
        </w:rPr>
        <w:t xml:space="preserve"> </w:t>
      </w:r>
      <w:r w:rsidR="00443A3F" w:rsidRPr="00AF44B9">
        <w:rPr>
          <w:rFonts w:cs="Times New Roman"/>
          <w:color w:val="000000"/>
          <w:szCs w:val="24"/>
          <w:lang w:val="es-CO"/>
        </w:rPr>
        <w:t>Una matriz de confusión (</w:t>
      </w:r>
      <w:proofErr w:type="spellStart"/>
      <w:r w:rsidR="00443A3F" w:rsidRPr="00AF44B9">
        <w:rPr>
          <w:rFonts w:cs="Times New Roman"/>
          <w:color w:val="000000"/>
          <w:szCs w:val="24"/>
          <w:lang w:val="es-CO"/>
        </w:rPr>
        <w:t>Kohavi</w:t>
      </w:r>
      <w:proofErr w:type="spellEnd"/>
      <w:r w:rsidR="00443A3F" w:rsidRPr="00AF44B9">
        <w:rPr>
          <w:rFonts w:cs="Times New Roman"/>
          <w:color w:val="000000"/>
          <w:szCs w:val="24"/>
          <w:lang w:val="es-CO"/>
        </w:rPr>
        <w:t xml:space="preserve"> </w:t>
      </w:r>
      <w:r w:rsidR="00A2562F">
        <w:rPr>
          <w:rFonts w:cs="Times New Roman"/>
          <w:color w:val="000000"/>
          <w:szCs w:val="24"/>
          <w:lang w:val="es-CO"/>
        </w:rPr>
        <w:t>&amp;</w:t>
      </w:r>
      <w:r w:rsidR="00443A3F" w:rsidRPr="00AF44B9">
        <w:rPr>
          <w:rFonts w:cs="Times New Roman"/>
          <w:color w:val="000000"/>
          <w:szCs w:val="24"/>
          <w:lang w:val="es-CO"/>
        </w:rPr>
        <w:t xml:space="preserve"> </w:t>
      </w:r>
      <w:proofErr w:type="spellStart"/>
      <w:r w:rsidR="00443A3F" w:rsidRPr="00AF44B9">
        <w:rPr>
          <w:rFonts w:cs="Times New Roman"/>
          <w:color w:val="000000"/>
          <w:szCs w:val="24"/>
          <w:lang w:val="es-CO"/>
        </w:rPr>
        <w:t>Provost</w:t>
      </w:r>
      <w:proofErr w:type="spellEnd"/>
      <w:r w:rsidR="00443A3F" w:rsidRPr="00AF44B9">
        <w:rPr>
          <w:rFonts w:cs="Times New Roman"/>
          <w:color w:val="000000"/>
          <w:szCs w:val="24"/>
          <w:lang w:val="es-CO"/>
        </w:rPr>
        <w:t xml:space="preserve">, 1998) contiene información sobre </w:t>
      </w:r>
      <w:r w:rsidR="00443A3F">
        <w:rPr>
          <w:rFonts w:cs="Times New Roman"/>
          <w:color w:val="000000"/>
          <w:szCs w:val="24"/>
          <w:lang w:val="es-CO"/>
        </w:rPr>
        <w:t xml:space="preserve">las </w:t>
      </w:r>
      <w:r w:rsidR="00443A3F" w:rsidRPr="00AF44B9">
        <w:rPr>
          <w:rFonts w:cs="Times New Roman"/>
          <w:color w:val="000000"/>
          <w:szCs w:val="24"/>
          <w:lang w:val="es-CO"/>
        </w:rPr>
        <w:t xml:space="preserve">clasificaciones reales y </w:t>
      </w:r>
      <w:r w:rsidR="00443A3F">
        <w:rPr>
          <w:rFonts w:cs="Times New Roman"/>
          <w:color w:val="000000"/>
          <w:szCs w:val="24"/>
          <w:lang w:val="es-CO"/>
        </w:rPr>
        <w:t xml:space="preserve">las </w:t>
      </w:r>
      <w:r w:rsidR="00443A3F" w:rsidRPr="00AF44B9">
        <w:rPr>
          <w:rFonts w:cs="Times New Roman"/>
          <w:color w:val="000000"/>
          <w:szCs w:val="24"/>
          <w:lang w:val="es-CO"/>
        </w:rPr>
        <w:t>pronosticadas por un sistema de clasificación. El rendimiento de tales sistemas se evalúa comúnmente utilizando los datos de la matriz. La siguiente tabla muestra la matriz de confusión para</w:t>
      </w:r>
      <w:r w:rsidR="00443A3F">
        <w:rPr>
          <w:rFonts w:cs="Times New Roman"/>
          <w:color w:val="000000"/>
          <w:szCs w:val="24"/>
          <w:lang w:val="es-CO"/>
        </w:rPr>
        <w:t xml:space="preserve"> un clasificador de dos clases.</w:t>
      </w:r>
    </w:p>
    <w:p w:rsidR="00443A3F" w:rsidRPr="00B7749A" w:rsidRDefault="00443A3F" w:rsidP="00443A3F">
      <w:pPr>
        <w:ind w:firstLine="0"/>
        <w:rPr>
          <w:rFonts w:cs="Times New Roman"/>
          <w:color w:val="000000"/>
          <w:szCs w:val="24"/>
          <w:lang w:val="es-CO"/>
        </w:rPr>
      </w:pPr>
    </w:p>
    <w:p w:rsidR="009A70CE" w:rsidRDefault="00B6478E" w:rsidP="00B6478E">
      <w:pPr>
        <w:pStyle w:val="Caption"/>
        <w:ind w:firstLine="0"/>
        <w:jc w:val="left"/>
        <w:rPr>
          <w:i w:val="0"/>
          <w:color w:val="auto"/>
          <w:sz w:val="20"/>
          <w:szCs w:val="20"/>
          <w:lang w:val="es-CO"/>
        </w:rPr>
      </w:pPr>
      <w:r w:rsidRPr="003C00B6">
        <w:rPr>
          <w:i w:val="0"/>
          <w:color w:val="auto"/>
          <w:sz w:val="20"/>
          <w:szCs w:val="20"/>
          <w:lang w:val="es-CO"/>
        </w:rPr>
        <w:t xml:space="preserve">   </w:t>
      </w:r>
    </w:p>
    <w:p w:rsidR="009A70CE" w:rsidRDefault="009A70CE" w:rsidP="00B6478E">
      <w:pPr>
        <w:pStyle w:val="Caption"/>
        <w:ind w:firstLine="0"/>
        <w:jc w:val="left"/>
        <w:rPr>
          <w:i w:val="0"/>
          <w:color w:val="auto"/>
          <w:sz w:val="20"/>
          <w:szCs w:val="20"/>
          <w:lang w:val="es-CO"/>
        </w:rPr>
      </w:pPr>
    </w:p>
    <w:p w:rsidR="00443A3F" w:rsidRPr="003D61DB" w:rsidRDefault="00B6478E" w:rsidP="00B6478E">
      <w:pPr>
        <w:pStyle w:val="Caption"/>
        <w:ind w:firstLine="0"/>
        <w:jc w:val="left"/>
        <w:rPr>
          <w:i w:val="0"/>
          <w:color w:val="auto"/>
          <w:sz w:val="24"/>
          <w:szCs w:val="20"/>
          <w:lang w:val="es-CO"/>
        </w:rPr>
      </w:pPr>
      <w:r w:rsidRPr="003C00B6">
        <w:rPr>
          <w:i w:val="0"/>
          <w:color w:val="auto"/>
          <w:sz w:val="20"/>
          <w:szCs w:val="20"/>
          <w:lang w:val="es-CO"/>
        </w:rPr>
        <w:t xml:space="preserve">  </w:t>
      </w:r>
      <w:bookmarkStart w:id="342" w:name="_Toc33397011"/>
      <w:proofErr w:type="spellStart"/>
      <w:r w:rsidRPr="003D61DB">
        <w:rPr>
          <w:i w:val="0"/>
          <w:color w:val="auto"/>
          <w:sz w:val="24"/>
          <w:szCs w:val="20"/>
        </w:rPr>
        <w:t>Tabla</w:t>
      </w:r>
      <w:proofErr w:type="spellEnd"/>
      <w:r w:rsidRPr="003D61DB">
        <w:rPr>
          <w:i w:val="0"/>
          <w:color w:val="auto"/>
          <w:sz w:val="24"/>
          <w:szCs w:val="20"/>
        </w:rPr>
        <w:t xml:space="preserve"> </w:t>
      </w:r>
      <w:r w:rsidRPr="003D61DB">
        <w:rPr>
          <w:i w:val="0"/>
          <w:color w:val="auto"/>
          <w:sz w:val="24"/>
          <w:szCs w:val="20"/>
        </w:rPr>
        <w:fldChar w:fldCharType="begin"/>
      </w:r>
      <w:r w:rsidRPr="003D61DB">
        <w:rPr>
          <w:i w:val="0"/>
          <w:color w:val="auto"/>
          <w:sz w:val="24"/>
          <w:szCs w:val="20"/>
        </w:rPr>
        <w:instrText xml:space="preserve"> SEQ Tabla \* ARABIC </w:instrText>
      </w:r>
      <w:r w:rsidRPr="003D61DB">
        <w:rPr>
          <w:i w:val="0"/>
          <w:color w:val="auto"/>
          <w:sz w:val="24"/>
          <w:szCs w:val="20"/>
        </w:rPr>
        <w:fldChar w:fldCharType="separate"/>
      </w:r>
      <w:r w:rsidRPr="003D61DB">
        <w:rPr>
          <w:i w:val="0"/>
          <w:noProof/>
          <w:color w:val="auto"/>
          <w:sz w:val="24"/>
          <w:szCs w:val="20"/>
        </w:rPr>
        <w:t>1</w:t>
      </w:r>
      <w:bookmarkEnd w:id="342"/>
      <w:r w:rsidRPr="003D61DB">
        <w:rPr>
          <w:i w:val="0"/>
          <w:color w:val="auto"/>
          <w:sz w:val="24"/>
          <w:szCs w:val="20"/>
        </w:rPr>
        <w:fldChar w:fldCharType="end"/>
      </w:r>
    </w:p>
    <w:p w:rsidR="00443A3F" w:rsidRPr="003D61DB" w:rsidRDefault="00B6478E" w:rsidP="00B6478E">
      <w:pPr>
        <w:pStyle w:val="Caption"/>
        <w:keepNext/>
        <w:ind w:firstLine="0"/>
        <w:jc w:val="left"/>
        <w:rPr>
          <w:color w:val="auto"/>
          <w:sz w:val="24"/>
          <w:szCs w:val="20"/>
          <w:lang w:val="es-CO"/>
        </w:rPr>
      </w:pPr>
      <w:r w:rsidRPr="003D61DB">
        <w:rPr>
          <w:color w:val="auto"/>
          <w:sz w:val="24"/>
          <w:szCs w:val="20"/>
          <w:lang w:val="es-CO"/>
        </w:rPr>
        <w:t xml:space="preserve">     </w:t>
      </w:r>
      <w:r w:rsidR="00443A3F" w:rsidRPr="003D61DB">
        <w:rPr>
          <w:color w:val="auto"/>
          <w:sz w:val="24"/>
          <w:szCs w:val="20"/>
          <w:lang w:val="es-CO"/>
        </w:rPr>
        <w:t>Matriz de Confusión</w:t>
      </w:r>
    </w:p>
    <w:tbl>
      <w:tblPr>
        <w:tblStyle w:val="ListTable21"/>
        <w:tblW w:w="5234" w:type="dxa"/>
        <w:tblBorders>
          <w:top w:val="single" w:sz="4" w:space="0" w:color="auto"/>
          <w:bottom w:val="single" w:sz="4" w:space="0" w:color="auto"/>
          <w:insideH w:val="none" w:sz="0" w:space="0" w:color="auto"/>
        </w:tblBorders>
        <w:tblLook w:val="04A0" w:firstRow="1" w:lastRow="0" w:firstColumn="1" w:lastColumn="0" w:noHBand="0" w:noVBand="1"/>
      </w:tblPr>
      <w:tblGrid>
        <w:gridCol w:w="967"/>
        <w:gridCol w:w="1600"/>
        <w:gridCol w:w="1380"/>
        <w:gridCol w:w="1287"/>
      </w:tblGrid>
      <w:tr w:rsidR="00443A3F" w:rsidRPr="00B526AF" w:rsidTr="00B647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gridSpan w:val="2"/>
            <w:vMerge w:val="restart"/>
            <w:tcBorders>
              <w:top w:val="single" w:sz="4" w:space="0" w:color="auto"/>
              <w:bottom w:val="single" w:sz="4" w:space="0" w:color="auto"/>
            </w:tcBorders>
            <w:noWrap/>
            <w:vAlign w:val="center"/>
            <w:hideMark/>
          </w:tcPr>
          <w:p w:rsidR="00443A3F" w:rsidRPr="00265BA0" w:rsidRDefault="00443A3F" w:rsidP="00443A3F">
            <w:pPr>
              <w:spacing w:line="240" w:lineRule="auto"/>
              <w:ind w:firstLine="0"/>
              <w:jc w:val="center"/>
              <w:rPr>
                <w:rFonts w:eastAsia="Times New Roman" w:cs="Times New Roman"/>
                <w:color w:val="000000"/>
                <w:szCs w:val="24"/>
                <w:lang w:val="es-CO" w:eastAsia="es-CO"/>
              </w:rPr>
            </w:pPr>
          </w:p>
        </w:tc>
        <w:tc>
          <w:tcPr>
            <w:tcW w:w="2667" w:type="dxa"/>
            <w:gridSpan w:val="2"/>
            <w:tcBorders>
              <w:bottom w:val="nil"/>
            </w:tcBorders>
            <w:noWrap/>
            <w:vAlign w:val="center"/>
            <w:hideMark/>
          </w:tcPr>
          <w:p w:rsidR="00443A3F" w:rsidRPr="00E079B9" w:rsidRDefault="00443A3F" w:rsidP="00443A3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eastAsia="es-CO"/>
              </w:rPr>
            </w:pPr>
            <w:r w:rsidRPr="00E079B9">
              <w:rPr>
                <w:rFonts w:eastAsia="Times New Roman" w:cs="Times New Roman"/>
                <w:color w:val="000000"/>
                <w:szCs w:val="24"/>
                <w:lang w:val="es-CO" w:eastAsia="es-CO"/>
              </w:rPr>
              <w:t>Predicho</w:t>
            </w:r>
          </w:p>
        </w:tc>
      </w:tr>
      <w:tr w:rsidR="00443A3F" w:rsidRPr="00B526AF" w:rsidTr="00B647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gridSpan w:val="2"/>
            <w:vMerge/>
            <w:tcBorders>
              <w:top w:val="nil"/>
              <w:bottom w:val="single" w:sz="4" w:space="0" w:color="auto"/>
            </w:tcBorders>
            <w:vAlign w:val="center"/>
            <w:hideMark/>
          </w:tcPr>
          <w:p w:rsidR="00443A3F" w:rsidRPr="00B526AF" w:rsidRDefault="00443A3F" w:rsidP="00443A3F">
            <w:pPr>
              <w:spacing w:line="240" w:lineRule="auto"/>
              <w:ind w:firstLine="0"/>
              <w:jc w:val="center"/>
              <w:rPr>
                <w:rFonts w:eastAsia="Times New Roman" w:cs="Times New Roman"/>
                <w:color w:val="000000"/>
                <w:szCs w:val="24"/>
                <w:lang w:eastAsia="es-CO"/>
              </w:rPr>
            </w:pPr>
          </w:p>
        </w:tc>
        <w:tc>
          <w:tcPr>
            <w:tcW w:w="1380" w:type="dxa"/>
            <w:tcBorders>
              <w:top w:val="nil"/>
              <w:bottom w:val="single" w:sz="4" w:space="0" w:color="auto"/>
            </w:tcBorders>
            <w:noWrap/>
            <w:vAlign w:val="center"/>
            <w:hideMark/>
          </w:tcPr>
          <w:p w:rsidR="00443A3F" w:rsidRPr="00E079B9"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Negativo</w:t>
            </w:r>
          </w:p>
        </w:tc>
        <w:tc>
          <w:tcPr>
            <w:tcW w:w="1287" w:type="dxa"/>
            <w:tcBorders>
              <w:top w:val="nil"/>
              <w:bottom w:val="single" w:sz="4" w:space="0" w:color="auto"/>
            </w:tcBorders>
            <w:noWrap/>
            <w:vAlign w:val="center"/>
            <w:hideMark/>
          </w:tcPr>
          <w:p w:rsidR="00443A3F" w:rsidRPr="00E079B9"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Positivo</w:t>
            </w:r>
          </w:p>
        </w:tc>
      </w:tr>
      <w:tr w:rsidR="00443A3F" w:rsidRPr="00B526AF" w:rsidTr="00B6478E">
        <w:trPr>
          <w:trHeight w:val="300"/>
        </w:trPr>
        <w:tc>
          <w:tcPr>
            <w:cnfStyle w:val="001000000000" w:firstRow="0" w:lastRow="0" w:firstColumn="1" w:lastColumn="0" w:oddVBand="0" w:evenVBand="0" w:oddHBand="0" w:evenHBand="0" w:firstRowFirstColumn="0" w:firstRowLastColumn="0" w:lastRowFirstColumn="0" w:lastRowLastColumn="0"/>
            <w:tcW w:w="967" w:type="dxa"/>
            <w:vMerge w:val="restart"/>
            <w:tcBorders>
              <w:top w:val="single" w:sz="4" w:space="0" w:color="auto"/>
            </w:tcBorders>
            <w:noWrap/>
            <w:vAlign w:val="center"/>
            <w:hideMark/>
          </w:tcPr>
          <w:p w:rsidR="00443A3F" w:rsidRPr="00B526AF" w:rsidRDefault="00443A3F" w:rsidP="00443A3F">
            <w:pPr>
              <w:spacing w:line="240" w:lineRule="auto"/>
              <w:ind w:firstLine="0"/>
              <w:jc w:val="center"/>
              <w:rPr>
                <w:rFonts w:eastAsia="Times New Roman" w:cs="Times New Roman"/>
                <w:color w:val="000000"/>
                <w:szCs w:val="24"/>
                <w:lang w:eastAsia="es-CO"/>
              </w:rPr>
            </w:pPr>
            <w:r w:rsidRPr="00B526AF">
              <w:rPr>
                <w:rFonts w:eastAsia="Times New Roman" w:cs="Times New Roman"/>
                <w:color w:val="000000"/>
                <w:szCs w:val="24"/>
                <w:lang w:eastAsia="es-CO"/>
              </w:rPr>
              <w:t>Real</w:t>
            </w:r>
          </w:p>
        </w:tc>
        <w:tc>
          <w:tcPr>
            <w:tcW w:w="1600" w:type="dxa"/>
            <w:tcBorders>
              <w:top w:val="single" w:sz="4" w:space="0" w:color="auto"/>
            </w:tcBorders>
            <w:noWrap/>
            <w:vAlign w:val="center"/>
            <w:hideMark/>
          </w:tcPr>
          <w:p w:rsidR="00443A3F" w:rsidRPr="00E079B9" w:rsidRDefault="00443A3F" w:rsidP="00443A3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Negativo</w:t>
            </w:r>
          </w:p>
        </w:tc>
        <w:tc>
          <w:tcPr>
            <w:tcW w:w="1380" w:type="dxa"/>
            <w:tcBorders>
              <w:top w:val="single" w:sz="4" w:space="0" w:color="auto"/>
            </w:tcBorders>
            <w:noWrap/>
            <w:vAlign w:val="center"/>
            <w:hideMark/>
          </w:tcPr>
          <w:p w:rsidR="00443A3F" w:rsidRPr="00B526AF" w:rsidRDefault="00A80677" w:rsidP="00443A3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A</w:t>
            </w:r>
          </w:p>
        </w:tc>
        <w:tc>
          <w:tcPr>
            <w:tcW w:w="1287" w:type="dxa"/>
            <w:tcBorders>
              <w:top w:val="single" w:sz="4" w:space="0" w:color="auto"/>
            </w:tcBorders>
            <w:noWrap/>
            <w:vAlign w:val="center"/>
            <w:hideMark/>
          </w:tcPr>
          <w:p w:rsidR="00443A3F" w:rsidRPr="00B526AF" w:rsidRDefault="00443A3F" w:rsidP="00443A3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b</w:t>
            </w:r>
          </w:p>
        </w:tc>
      </w:tr>
      <w:tr w:rsidR="00443A3F" w:rsidRPr="00B526AF" w:rsidTr="00B647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7" w:type="dxa"/>
            <w:vMerge/>
            <w:vAlign w:val="center"/>
            <w:hideMark/>
          </w:tcPr>
          <w:p w:rsidR="00443A3F" w:rsidRPr="00B526AF" w:rsidRDefault="00443A3F" w:rsidP="00443A3F">
            <w:pPr>
              <w:spacing w:line="240" w:lineRule="auto"/>
              <w:ind w:firstLine="0"/>
              <w:jc w:val="center"/>
              <w:rPr>
                <w:rFonts w:eastAsia="Times New Roman" w:cs="Times New Roman"/>
                <w:color w:val="000000"/>
                <w:szCs w:val="24"/>
                <w:lang w:eastAsia="es-CO"/>
              </w:rPr>
            </w:pPr>
          </w:p>
        </w:tc>
        <w:tc>
          <w:tcPr>
            <w:tcW w:w="1600" w:type="dxa"/>
            <w:noWrap/>
            <w:vAlign w:val="center"/>
            <w:hideMark/>
          </w:tcPr>
          <w:p w:rsidR="00443A3F" w:rsidRPr="00E079B9"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Positivo</w:t>
            </w:r>
          </w:p>
        </w:tc>
        <w:tc>
          <w:tcPr>
            <w:tcW w:w="1380" w:type="dxa"/>
            <w:noWrap/>
            <w:vAlign w:val="center"/>
            <w:hideMark/>
          </w:tcPr>
          <w:p w:rsidR="00443A3F" w:rsidRPr="00B526AF" w:rsidRDefault="00A80677"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C</w:t>
            </w:r>
          </w:p>
        </w:tc>
        <w:tc>
          <w:tcPr>
            <w:tcW w:w="1287" w:type="dxa"/>
            <w:noWrap/>
            <w:vAlign w:val="center"/>
            <w:hideMark/>
          </w:tcPr>
          <w:p w:rsidR="00443A3F" w:rsidRPr="00B526AF"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d</w:t>
            </w:r>
          </w:p>
        </w:tc>
      </w:tr>
    </w:tbl>
    <w:p w:rsidR="009104DE" w:rsidRPr="009104DE" w:rsidRDefault="009104DE" w:rsidP="009104DE">
      <w:pPr>
        <w:pStyle w:val="ListParagraph"/>
        <w:spacing w:after="0"/>
        <w:ind w:left="284" w:firstLine="0"/>
        <w:rPr>
          <w:lang w:val="es-CO" w:eastAsia="es-CO"/>
        </w:rPr>
      </w:pP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a</w:t>
      </w:r>
      <w:r w:rsidRPr="002328CE">
        <w:rPr>
          <w:lang w:val="es-CO" w:eastAsia="es-CO"/>
        </w:rPr>
        <w:t> es el número de predicciones </w:t>
      </w:r>
      <w:r w:rsidRPr="002328CE">
        <w:rPr>
          <w:bCs/>
          <w:lang w:val="es-CO" w:eastAsia="es-CO"/>
        </w:rPr>
        <w:t>correctas de</w:t>
      </w:r>
      <w:r w:rsidRPr="002328CE">
        <w:rPr>
          <w:lang w:val="es-CO" w:eastAsia="es-CO"/>
        </w:rPr>
        <w:t> que una instancia es </w:t>
      </w:r>
      <w:r w:rsidRPr="002328CE">
        <w:rPr>
          <w:bCs/>
          <w:lang w:val="es-CO" w:eastAsia="es-CO"/>
        </w:rPr>
        <w:t>negativa</w:t>
      </w: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b</w:t>
      </w:r>
      <w:r w:rsidRPr="002328CE">
        <w:rPr>
          <w:lang w:val="es-CO" w:eastAsia="es-CO"/>
        </w:rPr>
        <w:t> es el número de predicciones </w:t>
      </w:r>
      <w:r w:rsidRPr="002328CE">
        <w:rPr>
          <w:bCs/>
          <w:lang w:val="es-CO" w:eastAsia="es-CO"/>
        </w:rPr>
        <w:t>incorrectas de</w:t>
      </w:r>
      <w:r w:rsidRPr="002328CE">
        <w:rPr>
          <w:lang w:val="es-CO" w:eastAsia="es-CO"/>
        </w:rPr>
        <w:t> que una instancia es </w:t>
      </w:r>
      <w:r w:rsidRPr="002328CE">
        <w:rPr>
          <w:bCs/>
          <w:lang w:val="es-CO" w:eastAsia="es-CO"/>
        </w:rPr>
        <w:t>positiva</w:t>
      </w: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c</w:t>
      </w:r>
      <w:r w:rsidRPr="002328CE">
        <w:rPr>
          <w:lang w:val="es-CO" w:eastAsia="es-CO"/>
        </w:rPr>
        <w:t> es el número de predicciones </w:t>
      </w:r>
      <w:r w:rsidRPr="002328CE">
        <w:rPr>
          <w:bCs/>
          <w:lang w:val="es-CO" w:eastAsia="es-CO"/>
        </w:rPr>
        <w:t>incorrectas</w:t>
      </w:r>
      <w:r w:rsidRPr="002328CE">
        <w:rPr>
          <w:lang w:val="es-CO" w:eastAsia="es-CO"/>
        </w:rPr>
        <w:t> que una instancia es </w:t>
      </w:r>
      <w:r w:rsidRPr="002328CE">
        <w:rPr>
          <w:bCs/>
          <w:lang w:val="es-CO" w:eastAsia="es-CO"/>
        </w:rPr>
        <w:t>negativa</w:t>
      </w: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d</w:t>
      </w:r>
      <w:r w:rsidRPr="002328CE">
        <w:rPr>
          <w:lang w:val="es-CO" w:eastAsia="es-CO"/>
        </w:rPr>
        <w:t> es el número de predicciones </w:t>
      </w:r>
      <w:r w:rsidRPr="002328CE">
        <w:rPr>
          <w:bCs/>
          <w:lang w:val="es-CO" w:eastAsia="es-CO"/>
        </w:rPr>
        <w:t>correctas de</w:t>
      </w:r>
      <w:r w:rsidRPr="002328CE">
        <w:rPr>
          <w:lang w:val="es-CO" w:eastAsia="es-CO"/>
        </w:rPr>
        <w:t> que una instancia es </w:t>
      </w:r>
      <w:r w:rsidRPr="002328CE">
        <w:rPr>
          <w:bCs/>
          <w:lang w:val="es-CO" w:eastAsia="es-CO"/>
        </w:rPr>
        <w:t>positiva</w:t>
      </w:r>
    </w:p>
    <w:p w:rsidR="00443A3F" w:rsidRPr="00AF44B9" w:rsidRDefault="00443A3F" w:rsidP="00443A3F">
      <w:pPr>
        <w:spacing w:before="100" w:beforeAutospacing="1" w:after="100" w:afterAutospacing="1" w:line="240" w:lineRule="auto"/>
        <w:rPr>
          <w:rFonts w:eastAsia="Times New Roman" w:cs="Times New Roman"/>
          <w:color w:val="000000"/>
          <w:szCs w:val="24"/>
          <w:lang w:val="es-CO" w:eastAsia="es-CO"/>
        </w:rPr>
      </w:pPr>
      <w:r w:rsidRPr="00AF44B9">
        <w:rPr>
          <w:rFonts w:eastAsia="Times New Roman" w:cs="Times New Roman"/>
          <w:color w:val="000000"/>
          <w:szCs w:val="24"/>
          <w:lang w:val="es-CO" w:eastAsia="es-CO"/>
        </w:rPr>
        <w:t xml:space="preserve">Las métricas asociadas a la matriz de confusión para un clasificador de dos clases son las siguientes: </w:t>
      </w:r>
    </w:p>
    <w:p w:rsidR="00443A3F" w:rsidRPr="00780376" w:rsidRDefault="00443A3F" w:rsidP="00731D28">
      <w:pPr>
        <w:pStyle w:val="ListParagraph"/>
        <w:numPr>
          <w:ilvl w:val="0"/>
          <w:numId w:val="24"/>
        </w:numPr>
        <w:spacing w:after="0"/>
        <w:ind w:left="284" w:hanging="284"/>
        <w:rPr>
          <w:lang w:val="es-CO"/>
        </w:rPr>
      </w:pPr>
      <w:r>
        <w:rPr>
          <w:lang w:val="es-CO"/>
        </w:rPr>
        <w:t>Exactitud</w:t>
      </w:r>
      <w:r w:rsidRPr="00780376">
        <w:rPr>
          <w:lang w:val="es-CO"/>
        </w:rPr>
        <w:t xml:space="preserve"> (</w:t>
      </w:r>
      <w:proofErr w:type="spellStart"/>
      <w:r w:rsidRPr="00780376">
        <w:rPr>
          <w:lang w:val="es-CO"/>
        </w:rPr>
        <w:t>Accuracy</w:t>
      </w:r>
      <w:proofErr w:type="spellEnd"/>
      <w:r>
        <w:rPr>
          <w:lang w:val="es-CO"/>
        </w:rPr>
        <w:t>, AC</w:t>
      </w:r>
      <w:r w:rsidRPr="00780376">
        <w:rPr>
          <w:lang w:val="es-CO"/>
        </w:rPr>
        <w:t>): es la proporción del número total de predicciones que son correctas.</w:t>
      </w:r>
    </w:p>
    <w:p w:rsidR="00443A3F" w:rsidRPr="00AF44B9" w:rsidRDefault="00443A3F" w:rsidP="00443A3F">
      <w:pPr>
        <w:pStyle w:val="ListParagraph"/>
        <w:spacing w:before="100" w:beforeAutospacing="1" w:after="100" w:afterAutospacing="1" w:line="240" w:lineRule="auto"/>
        <w:ind w:firstLine="0"/>
        <w:jc w:val="left"/>
        <w:rPr>
          <w:rFonts w:cs="Times New Roman"/>
          <w:color w:val="000000"/>
          <w:szCs w:val="24"/>
          <w:lang w:val="es-CO"/>
        </w:rPr>
      </w:pPr>
    </w:p>
    <w:p w:rsidR="00443A3F" w:rsidRPr="00AF44B9" w:rsidRDefault="00A661B4" w:rsidP="00443A3F">
      <w:pPr>
        <w:pStyle w:val="ListParagraph"/>
        <w:spacing w:before="100" w:beforeAutospacing="1" w:after="100" w:afterAutospacing="1" w:line="240" w:lineRule="auto"/>
        <w:ind w:firstLine="0"/>
        <w:jc w:val="left"/>
        <w:rPr>
          <w:rFonts w:cs="Times New Roman"/>
          <w:color w:val="000000"/>
          <w:szCs w:val="24"/>
          <w:lang w:val="es-CO"/>
        </w:rPr>
      </w:pPr>
      <w:r>
        <w:rPr>
          <w:rFonts w:eastAsiaTheme="minorEastAsia" w:cs="Times New Roman"/>
          <w:color w:val="000000"/>
          <w:szCs w:val="24"/>
        </w:rPr>
        <w:t xml:space="preserve">                                                                </w:t>
      </w:r>
      <m:oMath>
        <m:r>
          <w:rPr>
            <w:rFonts w:ascii="Cambria Math" w:hAnsi="Cambria Math" w:cs="Times New Roman"/>
            <w:color w:val="000000"/>
            <w:szCs w:val="24"/>
          </w:rPr>
          <m:t>AC</m:t>
        </m:r>
        <m:r>
          <w:rPr>
            <w:rFonts w:ascii="Cambria Math" w:hAnsi="Cambria Math" w:cs="Times New Roman"/>
            <w:color w:val="000000"/>
            <w:szCs w:val="24"/>
            <w:lang w:val="es-CO"/>
          </w:rPr>
          <m:t>=</m:t>
        </m:r>
        <m:f>
          <m:fPr>
            <m:ctrlPr>
              <w:rPr>
                <w:rFonts w:ascii="Cambria Math" w:hAnsi="Cambria Math" w:cs="Times New Roman"/>
                <w:i/>
                <w:color w:val="000000"/>
                <w:szCs w:val="24"/>
              </w:rPr>
            </m:ctrlPr>
          </m:fPr>
          <m:num>
            <m:r>
              <w:rPr>
                <w:rFonts w:ascii="Cambria Math" w:hAnsi="Cambria Math" w:cs="Times New Roman"/>
                <w:color w:val="000000"/>
                <w:szCs w:val="24"/>
              </w:rPr>
              <m:t>a</m:t>
            </m:r>
            <m:r>
              <w:rPr>
                <w:rFonts w:ascii="Cambria Math" w:hAnsi="Cambria Math" w:cs="Times New Roman"/>
                <w:color w:val="000000"/>
                <w:szCs w:val="24"/>
                <w:lang w:val="es-CO"/>
              </w:rPr>
              <m:t>+</m:t>
            </m:r>
            <m:r>
              <w:rPr>
                <w:rFonts w:ascii="Cambria Math" w:hAnsi="Cambria Math" w:cs="Times New Roman"/>
                <w:color w:val="000000"/>
                <w:szCs w:val="24"/>
              </w:rPr>
              <m:t>d</m:t>
            </m:r>
          </m:num>
          <m:den>
            <m:r>
              <w:rPr>
                <w:rFonts w:ascii="Cambria Math" w:hAnsi="Cambria Math" w:cs="Times New Roman"/>
                <w:color w:val="000000"/>
                <w:szCs w:val="24"/>
              </w:rPr>
              <m:t>a</m:t>
            </m:r>
            <m:r>
              <w:rPr>
                <w:rFonts w:ascii="Cambria Math" w:hAnsi="Cambria Math" w:cs="Times New Roman"/>
                <w:color w:val="000000"/>
                <w:szCs w:val="24"/>
                <w:lang w:val="es-CO"/>
              </w:rPr>
              <m:t>+</m:t>
            </m:r>
            <m:r>
              <w:rPr>
                <w:rFonts w:ascii="Cambria Math" w:hAnsi="Cambria Math" w:cs="Times New Roman"/>
                <w:color w:val="000000"/>
                <w:szCs w:val="24"/>
              </w:rPr>
              <m:t>b</m:t>
            </m:r>
            <m:r>
              <w:rPr>
                <w:rFonts w:ascii="Cambria Math" w:hAnsi="Cambria Math" w:cs="Times New Roman"/>
                <w:color w:val="000000"/>
                <w:szCs w:val="24"/>
                <w:lang w:val="es-CO"/>
              </w:rPr>
              <m:t>+</m:t>
            </m:r>
            <m:r>
              <w:rPr>
                <w:rFonts w:ascii="Cambria Math" w:hAnsi="Cambria Math" w:cs="Times New Roman"/>
                <w:color w:val="000000"/>
                <w:szCs w:val="24"/>
              </w:rPr>
              <m:t>c</m:t>
            </m:r>
            <m:r>
              <w:rPr>
                <w:rFonts w:ascii="Cambria Math" w:hAnsi="Cambria Math" w:cs="Times New Roman"/>
                <w:color w:val="000000"/>
                <w:szCs w:val="24"/>
                <w:lang w:val="es-CO"/>
              </w:rPr>
              <m:t>+</m:t>
            </m:r>
            <m:r>
              <w:rPr>
                <w:rFonts w:ascii="Cambria Math" w:hAnsi="Cambria Math" w:cs="Times New Roman"/>
                <w:color w:val="000000"/>
                <w:szCs w:val="24"/>
              </w:rPr>
              <m:t>d</m:t>
            </m:r>
          </m:den>
        </m:f>
      </m:oMath>
      <w:r>
        <w:rPr>
          <w:rFonts w:eastAsiaTheme="minorEastAsia" w:cs="Times New Roman"/>
          <w:color w:val="000000"/>
          <w:szCs w:val="24"/>
        </w:rPr>
        <w:t xml:space="preserve">                                            (25)</w:t>
      </w:r>
    </w:p>
    <w:p w:rsidR="00443A3F" w:rsidRDefault="00443A3F" w:rsidP="00731D28">
      <w:pPr>
        <w:pStyle w:val="ListParagraph"/>
        <w:spacing w:before="100" w:beforeAutospacing="1" w:after="100" w:afterAutospacing="1" w:line="240" w:lineRule="auto"/>
        <w:ind w:left="284" w:hanging="284"/>
        <w:rPr>
          <w:rFonts w:cs="Times New Roman"/>
          <w:color w:val="000000"/>
          <w:szCs w:val="24"/>
          <w:lang w:val="es-CO"/>
        </w:rPr>
      </w:pPr>
    </w:p>
    <w:p w:rsidR="00443A3F" w:rsidRPr="00780376" w:rsidRDefault="00443A3F" w:rsidP="00731D28">
      <w:pPr>
        <w:pStyle w:val="ListParagraph"/>
        <w:numPr>
          <w:ilvl w:val="0"/>
          <w:numId w:val="24"/>
        </w:numPr>
        <w:spacing w:after="0"/>
        <w:ind w:left="284" w:hanging="284"/>
        <w:rPr>
          <w:lang w:val="es-CO"/>
        </w:rPr>
      </w:pPr>
      <w:r>
        <w:rPr>
          <w:lang w:val="es-CO"/>
        </w:rPr>
        <w:t>Sensibilidad (</w:t>
      </w:r>
      <w:proofErr w:type="spellStart"/>
      <w:r>
        <w:rPr>
          <w:lang w:val="es-CO"/>
        </w:rPr>
        <w:t>R</w:t>
      </w:r>
      <w:r w:rsidRPr="00780376">
        <w:rPr>
          <w:iCs/>
          <w:lang w:val="es-CO"/>
        </w:rPr>
        <w:t>ecall</w:t>
      </w:r>
      <w:proofErr w:type="spellEnd"/>
      <w:r w:rsidRPr="00780376">
        <w:rPr>
          <w:lang w:val="es-CO"/>
        </w:rPr>
        <w:t> </w:t>
      </w:r>
      <w:proofErr w:type="spellStart"/>
      <w:r w:rsidRPr="00780376">
        <w:rPr>
          <w:lang w:val="es-CO"/>
        </w:rPr>
        <w:t>or</w:t>
      </w:r>
      <w:proofErr w:type="spellEnd"/>
      <w:r w:rsidRPr="00780376">
        <w:rPr>
          <w:lang w:val="es-CO"/>
        </w:rPr>
        <w:t> </w:t>
      </w:r>
      <w:r>
        <w:rPr>
          <w:iCs/>
          <w:lang w:val="es-CO"/>
        </w:rPr>
        <w:t>T</w:t>
      </w:r>
      <w:r w:rsidRPr="00780376">
        <w:rPr>
          <w:iCs/>
          <w:lang w:val="es-CO"/>
        </w:rPr>
        <w:t xml:space="preserve">rue positive </w:t>
      </w:r>
      <w:proofErr w:type="spellStart"/>
      <w:r w:rsidRPr="00780376">
        <w:rPr>
          <w:iCs/>
          <w:lang w:val="es-CO"/>
        </w:rPr>
        <w:t>rat</w:t>
      </w:r>
      <w:r w:rsidRPr="00780376">
        <w:rPr>
          <w:lang w:val="es-CO"/>
        </w:rPr>
        <w:t>e</w:t>
      </w:r>
      <w:proofErr w:type="spellEnd"/>
      <w:r>
        <w:rPr>
          <w:lang w:val="es-CO"/>
        </w:rPr>
        <w:t>)</w:t>
      </w:r>
      <w:r w:rsidRPr="00780376">
        <w:rPr>
          <w:lang w:val="es-CO"/>
        </w:rPr>
        <w:t>: es la proporción de casos positivos que se identifican correctamente.</w:t>
      </w:r>
    </w:p>
    <w:p w:rsidR="00443A3F" w:rsidRPr="00AF44B9" w:rsidRDefault="00443A3F" w:rsidP="00443A3F">
      <w:pPr>
        <w:pStyle w:val="ListParagraph"/>
        <w:rPr>
          <w:rFonts w:cs="Times New Roman"/>
          <w:color w:val="000000"/>
          <w:szCs w:val="24"/>
          <w:lang w:val="es-CO"/>
        </w:rPr>
      </w:pPr>
    </w:p>
    <w:p w:rsidR="00443A3F" w:rsidRPr="00B526AF" w:rsidRDefault="00A661B4" w:rsidP="00A661B4">
      <w:pPr>
        <w:pStyle w:val="ListParagraph"/>
        <w:rPr>
          <w:rFonts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Recall=</m:t>
        </m:r>
        <m:f>
          <m:fPr>
            <m:ctrlPr>
              <w:rPr>
                <w:rFonts w:ascii="Cambria Math" w:hAnsi="Cambria Math" w:cs="Times New Roman"/>
                <w:i/>
                <w:color w:val="000000"/>
                <w:szCs w:val="24"/>
              </w:rPr>
            </m:ctrlPr>
          </m:fPr>
          <m:num>
            <m:r>
              <w:rPr>
                <w:rFonts w:ascii="Cambria Math" w:hAnsi="Cambria Math" w:cs="Times New Roman"/>
                <w:color w:val="000000"/>
                <w:szCs w:val="24"/>
              </w:rPr>
              <m:t>d</m:t>
            </m:r>
          </m:num>
          <m:den>
            <m:r>
              <w:rPr>
                <w:rFonts w:ascii="Cambria Math" w:hAnsi="Cambria Math" w:cs="Times New Roman"/>
                <w:color w:val="000000"/>
                <w:szCs w:val="24"/>
              </w:rPr>
              <m:t>c+d</m:t>
            </m:r>
          </m:den>
        </m:f>
      </m:oMath>
      <w:r>
        <w:rPr>
          <w:rFonts w:eastAsiaTheme="minorEastAsia" w:cs="Times New Roman"/>
          <w:color w:val="000000"/>
          <w:szCs w:val="24"/>
        </w:rPr>
        <w:t xml:space="preserve">                                          (26)         </w:t>
      </w:r>
    </w:p>
    <w:p w:rsidR="00443A3F" w:rsidRPr="00B526AF" w:rsidRDefault="00443A3F" w:rsidP="00443A3F">
      <w:pPr>
        <w:pStyle w:val="ListParagraph"/>
        <w:spacing w:before="100" w:beforeAutospacing="1" w:after="100" w:afterAutospacing="1" w:line="240" w:lineRule="auto"/>
        <w:rPr>
          <w:rFonts w:cs="Times New Roman"/>
          <w:color w:val="000000"/>
          <w:szCs w:val="24"/>
        </w:rPr>
      </w:pPr>
      <w:r w:rsidRPr="00B526AF">
        <w:rPr>
          <w:rFonts w:cs="Times New Roman"/>
          <w:color w:val="000000"/>
          <w:szCs w:val="24"/>
        </w:rPr>
        <w:tab/>
      </w:r>
    </w:p>
    <w:p w:rsidR="00443A3F" w:rsidRPr="00780376" w:rsidRDefault="00443A3F" w:rsidP="00731D28">
      <w:pPr>
        <w:pStyle w:val="ListParagraph"/>
        <w:numPr>
          <w:ilvl w:val="0"/>
          <w:numId w:val="24"/>
        </w:numPr>
        <w:spacing w:after="0"/>
        <w:ind w:left="284" w:hanging="284"/>
        <w:rPr>
          <w:lang w:val="es-CO"/>
        </w:rPr>
      </w:pPr>
      <w:r w:rsidRPr="00780376">
        <w:rPr>
          <w:lang w:val="es-CO"/>
        </w:rPr>
        <w:lastRenderedPageBreak/>
        <w:t>T</w:t>
      </w:r>
      <w:r>
        <w:rPr>
          <w:lang w:val="es-CO"/>
        </w:rPr>
        <w:t>asa de falsos positivos (F</w:t>
      </w:r>
      <w:r w:rsidRPr="00780376">
        <w:rPr>
          <w:iCs/>
          <w:lang w:val="es-CO"/>
        </w:rPr>
        <w:t xml:space="preserve">alse positive </w:t>
      </w:r>
      <w:proofErr w:type="spellStart"/>
      <w:r w:rsidRPr="00780376">
        <w:rPr>
          <w:iCs/>
          <w:lang w:val="es-CO"/>
        </w:rPr>
        <w:t>rate</w:t>
      </w:r>
      <w:proofErr w:type="spellEnd"/>
      <w:r>
        <w:rPr>
          <w:iCs/>
          <w:lang w:val="es-CO"/>
        </w:rPr>
        <w:t>, FP)</w:t>
      </w:r>
      <w:r w:rsidRPr="00780376">
        <w:rPr>
          <w:lang w:val="es-CO"/>
        </w:rPr>
        <w:t>: es la proporción de casos negativos que se clasifican incorrectamente como positivos.</w:t>
      </w:r>
    </w:p>
    <w:p w:rsidR="00443A3F" w:rsidRPr="00AF44B9" w:rsidRDefault="00443A3F" w:rsidP="00443A3F">
      <w:pPr>
        <w:pStyle w:val="ListParagraph"/>
        <w:spacing w:before="100" w:beforeAutospacing="1" w:after="100" w:afterAutospacing="1" w:line="240" w:lineRule="auto"/>
        <w:ind w:firstLine="0"/>
        <w:rPr>
          <w:rFonts w:cs="Times New Roman"/>
          <w:color w:val="000000"/>
          <w:szCs w:val="24"/>
          <w:lang w:val="es-CO"/>
        </w:rPr>
      </w:pPr>
    </w:p>
    <w:p w:rsidR="00443A3F" w:rsidRPr="00B526AF" w:rsidRDefault="00A661B4" w:rsidP="00A661B4">
      <w:pPr>
        <w:spacing w:before="100" w:beforeAutospacing="1" w:after="100" w:afterAutospacing="1" w:line="240" w:lineRule="auto"/>
        <w:ind w:firstLine="0"/>
        <w:rPr>
          <w:rFonts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FP=</m:t>
        </m:r>
        <m:f>
          <m:fPr>
            <m:ctrlPr>
              <w:rPr>
                <w:rFonts w:ascii="Cambria Math" w:hAnsi="Cambria Math" w:cs="Times New Roman"/>
                <w:i/>
                <w:color w:val="000000"/>
                <w:szCs w:val="24"/>
              </w:rPr>
            </m:ctrlPr>
          </m:fPr>
          <m:num>
            <m:r>
              <w:rPr>
                <w:rFonts w:ascii="Cambria Math" w:hAnsi="Cambria Math" w:cs="Times New Roman"/>
                <w:color w:val="000000"/>
                <w:szCs w:val="24"/>
              </w:rPr>
              <m:t>b</m:t>
            </m:r>
          </m:num>
          <m:den>
            <m:r>
              <w:rPr>
                <w:rFonts w:ascii="Cambria Math" w:hAnsi="Cambria Math" w:cs="Times New Roman"/>
                <w:color w:val="000000"/>
                <w:szCs w:val="24"/>
              </w:rPr>
              <m:t>a+b</m:t>
            </m:r>
          </m:den>
        </m:f>
      </m:oMath>
      <w:r>
        <w:rPr>
          <w:rFonts w:eastAsiaTheme="minorEastAsia" w:cs="Times New Roman"/>
          <w:color w:val="000000"/>
          <w:szCs w:val="24"/>
        </w:rPr>
        <w:t xml:space="preserve">                                                (27)</w:t>
      </w:r>
    </w:p>
    <w:p w:rsidR="00443A3F" w:rsidRDefault="00443A3F" w:rsidP="00443A3F">
      <w:pPr>
        <w:pStyle w:val="ListParagraph"/>
        <w:spacing w:before="100" w:beforeAutospacing="1" w:after="100" w:afterAutospacing="1" w:line="240" w:lineRule="auto"/>
        <w:ind w:firstLine="0"/>
        <w:rPr>
          <w:rFonts w:cs="Times New Roman"/>
          <w:color w:val="000000"/>
          <w:szCs w:val="24"/>
          <w:lang w:val="es-CO"/>
        </w:rPr>
      </w:pPr>
    </w:p>
    <w:p w:rsidR="00443A3F" w:rsidRPr="00780376" w:rsidRDefault="00443A3F" w:rsidP="00731D28">
      <w:pPr>
        <w:pStyle w:val="ListParagraph"/>
        <w:numPr>
          <w:ilvl w:val="0"/>
          <w:numId w:val="24"/>
        </w:numPr>
        <w:spacing w:after="0"/>
        <w:ind w:left="284" w:hanging="284"/>
        <w:rPr>
          <w:lang w:val="es-CO"/>
        </w:rPr>
      </w:pPr>
      <w:r>
        <w:rPr>
          <w:lang w:val="es-CO"/>
        </w:rPr>
        <w:t>Especificidad (</w:t>
      </w:r>
      <w:proofErr w:type="spellStart"/>
      <w:r>
        <w:rPr>
          <w:lang w:val="es-CO"/>
        </w:rPr>
        <w:t>Especificity</w:t>
      </w:r>
      <w:proofErr w:type="spellEnd"/>
      <w:r>
        <w:rPr>
          <w:lang w:val="es-CO"/>
        </w:rPr>
        <w:t xml:space="preserve"> </w:t>
      </w:r>
      <w:proofErr w:type="spellStart"/>
      <w:r>
        <w:rPr>
          <w:lang w:val="es-CO"/>
        </w:rPr>
        <w:t>or</w:t>
      </w:r>
      <w:proofErr w:type="spellEnd"/>
      <w:r>
        <w:rPr>
          <w:lang w:val="es-CO"/>
        </w:rPr>
        <w:t xml:space="preserve"> </w:t>
      </w:r>
      <w:r>
        <w:rPr>
          <w:iCs/>
          <w:lang w:val="es-CO"/>
        </w:rPr>
        <w:t xml:space="preserve">True </w:t>
      </w:r>
      <w:proofErr w:type="spellStart"/>
      <w:r>
        <w:rPr>
          <w:iCs/>
          <w:lang w:val="es-CO"/>
        </w:rPr>
        <w:t>negative</w:t>
      </w:r>
      <w:proofErr w:type="spellEnd"/>
      <w:r>
        <w:rPr>
          <w:iCs/>
          <w:lang w:val="es-CO"/>
        </w:rPr>
        <w:t xml:space="preserve"> </w:t>
      </w:r>
      <w:proofErr w:type="spellStart"/>
      <w:r>
        <w:rPr>
          <w:iCs/>
          <w:lang w:val="es-CO"/>
        </w:rPr>
        <w:t>rate</w:t>
      </w:r>
      <w:proofErr w:type="spellEnd"/>
      <w:r>
        <w:rPr>
          <w:iCs/>
          <w:lang w:val="es-CO"/>
        </w:rPr>
        <w:t>, TN)</w:t>
      </w:r>
      <w:r w:rsidRPr="00780376">
        <w:rPr>
          <w:lang w:val="es-CO"/>
        </w:rPr>
        <w:t>: se define como la proporción de casos negativos que se clasifican correctamente.</w:t>
      </w:r>
    </w:p>
    <w:p w:rsidR="00443A3F" w:rsidRPr="00AF44B9" w:rsidRDefault="00443A3F" w:rsidP="00443A3F">
      <w:pPr>
        <w:pStyle w:val="ListParagraph"/>
        <w:spacing w:before="100" w:beforeAutospacing="1" w:after="100" w:afterAutospacing="1" w:line="240" w:lineRule="auto"/>
        <w:rPr>
          <w:rFonts w:cs="Times New Roman"/>
          <w:color w:val="000000"/>
          <w:szCs w:val="24"/>
          <w:lang w:val="es-CO"/>
        </w:rPr>
      </w:pPr>
    </w:p>
    <w:p w:rsidR="00443A3F" w:rsidRPr="00B526AF" w:rsidRDefault="00A661B4" w:rsidP="00443A3F">
      <w:pPr>
        <w:pStyle w:val="ListParagraph"/>
        <w:spacing w:before="100" w:beforeAutospacing="1" w:after="100" w:afterAutospacing="1" w:line="240" w:lineRule="auto"/>
        <w:rPr>
          <w:rFonts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TN=</m:t>
        </m:r>
        <m:f>
          <m:fPr>
            <m:ctrlPr>
              <w:rPr>
                <w:rFonts w:ascii="Cambria Math" w:hAnsi="Cambria Math" w:cs="Times New Roman"/>
                <w:i/>
                <w:color w:val="000000"/>
                <w:szCs w:val="24"/>
              </w:rPr>
            </m:ctrlPr>
          </m:fPr>
          <m:num>
            <m:r>
              <w:rPr>
                <w:rFonts w:ascii="Cambria Math" w:hAnsi="Cambria Math" w:cs="Times New Roman"/>
                <w:color w:val="000000"/>
                <w:szCs w:val="24"/>
              </w:rPr>
              <m:t>a</m:t>
            </m:r>
          </m:num>
          <m:den>
            <m:r>
              <w:rPr>
                <w:rFonts w:ascii="Cambria Math" w:hAnsi="Cambria Math" w:cs="Times New Roman"/>
                <w:color w:val="000000"/>
                <w:szCs w:val="24"/>
              </w:rPr>
              <m:t>a+b</m:t>
            </m:r>
          </m:den>
        </m:f>
      </m:oMath>
      <w:r>
        <w:rPr>
          <w:rFonts w:eastAsiaTheme="minorEastAsia" w:cs="Times New Roman"/>
          <w:color w:val="000000"/>
          <w:szCs w:val="24"/>
        </w:rPr>
        <w:t xml:space="preserve">                                               (28)</w:t>
      </w:r>
    </w:p>
    <w:p w:rsidR="00443A3F" w:rsidRPr="00B526AF" w:rsidRDefault="00443A3F" w:rsidP="00443A3F">
      <w:pPr>
        <w:spacing w:before="100" w:beforeAutospacing="1" w:after="100" w:afterAutospacing="1" w:line="240" w:lineRule="auto"/>
        <w:rPr>
          <w:rFonts w:cs="Times New Roman"/>
          <w:color w:val="000000"/>
          <w:szCs w:val="24"/>
        </w:rPr>
      </w:pPr>
    </w:p>
    <w:p w:rsidR="00443A3F" w:rsidRPr="00780376" w:rsidRDefault="00443A3F" w:rsidP="00731D28">
      <w:pPr>
        <w:pStyle w:val="ListParagraph"/>
        <w:numPr>
          <w:ilvl w:val="0"/>
          <w:numId w:val="24"/>
        </w:numPr>
        <w:spacing w:after="0"/>
        <w:ind w:left="284" w:hanging="284"/>
        <w:rPr>
          <w:lang w:val="es-CO"/>
        </w:rPr>
      </w:pPr>
      <w:r>
        <w:rPr>
          <w:lang w:val="es-CO"/>
        </w:rPr>
        <w:t>Tasa de falsos negativos (</w:t>
      </w:r>
      <w:r>
        <w:rPr>
          <w:iCs/>
          <w:lang w:val="es-CO"/>
        </w:rPr>
        <w:t>F</w:t>
      </w:r>
      <w:r w:rsidRPr="00780376">
        <w:rPr>
          <w:iCs/>
          <w:lang w:val="es-CO"/>
        </w:rPr>
        <w:t xml:space="preserve">alse </w:t>
      </w:r>
      <w:proofErr w:type="spellStart"/>
      <w:r w:rsidRPr="00780376">
        <w:rPr>
          <w:iCs/>
          <w:lang w:val="es-CO"/>
        </w:rPr>
        <w:t>negative</w:t>
      </w:r>
      <w:proofErr w:type="spellEnd"/>
      <w:r w:rsidRPr="00780376">
        <w:rPr>
          <w:iCs/>
          <w:lang w:val="es-CO"/>
        </w:rPr>
        <w:t xml:space="preserve"> </w:t>
      </w:r>
      <w:proofErr w:type="spellStart"/>
      <w:r w:rsidRPr="00780376">
        <w:rPr>
          <w:iCs/>
          <w:lang w:val="es-CO"/>
        </w:rPr>
        <w:t>rate</w:t>
      </w:r>
      <w:proofErr w:type="spellEnd"/>
      <w:r>
        <w:rPr>
          <w:iCs/>
          <w:lang w:val="es-CO"/>
        </w:rPr>
        <w:t>, FN)</w:t>
      </w:r>
      <w:r w:rsidRPr="00780376">
        <w:rPr>
          <w:lang w:val="es-CO"/>
        </w:rPr>
        <w:t>: es la proporción de casos positivos que se clasifican incorrectamente como negativos.</w:t>
      </w:r>
    </w:p>
    <w:p w:rsidR="00443A3F" w:rsidRPr="00AF44B9" w:rsidRDefault="00443A3F" w:rsidP="00443A3F">
      <w:pPr>
        <w:pStyle w:val="ListParagraph"/>
        <w:spacing w:before="100" w:beforeAutospacing="1" w:after="100" w:afterAutospacing="1" w:line="240" w:lineRule="auto"/>
        <w:rPr>
          <w:rFonts w:cs="Times New Roman"/>
          <w:color w:val="000000"/>
          <w:szCs w:val="24"/>
          <w:lang w:val="es-CO"/>
        </w:rPr>
      </w:pPr>
    </w:p>
    <w:p w:rsidR="00443A3F" w:rsidRPr="00B526AF" w:rsidRDefault="00A661B4" w:rsidP="00443A3F">
      <w:pPr>
        <w:pStyle w:val="ListParagraph"/>
        <w:spacing w:before="100" w:beforeAutospacing="1" w:after="100" w:afterAutospacing="1" w:line="240" w:lineRule="auto"/>
        <w:rPr>
          <w:rFonts w:eastAsiaTheme="minorEastAsia"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 xml:space="preserve">  FN=</m:t>
        </m:r>
        <m:f>
          <m:fPr>
            <m:ctrlPr>
              <w:rPr>
                <w:rFonts w:ascii="Cambria Math" w:hAnsi="Cambria Math" w:cs="Times New Roman"/>
                <w:i/>
                <w:color w:val="000000"/>
                <w:szCs w:val="24"/>
              </w:rPr>
            </m:ctrlPr>
          </m:fPr>
          <m:num>
            <m:r>
              <w:rPr>
                <w:rFonts w:ascii="Cambria Math" w:hAnsi="Cambria Math" w:cs="Times New Roman"/>
                <w:color w:val="000000"/>
                <w:szCs w:val="24"/>
              </w:rPr>
              <m:t>c</m:t>
            </m:r>
          </m:num>
          <m:den>
            <m:r>
              <w:rPr>
                <w:rFonts w:ascii="Cambria Math" w:hAnsi="Cambria Math" w:cs="Times New Roman"/>
                <w:color w:val="000000"/>
                <w:szCs w:val="24"/>
              </w:rPr>
              <m:t>c+d</m:t>
            </m:r>
          </m:den>
        </m:f>
      </m:oMath>
      <w:r>
        <w:rPr>
          <w:rFonts w:eastAsiaTheme="minorEastAsia" w:cs="Times New Roman"/>
          <w:color w:val="000000"/>
          <w:szCs w:val="24"/>
        </w:rPr>
        <w:t xml:space="preserve">                                             (29)</w:t>
      </w:r>
    </w:p>
    <w:p w:rsidR="00443A3F" w:rsidRPr="00B526AF" w:rsidRDefault="00443A3F" w:rsidP="00443A3F">
      <w:pPr>
        <w:pStyle w:val="ListParagraph"/>
        <w:spacing w:before="100" w:beforeAutospacing="1" w:after="100" w:afterAutospacing="1" w:line="240" w:lineRule="auto"/>
        <w:rPr>
          <w:rFonts w:cs="Times New Roman"/>
          <w:color w:val="000000"/>
          <w:szCs w:val="24"/>
        </w:rPr>
      </w:pPr>
    </w:p>
    <w:p w:rsidR="00443A3F" w:rsidRPr="00780376" w:rsidRDefault="00443A3F" w:rsidP="00731D28">
      <w:pPr>
        <w:pStyle w:val="ListParagraph"/>
        <w:numPr>
          <w:ilvl w:val="0"/>
          <w:numId w:val="24"/>
        </w:numPr>
        <w:spacing w:after="0"/>
        <w:ind w:left="284" w:hanging="284"/>
        <w:rPr>
          <w:rFonts w:eastAsia="Times New Roman"/>
          <w:lang w:val="es-CO" w:eastAsia="es-CO"/>
        </w:rPr>
      </w:pPr>
      <w:r w:rsidRPr="00780376">
        <w:rPr>
          <w:lang w:val="es-CO"/>
        </w:rPr>
        <w:t>P</w:t>
      </w:r>
      <w:r w:rsidRPr="00780376">
        <w:rPr>
          <w:iCs/>
          <w:lang w:val="es-CO"/>
        </w:rPr>
        <w:t>recisión</w:t>
      </w:r>
      <w:r w:rsidRPr="00780376">
        <w:rPr>
          <w:lang w:val="es-CO"/>
        </w:rPr>
        <w:t> (</w:t>
      </w:r>
      <w:r w:rsidRPr="00780376">
        <w:rPr>
          <w:iCs/>
          <w:lang w:val="es-CO"/>
        </w:rPr>
        <w:t>P</w:t>
      </w:r>
      <w:r w:rsidRPr="00780376">
        <w:rPr>
          <w:lang w:val="es-CO"/>
        </w:rPr>
        <w:t>): es la proporción de casos positivos pronosticados que son correctos.</w:t>
      </w:r>
    </w:p>
    <w:p w:rsidR="00443A3F" w:rsidRPr="00AF44B9" w:rsidRDefault="00443A3F" w:rsidP="00443A3F">
      <w:pPr>
        <w:pStyle w:val="ListParagraph"/>
        <w:spacing w:before="100" w:beforeAutospacing="1" w:after="100" w:afterAutospacing="1" w:line="240" w:lineRule="auto"/>
        <w:rPr>
          <w:rFonts w:cs="Times New Roman"/>
          <w:color w:val="000000"/>
          <w:szCs w:val="24"/>
          <w:lang w:val="es-CO"/>
        </w:rPr>
      </w:pPr>
    </w:p>
    <w:p w:rsidR="00443A3F" w:rsidRPr="00B526AF" w:rsidRDefault="00A661B4" w:rsidP="00443A3F">
      <w:pPr>
        <w:pStyle w:val="ListParagraph"/>
        <w:spacing w:before="100" w:beforeAutospacing="1" w:after="100" w:afterAutospacing="1" w:line="240" w:lineRule="auto"/>
        <w:rPr>
          <w:rFonts w:eastAsia="Times New Roman" w:cs="Times New Roman"/>
          <w:color w:val="000000"/>
          <w:szCs w:val="24"/>
          <w:lang w:eastAsia="es-CO"/>
        </w:rPr>
      </w:pPr>
      <w:r>
        <w:rPr>
          <w:rFonts w:eastAsiaTheme="minorEastAsia" w:cs="Times New Roman"/>
          <w:color w:val="000000"/>
          <w:szCs w:val="24"/>
          <w:lang w:eastAsia="es-CO"/>
        </w:rPr>
        <w:t xml:space="preserve">                                                                  </w:t>
      </w:r>
      <m:oMath>
        <m:r>
          <w:rPr>
            <w:rFonts w:ascii="Cambria Math" w:eastAsia="Times New Roman" w:hAnsi="Cambria Math" w:cs="Times New Roman"/>
            <w:color w:val="000000"/>
            <w:szCs w:val="24"/>
            <w:lang w:eastAsia="es-CO"/>
          </w:rPr>
          <m:t>P=</m:t>
        </m:r>
        <m:f>
          <m:fPr>
            <m:ctrlPr>
              <w:rPr>
                <w:rFonts w:ascii="Cambria Math" w:eastAsia="Times New Roman" w:hAnsi="Cambria Math" w:cs="Times New Roman"/>
                <w:i/>
                <w:color w:val="000000"/>
                <w:szCs w:val="24"/>
                <w:lang w:eastAsia="es-CO"/>
              </w:rPr>
            </m:ctrlPr>
          </m:fPr>
          <m:num>
            <m:r>
              <w:rPr>
                <w:rFonts w:ascii="Cambria Math" w:eastAsia="Times New Roman" w:hAnsi="Cambria Math" w:cs="Times New Roman"/>
                <w:color w:val="000000"/>
                <w:szCs w:val="24"/>
                <w:lang w:eastAsia="es-CO"/>
              </w:rPr>
              <m:t>d</m:t>
            </m:r>
          </m:num>
          <m:den>
            <m:r>
              <w:rPr>
                <w:rFonts w:ascii="Cambria Math" w:eastAsia="Times New Roman" w:hAnsi="Cambria Math" w:cs="Times New Roman"/>
                <w:color w:val="000000"/>
                <w:szCs w:val="24"/>
                <w:lang w:eastAsia="es-CO"/>
              </w:rPr>
              <m:t>b+d</m:t>
            </m:r>
          </m:den>
        </m:f>
      </m:oMath>
      <w:r>
        <w:rPr>
          <w:rFonts w:eastAsia="Times New Roman" w:cs="Times New Roman"/>
          <w:color w:val="000000"/>
          <w:szCs w:val="24"/>
          <w:lang w:eastAsia="es-CO"/>
        </w:rPr>
        <w:t xml:space="preserve">                                                (30)</w:t>
      </w:r>
    </w:p>
    <w:p w:rsidR="00443A3F" w:rsidRDefault="00443A3F" w:rsidP="00443A3F">
      <w:pPr>
        <w:pStyle w:val="ListParagraph"/>
        <w:tabs>
          <w:tab w:val="left" w:pos="2095"/>
        </w:tabs>
        <w:spacing w:before="100" w:beforeAutospacing="1" w:after="100" w:afterAutospacing="1" w:line="240" w:lineRule="auto"/>
        <w:ind w:left="1004" w:firstLine="0"/>
        <w:rPr>
          <w:rFonts w:eastAsia="Times New Roman" w:cs="Times New Roman"/>
          <w:color w:val="000000"/>
          <w:szCs w:val="24"/>
          <w:lang w:val="es-CO" w:eastAsia="es-CO"/>
        </w:rPr>
      </w:pPr>
    </w:p>
    <w:p w:rsidR="00443A3F" w:rsidRDefault="00443A3F" w:rsidP="00731D28">
      <w:pPr>
        <w:pStyle w:val="ListParagraph"/>
        <w:numPr>
          <w:ilvl w:val="0"/>
          <w:numId w:val="24"/>
        </w:numPr>
        <w:tabs>
          <w:tab w:val="left" w:pos="2095"/>
        </w:tabs>
        <w:spacing w:before="100" w:beforeAutospacing="1" w:after="100" w:afterAutospacing="1" w:line="240" w:lineRule="auto"/>
        <w:ind w:left="284" w:hanging="284"/>
        <w:rPr>
          <w:rFonts w:eastAsia="Times New Roman" w:cs="Times New Roman"/>
          <w:color w:val="000000"/>
          <w:szCs w:val="24"/>
          <w:lang w:val="es-CO" w:eastAsia="es-CO"/>
        </w:rPr>
      </w:pPr>
      <w:r w:rsidRPr="00162C78">
        <w:rPr>
          <w:rFonts w:eastAsia="Times New Roman" w:cs="Times New Roman"/>
          <w:color w:val="000000"/>
          <w:szCs w:val="24"/>
          <w:lang w:val="es-CO" w:eastAsia="es-CO"/>
        </w:rPr>
        <w:t>F-</w:t>
      </w:r>
      <w:proofErr w:type="spellStart"/>
      <w:r w:rsidRPr="00162C78">
        <w:rPr>
          <w:rFonts w:eastAsia="Times New Roman" w:cs="Times New Roman"/>
          <w:color w:val="000000"/>
          <w:szCs w:val="24"/>
          <w:lang w:val="es-CO" w:eastAsia="es-CO"/>
        </w:rPr>
        <w:t>Measure</w:t>
      </w:r>
      <w:proofErr w:type="spellEnd"/>
      <w:r w:rsidRPr="00162C78">
        <w:rPr>
          <w:rFonts w:eastAsia="Times New Roman" w:cs="Times New Roman"/>
          <w:color w:val="000000"/>
          <w:szCs w:val="24"/>
          <w:lang w:val="es-CO" w:eastAsia="es-CO"/>
        </w:rPr>
        <w:t xml:space="preserve"> (F): es el promedio ponderado de la precisión y el </w:t>
      </w:r>
      <w:proofErr w:type="spellStart"/>
      <w:r w:rsidRPr="00162C78">
        <w:rPr>
          <w:rFonts w:eastAsia="Times New Roman" w:cs="Times New Roman"/>
          <w:color w:val="000000"/>
          <w:szCs w:val="24"/>
          <w:lang w:val="es-CO" w:eastAsia="es-CO"/>
        </w:rPr>
        <w:t>recall</w:t>
      </w:r>
      <w:proofErr w:type="spellEnd"/>
      <w:r w:rsidRPr="00162C78">
        <w:rPr>
          <w:rFonts w:eastAsia="Times New Roman" w:cs="Times New Roman"/>
          <w:color w:val="000000"/>
          <w:szCs w:val="24"/>
          <w:lang w:val="es-CO" w:eastAsia="es-CO"/>
        </w:rPr>
        <w:t>.</w:t>
      </w:r>
    </w:p>
    <w:p w:rsidR="00443A3F" w:rsidRDefault="00443A3F" w:rsidP="00443A3F">
      <w:pPr>
        <w:pStyle w:val="ListParagraph"/>
        <w:tabs>
          <w:tab w:val="left" w:pos="2095"/>
        </w:tabs>
        <w:spacing w:before="100" w:beforeAutospacing="1" w:after="100" w:afterAutospacing="1" w:line="240" w:lineRule="auto"/>
        <w:ind w:left="1004" w:firstLine="0"/>
        <w:rPr>
          <w:rFonts w:eastAsia="Times New Roman" w:cs="Times New Roman"/>
          <w:color w:val="000000"/>
          <w:szCs w:val="24"/>
          <w:lang w:val="es-CO" w:eastAsia="es-CO"/>
        </w:rPr>
      </w:pPr>
    </w:p>
    <w:p w:rsidR="002A400B" w:rsidRPr="00EF042E" w:rsidRDefault="00A661B4" w:rsidP="00EF042E">
      <w:pPr>
        <w:pStyle w:val="ListParagraph"/>
        <w:tabs>
          <w:tab w:val="left" w:pos="2095"/>
        </w:tabs>
        <w:spacing w:before="100" w:beforeAutospacing="1" w:after="100" w:afterAutospacing="1" w:line="240" w:lineRule="auto"/>
        <w:ind w:left="1004" w:firstLine="0"/>
        <w:rPr>
          <w:rFonts w:eastAsia="Times New Roman" w:cs="Times New Roman"/>
          <w:color w:val="000000"/>
          <w:szCs w:val="24"/>
          <w:lang w:eastAsia="es-CO"/>
        </w:rPr>
      </w:pPr>
      <w:r>
        <w:rPr>
          <w:rFonts w:eastAsia="Times New Roman" w:cs="Times New Roman"/>
          <w:color w:val="000000"/>
          <w:szCs w:val="24"/>
          <w:lang w:val="es-CO" w:eastAsia="es-CO"/>
        </w:rPr>
        <w:t xml:space="preserve">                                                             </w:t>
      </w:r>
      <m:oMath>
        <m:r>
          <w:rPr>
            <w:rFonts w:ascii="Cambria Math" w:eastAsia="Times New Roman" w:hAnsi="Cambria Math" w:cs="Times New Roman"/>
            <w:color w:val="000000"/>
            <w:szCs w:val="24"/>
            <w:lang w:eastAsia="es-CO"/>
          </w:rPr>
          <m:t>F=</m:t>
        </m:r>
        <m:f>
          <m:fPr>
            <m:ctrlPr>
              <w:rPr>
                <w:rFonts w:ascii="Cambria Math" w:eastAsia="Times New Roman" w:hAnsi="Cambria Math" w:cs="Times New Roman"/>
                <w:i/>
                <w:color w:val="000000"/>
                <w:szCs w:val="24"/>
                <w:lang w:eastAsia="es-CO"/>
              </w:rPr>
            </m:ctrlPr>
          </m:fPr>
          <m:num>
            <m:r>
              <w:rPr>
                <w:rFonts w:ascii="Cambria Math" w:eastAsia="Times New Roman" w:hAnsi="Cambria Math" w:cs="Times New Roman"/>
                <w:color w:val="000000"/>
                <w:szCs w:val="24"/>
                <w:lang w:eastAsia="es-CO"/>
              </w:rPr>
              <m:t>2</m:t>
            </m:r>
            <m:d>
              <m:dPr>
                <m:ctrlPr>
                  <w:rPr>
                    <w:rFonts w:ascii="Cambria Math" w:eastAsia="Times New Roman" w:hAnsi="Cambria Math" w:cs="Times New Roman"/>
                    <w:i/>
                    <w:color w:val="000000"/>
                    <w:szCs w:val="24"/>
                    <w:lang w:eastAsia="es-CO"/>
                  </w:rPr>
                </m:ctrlPr>
              </m:dPr>
              <m:e>
                <m:r>
                  <w:rPr>
                    <w:rFonts w:ascii="Cambria Math" w:eastAsia="Times New Roman" w:hAnsi="Cambria Math" w:cs="Times New Roman"/>
                    <w:color w:val="000000"/>
                    <w:szCs w:val="24"/>
                    <w:lang w:eastAsia="es-CO"/>
                  </w:rPr>
                  <m:t>Recall*P</m:t>
                </m:r>
              </m:e>
            </m:d>
          </m:num>
          <m:den>
            <m:r>
              <w:rPr>
                <w:rFonts w:ascii="Cambria Math" w:eastAsia="Times New Roman" w:hAnsi="Cambria Math" w:cs="Times New Roman"/>
                <w:color w:val="000000"/>
                <w:szCs w:val="24"/>
                <w:lang w:eastAsia="es-CO"/>
              </w:rPr>
              <m:t>Recall+P</m:t>
            </m:r>
          </m:den>
        </m:f>
      </m:oMath>
      <w:r>
        <w:rPr>
          <w:rFonts w:eastAsia="Times New Roman" w:cs="Times New Roman"/>
          <w:color w:val="000000"/>
          <w:szCs w:val="24"/>
          <w:lang w:eastAsia="es-CO"/>
        </w:rPr>
        <w:t xml:space="preserve">                                           (31)</w:t>
      </w:r>
    </w:p>
    <w:p w:rsidR="00964DB8" w:rsidRDefault="00964DB8" w:rsidP="000D0700">
      <w:pPr>
        <w:pStyle w:val="Heading1"/>
        <w:jc w:val="center"/>
        <w:rPr>
          <w:noProof/>
          <w:lang w:eastAsia="es-CO"/>
        </w:rPr>
      </w:pPr>
      <w:bookmarkStart w:id="343" w:name="_Toc33261670"/>
    </w:p>
    <w:p w:rsidR="000210CB" w:rsidRPr="000210CB" w:rsidRDefault="000210CB" w:rsidP="006175F1">
      <w:pPr>
        <w:ind w:firstLine="0"/>
        <w:rPr>
          <w:lang w:val="es-CO" w:eastAsia="es-CO"/>
        </w:rPr>
      </w:pPr>
    </w:p>
    <w:p w:rsidR="000D0700" w:rsidRPr="00A661B4" w:rsidRDefault="00CE3B94" w:rsidP="000D0700">
      <w:pPr>
        <w:pStyle w:val="Heading1"/>
        <w:jc w:val="center"/>
        <w:rPr>
          <w:noProof/>
          <w:lang w:eastAsia="es-CO"/>
        </w:rPr>
      </w:pPr>
      <w:bookmarkStart w:id="344" w:name="_Toc33394829"/>
      <w:bookmarkStart w:id="345" w:name="_Toc60590742"/>
      <w:r>
        <w:rPr>
          <w:noProof/>
          <w:lang w:eastAsia="es-CO"/>
        </w:rPr>
        <w:t>7</w:t>
      </w:r>
      <w:r w:rsidR="000D0700">
        <w:rPr>
          <w:noProof/>
          <w:lang w:eastAsia="es-CO"/>
        </w:rPr>
        <w:t>. Metodología</w:t>
      </w:r>
      <w:bookmarkEnd w:id="343"/>
      <w:bookmarkEnd w:id="344"/>
      <w:bookmarkEnd w:id="345"/>
    </w:p>
    <w:p w:rsidR="0059057F" w:rsidRDefault="00A661B4" w:rsidP="007F019D">
      <w:pPr>
        <w:ind w:firstLine="0"/>
        <w:rPr>
          <w:noProof/>
          <w:lang w:val="es-CO" w:eastAsia="es-CO"/>
        </w:rPr>
      </w:pPr>
      <w:r>
        <w:rPr>
          <w:noProof/>
          <w:lang w:val="es-CO" w:eastAsia="es-CO"/>
        </w:rPr>
        <w:t xml:space="preserve">                             </w:t>
      </w:r>
    </w:p>
    <w:p w:rsidR="007F019D" w:rsidRDefault="0059057F" w:rsidP="007F019D">
      <w:pPr>
        <w:ind w:firstLine="0"/>
        <w:rPr>
          <w:noProof/>
          <w:lang w:val="es-CO" w:eastAsia="es-CO"/>
        </w:rPr>
      </w:pPr>
      <w:r>
        <w:rPr>
          <w:noProof/>
          <w:lang w:val="es-CO" w:eastAsia="es-CO"/>
        </w:rPr>
        <w:t>Para este estudio se emplea la metodología</w:t>
      </w:r>
      <w:r w:rsidR="005E536E">
        <w:rPr>
          <w:noProof/>
          <w:lang w:val="es-CO" w:eastAsia="es-CO"/>
        </w:rPr>
        <w:t xml:space="preserve"> “Descubrimiento de conocimiento en bases de datos” (</w:t>
      </w:r>
      <w:r w:rsidR="005E536E">
        <w:rPr>
          <w:i/>
          <w:noProof/>
          <w:lang w:val="es-CO" w:eastAsia="es-CO"/>
        </w:rPr>
        <w:t>Knowledge Discovery in Databases, KDD)</w:t>
      </w:r>
      <w:r>
        <w:rPr>
          <w:noProof/>
          <w:lang w:val="es-CO" w:eastAsia="es-CO"/>
        </w:rPr>
        <w:t xml:space="preserve"> planteada por </w:t>
      </w:r>
      <w:r w:rsidR="001A5CB3">
        <w:rPr>
          <w:noProof/>
          <w:lang w:val="es-CO" w:eastAsia="es-CO"/>
        </w:rPr>
        <w:fldChar w:fldCharType="begin" w:fldLock="1"/>
      </w:r>
      <w:r w:rsidR="002A39D9">
        <w:rPr>
          <w:noProof/>
          <w:lang w:val="es-CO" w:eastAsia="es-CO"/>
        </w:rPr>
        <w:instrText>ADDIN CSL_CITATION {"citationItems":[{"id":"ITEM-1","itemData":{"abstract":"This paper presents a first step towards a unifying framework for Knowledge Discovery in Databases. We describe finks between data milfing, knowledge discovery , and other related fields. We then define the KDD process and basic data mining algorithms, discuss application issues and conclude with an analysis of challenges facing practitioners in the field.","author":[{"dropping-particle":"","family":"Fayyad","given":"Usama","non-dropping-particle":"","parse-names":false,"suffix":""},{"dropping-particle":"","family":"Piatetsky-Shapiro","given":"Gregory","non-dropping-particle":"","parse-names":false,"suffix":""},{"dropping-particle":"","family":"Smyth","given":"Padhraic","non-dropping-particle":"","parse-names":false,"suffix":""}],"id":"ITEM-1","issued":{"date-parts":[["1996"]]},"title":"Knowledge Discovery and Data Mining: Towards a Unifying Framework","type":"report"},"uris":["http://www.mendeley.com/documents/?uuid=effd5be0-0e91-3c8f-9b18-5981f46a95b9","http://www.mendeley.com/documents/?uuid=11da78be-d2ab-40eb-80fb-1ca2622ee235"]}],"mendeley":{"formattedCitation":"(Fayyad et al., 1996)","manualFormatting":"Fayyad et al. (1996)","plainTextFormattedCitation":"(Fayyad et al., 1996)","previouslyFormattedCitation":"(Fayyad et al., 1996)"},"properties":{"noteIndex":0},"schema":"https://github.com/citation-style-language/schema/raw/master/csl-citation.json"}</w:instrText>
      </w:r>
      <w:r w:rsidR="001A5CB3">
        <w:rPr>
          <w:noProof/>
          <w:lang w:val="es-CO" w:eastAsia="es-CO"/>
        </w:rPr>
        <w:fldChar w:fldCharType="separate"/>
      </w:r>
      <w:r w:rsidR="001A5CB3" w:rsidRPr="001A5CB3">
        <w:rPr>
          <w:noProof/>
          <w:lang w:val="es-CO" w:eastAsia="es-CO"/>
        </w:rPr>
        <w:t xml:space="preserve">Fayyad et al. </w:t>
      </w:r>
      <w:r w:rsidR="001A5CB3">
        <w:rPr>
          <w:noProof/>
          <w:lang w:val="es-CO" w:eastAsia="es-CO"/>
        </w:rPr>
        <w:t>(</w:t>
      </w:r>
      <w:r w:rsidR="001A5CB3" w:rsidRPr="001A5CB3">
        <w:rPr>
          <w:noProof/>
          <w:lang w:val="es-CO" w:eastAsia="es-CO"/>
        </w:rPr>
        <w:t>1996)</w:t>
      </w:r>
      <w:r w:rsidR="001A5CB3">
        <w:rPr>
          <w:noProof/>
          <w:lang w:val="es-CO" w:eastAsia="es-CO"/>
        </w:rPr>
        <w:fldChar w:fldCharType="end"/>
      </w:r>
      <w:r w:rsidR="001A5CB3">
        <w:rPr>
          <w:noProof/>
          <w:lang w:val="es-CO" w:eastAsia="es-CO"/>
        </w:rPr>
        <w:t xml:space="preserve"> que lo definen como un proceso no trivial de identificación de patrones validos, nuevos, potencialmente útiles, y finalmente entendibles en datos</w:t>
      </w:r>
      <w:r w:rsidR="008C5841">
        <w:rPr>
          <w:noProof/>
          <w:lang w:val="es-CO" w:eastAsia="es-CO"/>
        </w:rPr>
        <w:t>.</w:t>
      </w:r>
      <w:r w:rsidR="00A661B4">
        <w:rPr>
          <w:noProof/>
          <w:lang w:val="es-CO" w:eastAsia="es-CO"/>
        </w:rPr>
        <w:t xml:space="preserve"> </w:t>
      </w:r>
      <w:r w:rsidR="0023600B">
        <w:rPr>
          <w:noProof/>
          <w:lang w:val="es-CO" w:eastAsia="es-CO"/>
        </w:rPr>
        <w:t>Dado esto a continuación se ilustra de manera general la metódología aplicada al presente caso de estudio en la Figura 21.</w:t>
      </w:r>
    </w:p>
    <w:p w:rsidR="0023600B" w:rsidRDefault="0023600B" w:rsidP="007F019D">
      <w:pPr>
        <w:ind w:firstLine="0"/>
        <w:rPr>
          <w:noProof/>
          <w:lang w:val="es-CO" w:eastAsia="es-CO"/>
        </w:rPr>
      </w:pPr>
    </w:p>
    <w:p w:rsidR="0023600B" w:rsidRDefault="0023600B" w:rsidP="007F019D">
      <w:pPr>
        <w:ind w:firstLine="0"/>
        <w:rPr>
          <w:noProof/>
          <w:lang w:val="es-CO" w:eastAsia="es-CO"/>
        </w:rPr>
      </w:pPr>
    </w:p>
    <w:p w:rsidR="0023600B" w:rsidRDefault="0023600B" w:rsidP="0023600B">
      <w:pPr>
        <w:ind w:firstLine="0"/>
        <w:jc w:val="center"/>
      </w:pPr>
      <w:r>
        <w:object w:dxaOrig="4249" w:dyaOrig="11568">
          <v:shape id="_x0000_i1030" type="#_x0000_t75" style="width:155.9pt;height:424.3pt" o:ole="">
            <v:imagedata r:id="rId36" o:title=""/>
          </v:shape>
          <o:OLEObject Type="Embed" ProgID="Visio.Drawing.15" ShapeID="_x0000_i1030" DrawAspect="Content" ObjectID="_1675088117" r:id="rId37"/>
        </w:object>
      </w:r>
    </w:p>
    <w:p w:rsidR="00056962" w:rsidRDefault="0023600B" w:rsidP="0023600B">
      <w:pPr>
        <w:tabs>
          <w:tab w:val="left" w:pos="2204"/>
        </w:tabs>
        <w:spacing w:before="240"/>
        <w:ind w:firstLine="0"/>
        <w:jc w:val="center"/>
        <w:rPr>
          <w:rFonts w:eastAsiaTheme="minorEastAsia"/>
          <w:iCs/>
          <w:sz w:val="20"/>
          <w:szCs w:val="20"/>
          <w:lang w:val="es-CO"/>
        </w:rPr>
      </w:pPr>
      <w:bookmarkStart w:id="346" w:name="_Toc33261671"/>
      <w:bookmarkStart w:id="347" w:name="_Toc33394830"/>
      <w:bookmarkStart w:id="348" w:name="_Toc60590743"/>
      <w:r w:rsidRPr="0023600B">
        <w:rPr>
          <w:i/>
          <w:sz w:val="20"/>
          <w:szCs w:val="20"/>
          <w:lang w:val="es-CO"/>
        </w:rPr>
        <w:t xml:space="preserve">Figura </w:t>
      </w:r>
      <w:r>
        <w:rPr>
          <w:i/>
          <w:sz w:val="20"/>
          <w:szCs w:val="20"/>
          <w:lang w:val="es-CO"/>
        </w:rPr>
        <w:t>21</w:t>
      </w:r>
      <w:r w:rsidRPr="0023600B">
        <w:rPr>
          <w:i/>
          <w:sz w:val="20"/>
          <w:szCs w:val="20"/>
          <w:lang w:val="es-CO"/>
        </w:rPr>
        <w:t xml:space="preserve">. </w:t>
      </w:r>
      <w:r w:rsidRPr="0023600B">
        <w:rPr>
          <w:rFonts w:eastAsiaTheme="minorEastAsia"/>
          <w:i/>
          <w:iCs/>
          <w:sz w:val="20"/>
          <w:szCs w:val="20"/>
          <w:lang w:val="es-CO"/>
        </w:rPr>
        <w:t xml:space="preserve"> </w:t>
      </w:r>
      <w:r>
        <w:rPr>
          <w:rFonts w:eastAsiaTheme="minorEastAsia"/>
          <w:iCs/>
          <w:sz w:val="20"/>
          <w:szCs w:val="20"/>
          <w:lang w:val="es-CO"/>
        </w:rPr>
        <w:t>Metodología general del estudio. Adaptado de Microsoft Visio 2013</w:t>
      </w:r>
    </w:p>
    <w:p w:rsidR="0023600B" w:rsidRPr="0023600B" w:rsidRDefault="0023600B" w:rsidP="0023600B">
      <w:pPr>
        <w:tabs>
          <w:tab w:val="left" w:pos="2204"/>
        </w:tabs>
        <w:spacing w:before="240"/>
        <w:ind w:firstLine="0"/>
        <w:jc w:val="center"/>
        <w:rPr>
          <w:rFonts w:eastAsiaTheme="minorEastAsia"/>
          <w:iCs/>
          <w:sz w:val="20"/>
          <w:szCs w:val="20"/>
          <w:lang w:val="es-CO"/>
        </w:rPr>
      </w:pPr>
    </w:p>
    <w:p w:rsidR="008C3D22" w:rsidRPr="008C3D22" w:rsidRDefault="00CE3B94" w:rsidP="008C3D22">
      <w:pPr>
        <w:pStyle w:val="Heading1"/>
        <w:ind w:left="0" w:firstLine="0"/>
        <w:rPr>
          <w:noProof/>
          <w:lang w:eastAsia="es-CO"/>
        </w:rPr>
      </w:pPr>
      <w:r>
        <w:rPr>
          <w:noProof/>
          <w:lang w:eastAsia="es-CO"/>
        </w:rPr>
        <w:t>7</w:t>
      </w:r>
      <w:r w:rsidR="00C954E5">
        <w:rPr>
          <w:noProof/>
          <w:lang w:eastAsia="es-CO"/>
        </w:rPr>
        <w:t>.1 Fase 1</w:t>
      </w:r>
      <w:r w:rsidR="00444E29">
        <w:rPr>
          <w:noProof/>
          <w:lang w:eastAsia="es-CO"/>
        </w:rPr>
        <w:t xml:space="preserve"> -</w:t>
      </w:r>
      <w:r w:rsidR="00C954E5">
        <w:rPr>
          <w:noProof/>
          <w:lang w:eastAsia="es-CO"/>
        </w:rPr>
        <w:t xml:space="preserve"> </w:t>
      </w:r>
      <w:r w:rsidR="002C3C57">
        <w:rPr>
          <w:noProof/>
          <w:lang w:eastAsia="es-CO"/>
        </w:rPr>
        <w:t>Revisión de literatura</w:t>
      </w:r>
      <w:bookmarkEnd w:id="346"/>
      <w:bookmarkEnd w:id="347"/>
      <w:bookmarkEnd w:id="348"/>
    </w:p>
    <w:p w:rsidR="00BE02BB" w:rsidRDefault="00BE02BB" w:rsidP="007F019D">
      <w:pPr>
        <w:ind w:firstLine="0"/>
        <w:rPr>
          <w:noProof/>
          <w:lang w:val="es-CO" w:eastAsia="es-CO"/>
        </w:rPr>
      </w:pPr>
      <w:r>
        <w:rPr>
          <w:noProof/>
          <w:lang w:val="es-CO" w:eastAsia="es-CO"/>
        </w:rPr>
        <w:t xml:space="preserve">     1.1 Elaborar una ecuación de busqueda en la base de datos Scopus y hacer un análisis bibliométrico en base a los resultados obtenidos en la busqueda.</w:t>
      </w:r>
    </w:p>
    <w:p w:rsidR="00EF042E" w:rsidRDefault="00BE02BB" w:rsidP="00BE02BB">
      <w:pPr>
        <w:ind w:firstLine="0"/>
        <w:rPr>
          <w:noProof/>
          <w:lang w:val="es-CO" w:eastAsia="es-CO"/>
        </w:rPr>
      </w:pPr>
      <w:r>
        <w:rPr>
          <w:noProof/>
          <w:lang w:val="es-CO" w:eastAsia="es-CO"/>
        </w:rPr>
        <w:t xml:space="preserve">     1.2 </w:t>
      </w:r>
      <w:r w:rsidR="00583B6E">
        <w:rPr>
          <w:noProof/>
          <w:lang w:val="es-CO" w:eastAsia="es-CO"/>
        </w:rPr>
        <w:t>Revisar e i</w:t>
      </w:r>
      <w:r>
        <w:rPr>
          <w:noProof/>
          <w:lang w:val="es-CO" w:eastAsia="es-CO"/>
        </w:rPr>
        <w:t>dentificar como se ha abordado en los últimos años el tema del estudio, un modelo predictivo del movimiento en el precio de acciones mediante técnicas de análisis de datos.</w:t>
      </w:r>
    </w:p>
    <w:p w:rsidR="00BE02BB" w:rsidRDefault="00BE02BB" w:rsidP="00BE02BB">
      <w:pPr>
        <w:ind w:firstLine="0"/>
        <w:rPr>
          <w:noProof/>
          <w:lang w:val="es-CO" w:eastAsia="es-CO"/>
        </w:rPr>
      </w:pPr>
      <w:r>
        <w:rPr>
          <w:noProof/>
          <w:lang w:val="es-CO" w:eastAsia="es-CO"/>
        </w:rPr>
        <w:lastRenderedPageBreak/>
        <w:t xml:space="preserve">     1.3 S</w:t>
      </w:r>
      <w:r w:rsidR="0052113A">
        <w:rPr>
          <w:noProof/>
          <w:lang w:val="es-CO" w:eastAsia="es-CO"/>
        </w:rPr>
        <w:t>eñalar la naturaleza de los datos de entrada del modelo, así como las diferentes enfoques de analisis de texto mediante análisis de sentimiento</w:t>
      </w:r>
      <w:r w:rsidR="00160E64">
        <w:rPr>
          <w:noProof/>
          <w:lang w:val="es-CO" w:eastAsia="es-CO"/>
        </w:rPr>
        <w:t xml:space="preserve"> y técnicas de aprendizaje automático para el problema de clasificación binaria del movimiento del precio en las acciones.</w:t>
      </w:r>
    </w:p>
    <w:p w:rsidR="001F33D1" w:rsidRDefault="001F33D1" w:rsidP="001F33D1">
      <w:pPr>
        <w:ind w:firstLine="0"/>
        <w:jc w:val="center"/>
      </w:pPr>
      <w:r>
        <w:object w:dxaOrig="4249" w:dyaOrig="6865">
          <v:shape id="_x0000_i1031" type="#_x0000_t75" style="width:212.5pt;height:343.2pt" o:ole="">
            <v:imagedata r:id="rId38" o:title=""/>
          </v:shape>
          <o:OLEObject Type="Embed" ProgID="Visio.Drawing.15" ShapeID="_x0000_i1031" DrawAspect="Content" ObjectID="_1675088118" r:id="rId39"/>
        </w:object>
      </w:r>
    </w:p>
    <w:p w:rsidR="001F33D1" w:rsidRPr="005165C5" w:rsidRDefault="005165C5" w:rsidP="005165C5">
      <w:pPr>
        <w:tabs>
          <w:tab w:val="left" w:pos="2204"/>
        </w:tabs>
        <w:spacing w:before="240"/>
        <w:ind w:firstLine="0"/>
        <w:jc w:val="center"/>
        <w:rPr>
          <w:rFonts w:eastAsiaTheme="minorEastAsia"/>
          <w:iCs/>
          <w:sz w:val="20"/>
          <w:szCs w:val="20"/>
          <w:lang w:val="es-CO"/>
        </w:rPr>
      </w:pPr>
      <w:r w:rsidRPr="0023600B">
        <w:rPr>
          <w:i/>
          <w:sz w:val="20"/>
          <w:szCs w:val="20"/>
          <w:lang w:val="es-CO"/>
        </w:rPr>
        <w:t xml:space="preserve">Figura </w:t>
      </w:r>
      <w:r>
        <w:rPr>
          <w:i/>
          <w:sz w:val="20"/>
          <w:szCs w:val="20"/>
          <w:lang w:val="es-CO"/>
        </w:rPr>
        <w:t>2</w:t>
      </w:r>
      <w:r>
        <w:rPr>
          <w:i/>
          <w:sz w:val="20"/>
          <w:szCs w:val="20"/>
          <w:lang w:val="es-CO"/>
        </w:rPr>
        <w:t>2</w:t>
      </w:r>
      <w:r w:rsidRPr="0023600B">
        <w:rPr>
          <w:i/>
          <w:sz w:val="20"/>
          <w:szCs w:val="20"/>
          <w:lang w:val="es-CO"/>
        </w:rPr>
        <w:t xml:space="preserve">. </w:t>
      </w:r>
      <w:r w:rsidRPr="0023600B">
        <w:rPr>
          <w:rFonts w:eastAsiaTheme="minorEastAsia"/>
          <w:i/>
          <w:iCs/>
          <w:sz w:val="20"/>
          <w:szCs w:val="20"/>
          <w:lang w:val="es-CO"/>
        </w:rPr>
        <w:t xml:space="preserve"> </w:t>
      </w:r>
      <w:r>
        <w:rPr>
          <w:rFonts w:eastAsiaTheme="minorEastAsia"/>
          <w:iCs/>
          <w:sz w:val="20"/>
          <w:szCs w:val="20"/>
          <w:lang w:val="es-CO"/>
        </w:rPr>
        <w:t xml:space="preserve">Metodología </w:t>
      </w:r>
      <w:r>
        <w:rPr>
          <w:rFonts w:eastAsiaTheme="minorEastAsia"/>
          <w:iCs/>
          <w:sz w:val="20"/>
          <w:szCs w:val="20"/>
          <w:lang w:val="es-CO"/>
        </w:rPr>
        <w:t>Fase-1</w:t>
      </w:r>
      <w:r>
        <w:rPr>
          <w:rFonts w:eastAsiaTheme="minorEastAsia"/>
          <w:iCs/>
          <w:sz w:val="20"/>
          <w:szCs w:val="20"/>
          <w:lang w:val="es-CO"/>
        </w:rPr>
        <w:t xml:space="preserve"> del estudio. Adaptado de Microsoft Visio 2013</w:t>
      </w:r>
    </w:p>
    <w:p w:rsidR="008C3D22" w:rsidRDefault="008C3D22" w:rsidP="00BE02BB">
      <w:pPr>
        <w:ind w:firstLine="0"/>
        <w:rPr>
          <w:noProof/>
          <w:lang w:val="es-CO" w:eastAsia="es-CO"/>
        </w:rPr>
      </w:pPr>
    </w:p>
    <w:p w:rsidR="008C3D22" w:rsidRPr="008C3D22" w:rsidRDefault="00CE3B94" w:rsidP="008C3D22">
      <w:pPr>
        <w:pStyle w:val="Heading1"/>
        <w:ind w:left="0" w:firstLine="0"/>
        <w:rPr>
          <w:noProof/>
          <w:lang w:eastAsia="es-CO"/>
        </w:rPr>
      </w:pPr>
      <w:bookmarkStart w:id="349" w:name="_Toc33261672"/>
      <w:bookmarkStart w:id="350" w:name="_Toc33394831"/>
      <w:bookmarkStart w:id="351" w:name="_Toc60590744"/>
      <w:r>
        <w:rPr>
          <w:noProof/>
          <w:lang w:eastAsia="es-CO"/>
        </w:rPr>
        <w:t>7</w:t>
      </w:r>
      <w:r w:rsidR="00160E64">
        <w:rPr>
          <w:noProof/>
          <w:lang w:eastAsia="es-CO"/>
        </w:rPr>
        <w:t>.2 F</w:t>
      </w:r>
      <w:r w:rsidR="00444E29">
        <w:rPr>
          <w:noProof/>
          <w:lang w:eastAsia="es-CO"/>
        </w:rPr>
        <w:t>ase 2 – Selección y extracción de datos</w:t>
      </w:r>
      <w:bookmarkEnd w:id="349"/>
      <w:bookmarkEnd w:id="350"/>
      <w:bookmarkEnd w:id="351"/>
    </w:p>
    <w:p w:rsidR="00444E29" w:rsidRDefault="008C3D22" w:rsidP="00BE02BB">
      <w:pPr>
        <w:ind w:firstLine="0"/>
        <w:rPr>
          <w:noProof/>
          <w:lang w:val="es-CO" w:eastAsia="es-CO"/>
        </w:rPr>
      </w:pPr>
      <w:r>
        <w:rPr>
          <w:noProof/>
          <w:lang w:val="es-CO" w:eastAsia="es-CO"/>
        </w:rPr>
        <w:t xml:space="preserve">   </w:t>
      </w:r>
      <w:r w:rsidR="00444E29">
        <w:rPr>
          <w:noProof/>
          <w:lang w:val="es-CO" w:eastAsia="es-CO"/>
        </w:rPr>
        <w:t xml:space="preserve">  2.1 Escoger la fuente de los datos textuales (no estructurados) y la fuente de los datos del mercado (estructurados).</w:t>
      </w:r>
    </w:p>
    <w:p w:rsidR="00453CA3" w:rsidRDefault="00453CA3" w:rsidP="00BE02BB">
      <w:pPr>
        <w:ind w:firstLine="0"/>
        <w:rPr>
          <w:noProof/>
          <w:lang w:val="es-CO" w:eastAsia="es-CO"/>
        </w:rPr>
      </w:pPr>
      <w:r>
        <w:rPr>
          <w:noProof/>
          <w:lang w:val="es-CO" w:eastAsia="es-CO"/>
        </w:rPr>
        <w:t xml:space="preserve">     2.2 Determinar sobre cual conjunto de datos presente en la base de datos se va a trabajar.</w:t>
      </w:r>
    </w:p>
    <w:p w:rsidR="00453CA3" w:rsidRDefault="00453CA3" w:rsidP="00BE02BB">
      <w:pPr>
        <w:ind w:firstLine="0"/>
        <w:rPr>
          <w:noProof/>
          <w:lang w:val="es-CO" w:eastAsia="es-CO"/>
        </w:rPr>
      </w:pPr>
      <w:r>
        <w:rPr>
          <w:noProof/>
          <w:lang w:val="es-CO" w:eastAsia="es-CO"/>
        </w:rPr>
        <w:t xml:space="preserve">     </w:t>
      </w:r>
      <w:r w:rsidR="00444E29">
        <w:rPr>
          <w:noProof/>
          <w:lang w:val="es-CO" w:eastAsia="es-CO"/>
        </w:rPr>
        <w:t>2.3 Seleccionar el método para la extracción de dichos datos</w:t>
      </w:r>
      <w:r>
        <w:rPr>
          <w:noProof/>
          <w:lang w:val="es-CO" w:eastAsia="es-CO"/>
        </w:rPr>
        <w:t>.</w:t>
      </w:r>
    </w:p>
    <w:p w:rsidR="005165C5" w:rsidRDefault="005165C5" w:rsidP="005165C5">
      <w:pPr>
        <w:ind w:firstLine="0"/>
        <w:jc w:val="center"/>
      </w:pPr>
      <w:r>
        <w:object w:dxaOrig="8065" w:dyaOrig="9001">
          <v:shape id="_x0000_i1032" type="#_x0000_t75" style="width:354.4pt;height:395.65pt" o:ole="">
            <v:imagedata r:id="rId40" o:title=""/>
          </v:shape>
          <o:OLEObject Type="Embed" ProgID="Visio.Drawing.15" ShapeID="_x0000_i1032" DrawAspect="Content" ObjectID="_1675088119" r:id="rId41"/>
        </w:object>
      </w:r>
    </w:p>
    <w:p w:rsidR="005165C5" w:rsidRPr="005165C5" w:rsidRDefault="005165C5" w:rsidP="005165C5">
      <w:pPr>
        <w:tabs>
          <w:tab w:val="left" w:pos="2204"/>
        </w:tabs>
        <w:spacing w:before="240"/>
        <w:ind w:firstLine="0"/>
        <w:jc w:val="center"/>
        <w:rPr>
          <w:rFonts w:eastAsiaTheme="minorEastAsia"/>
          <w:iCs/>
          <w:sz w:val="20"/>
          <w:szCs w:val="20"/>
          <w:lang w:val="es-CO"/>
        </w:rPr>
      </w:pPr>
      <w:r w:rsidRPr="0023600B">
        <w:rPr>
          <w:i/>
          <w:sz w:val="20"/>
          <w:szCs w:val="20"/>
          <w:lang w:val="es-CO"/>
        </w:rPr>
        <w:t xml:space="preserve">Figura </w:t>
      </w:r>
      <w:r>
        <w:rPr>
          <w:i/>
          <w:sz w:val="20"/>
          <w:szCs w:val="20"/>
          <w:lang w:val="es-CO"/>
        </w:rPr>
        <w:t>2</w:t>
      </w:r>
      <w:r>
        <w:rPr>
          <w:i/>
          <w:sz w:val="20"/>
          <w:szCs w:val="20"/>
          <w:lang w:val="es-CO"/>
        </w:rPr>
        <w:t>3</w:t>
      </w:r>
      <w:r w:rsidRPr="0023600B">
        <w:rPr>
          <w:i/>
          <w:sz w:val="20"/>
          <w:szCs w:val="20"/>
          <w:lang w:val="es-CO"/>
        </w:rPr>
        <w:t xml:space="preserve">. </w:t>
      </w:r>
      <w:r w:rsidRPr="0023600B">
        <w:rPr>
          <w:rFonts w:eastAsiaTheme="minorEastAsia"/>
          <w:i/>
          <w:iCs/>
          <w:sz w:val="20"/>
          <w:szCs w:val="20"/>
          <w:lang w:val="es-CO"/>
        </w:rPr>
        <w:t xml:space="preserve"> </w:t>
      </w:r>
      <w:r>
        <w:rPr>
          <w:rFonts w:eastAsiaTheme="minorEastAsia"/>
          <w:iCs/>
          <w:sz w:val="20"/>
          <w:szCs w:val="20"/>
          <w:lang w:val="es-CO"/>
        </w:rPr>
        <w:t>Metodología Fase-</w:t>
      </w:r>
      <w:r>
        <w:rPr>
          <w:rFonts w:eastAsiaTheme="minorEastAsia"/>
          <w:iCs/>
          <w:sz w:val="20"/>
          <w:szCs w:val="20"/>
          <w:lang w:val="es-CO"/>
        </w:rPr>
        <w:t>2</w:t>
      </w:r>
      <w:r>
        <w:rPr>
          <w:rFonts w:eastAsiaTheme="minorEastAsia"/>
          <w:iCs/>
          <w:sz w:val="20"/>
          <w:szCs w:val="20"/>
          <w:lang w:val="es-CO"/>
        </w:rPr>
        <w:t xml:space="preserve"> del estudio. Adaptado de Microsoft Visio 2013</w:t>
      </w:r>
    </w:p>
    <w:p w:rsidR="008C3D22" w:rsidRDefault="008C3D22" w:rsidP="00BE02BB">
      <w:pPr>
        <w:ind w:firstLine="0"/>
        <w:rPr>
          <w:noProof/>
          <w:lang w:val="es-CO" w:eastAsia="es-CO"/>
        </w:rPr>
      </w:pPr>
    </w:p>
    <w:p w:rsidR="008C3D22" w:rsidRPr="008C3D22" w:rsidRDefault="00453CA3" w:rsidP="008C3D22">
      <w:pPr>
        <w:pStyle w:val="Heading1"/>
        <w:ind w:left="0" w:firstLine="0"/>
        <w:rPr>
          <w:noProof/>
          <w:lang w:eastAsia="es-CO"/>
        </w:rPr>
      </w:pPr>
      <w:bookmarkStart w:id="352" w:name="_Toc33261673"/>
      <w:bookmarkStart w:id="353" w:name="_Toc33394832"/>
      <w:bookmarkStart w:id="354" w:name="_Toc60590745"/>
      <w:r>
        <w:rPr>
          <w:noProof/>
          <w:lang w:eastAsia="es-CO"/>
        </w:rPr>
        <w:t xml:space="preserve">7.3 Fase </w:t>
      </w:r>
      <w:r w:rsidR="00DC1FA6">
        <w:rPr>
          <w:noProof/>
          <w:lang w:eastAsia="es-CO"/>
        </w:rPr>
        <w:t xml:space="preserve">3 </w:t>
      </w:r>
      <w:r w:rsidR="00802AA6">
        <w:rPr>
          <w:noProof/>
          <w:lang w:eastAsia="es-CO"/>
        </w:rPr>
        <w:t>–</w:t>
      </w:r>
      <w:r>
        <w:rPr>
          <w:noProof/>
          <w:lang w:eastAsia="es-CO"/>
        </w:rPr>
        <w:t xml:space="preserve"> </w:t>
      </w:r>
      <w:r w:rsidR="00802AA6">
        <w:rPr>
          <w:noProof/>
          <w:lang w:eastAsia="es-CO"/>
        </w:rPr>
        <w:t>Limpieza y preprocesamiento de datos</w:t>
      </w:r>
      <w:r w:rsidR="00DC1FA6">
        <w:rPr>
          <w:noProof/>
          <w:lang w:eastAsia="es-CO"/>
        </w:rPr>
        <w:t>.</w:t>
      </w:r>
      <w:bookmarkEnd w:id="352"/>
      <w:bookmarkEnd w:id="353"/>
      <w:bookmarkEnd w:id="354"/>
    </w:p>
    <w:p w:rsidR="00802AA6" w:rsidRDefault="00802AA6" w:rsidP="00876C0D">
      <w:pPr>
        <w:ind w:left="708" w:hanging="708"/>
        <w:rPr>
          <w:noProof/>
          <w:lang w:val="es-CO" w:eastAsia="es-CO"/>
        </w:rPr>
      </w:pPr>
      <w:r>
        <w:rPr>
          <w:noProof/>
          <w:lang w:val="es-CO" w:eastAsia="es-CO"/>
        </w:rPr>
        <w:t xml:space="preserve">     3.1 </w:t>
      </w:r>
      <w:r w:rsidR="00876C0D">
        <w:rPr>
          <w:noProof/>
          <w:lang w:val="es-CO" w:eastAsia="es-CO"/>
        </w:rPr>
        <w:t>Remover el ruido residual del proceso de extracción de datos</w:t>
      </w:r>
      <w:r w:rsidR="00DC1FA6">
        <w:rPr>
          <w:noProof/>
          <w:lang w:val="es-CO" w:eastAsia="es-CO"/>
        </w:rPr>
        <w:t>.</w:t>
      </w:r>
    </w:p>
    <w:p w:rsidR="00876C0D" w:rsidRPr="00876C0D" w:rsidRDefault="00DC1FA6" w:rsidP="00876C0D">
      <w:pPr>
        <w:ind w:left="708" w:hanging="708"/>
        <w:rPr>
          <w:noProof/>
          <w:lang w:val="es-CO" w:eastAsia="es-CO"/>
        </w:rPr>
      </w:pPr>
      <w:r>
        <w:rPr>
          <w:noProof/>
          <w:lang w:val="es-CO" w:eastAsia="es-CO"/>
        </w:rPr>
        <w:t xml:space="preserve">     3.2 </w:t>
      </w:r>
      <w:r w:rsidR="00876C0D">
        <w:rPr>
          <w:noProof/>
          <w:lang w:val="es-CO" w:eastAsia="es-CO"/>
        </w:rPr>
        <w:t xml:space="preserve">Limpiar </w:t>
      </w:r>
      <w:r w:rsidR="00E01CE1">
        <w:rPr>
          <w:noProof/>
          <w:lang w:val="es-CO" w:eastAsia="es-CO"/>
        </w:rPr>
        <w:t xml:space="preserve">y homogeneizar los documentos eliminando tildes, normalización de mayusculas y minusculas, </w:t>
      </w:r>
      <w:r>
        <w:rPr>
          <w:noProof/>
          <w:lang w:val="es-CO" w:eastAsia="es-CO"/>
        </w:rPr>
        <w:t>números e hipervinculos.</w:t>
      </w:r>
    </w:p>
    <w:p w:rsidR="00444E29" w:rsidRDefault="00876C0D" w:rsidP="00BE02BB">
      <w:pPr>
        <w:ind w:firstLine="0"/>
        <w:rPr>
          <w:noProof/>
          <w:lang w:val="es-CO" w:eastAsia="es-CO"/>
        </w:rPr>
      </w:pPr>
      <w:r>
        <w:rPr>
          <w:noProof/>
          <w:lang w:val="es-CO" w:eastAsia="es-CO"/>
        </w:rPr>
        <w:t xml:space="preserve">     </w:t>
      </w:r>
      <w:r w:rsidR="00AD0A16">
        <w:rPr>
          <w:noProof/>
          <w:lang w:val="es-CO" w:eastAsia="es-CO"/>
        </w:rPr>
        <w:t>3.3 Aplicar preprocesamiento y reducción de la dimensionalidad</w:t>
      </w:r>
      <w:r w:rsidR="006D216A">
        <w:rPr>
          <w:noProof/>
          <w:lang w:val="es-CO" w:eastAsia="es-CO"/>
        </w:rPr>
        <w:t>.</w:t>
      </w:r>
    </w:p>
    <w:p w:rsidR="006D216A" w:rsidRDefault="005165C5" w:rsidP="005165C5">
      <w:pPr>
        <w:ind w:firstLine="0"/>
        <w:jc w:val="center"/>
      </w:pPr>
      <w:r>
        <w:object w:dxaOrig="8220" w:dyaOrig="9553">
          <v:shape id="_x0000_i1033" type="#_x0000_t75" style="width:306.85pt;height:356.5pt" o:ole="">
            <v:imagedata r:id="rId42" o:title=""/>
          </v:shape>
          <o:OLEObject Type="Embed" ProgID="Visio.Drawing.15" ShapeID="_x0000_i1033" DrawAspect="Content" ObjectID="_1675088120" r:id="rId43"/>
        </w:object>
      </w:r>
    </w:p>
    <w:p w:rsidR="005165C5" w:rsidRPr="005165C5" w:rsidRDefault="005165C5" w:rsidP="005165C5">
      <w:pPr>
        <w:tabs>
          <w:tab w:val="left" w:pos="2204"/>
        </w:tabs>
        <w:spacing w:before="240"/>
        <w:ind w:firstLine="0"/>
        <w:jc w:val="center"/>
        <w:rPr>
          <w:rFonts w:eastAsiaTheme="minorEastAsia"/>
          <w:iCs/>
          <w:sz w:val="20"/>
          <w:szCs w:val="20"/>
          <w:lang w:val="es-CO"/>
        </w:rPr>
      </w:pPr>
      <w:r w:rsidRPr="0023600B">
        <w:rPr>
          <w:i/>
          <w:sz w:val="20"/>
          <w:szCs w:val="20"/>
          <w:lang w:val="es-CO"/>
        </w:rPr>
        <w:t xml:space="preserve">Figura </w:t>
      </w:r>
      <w:r>
        <w:rPr>
          <w:i/>
          <w:sz w:val="20"/>
          <w:szCs w:val="20"/>
          <w:lang w:val="es-CO"/>
        </w:rPr>
        <w:t>2</w:t>
      </w:r>
      <w:r>
        <w:rPr>
          <w:i/>
          <w:sz w:val="20"/>
          <w:szCs w:val="20"/>
          <w:lang w:val="es-CO"/>
        </w:rPr>
        <w:t>4</w:t>
      </w:r>
      <w:r w:rsidRPr="0023600B">
        <w:rPr>
          <w:i/>
          <w:sz w:val="20"/>
          <w:szCs w:val="20"/>
          <w:lang w:val="es-CO"/>
        </w:rPr>
        <w:t xml:space="preserve">. </w:t>
      </w:r>
      <w:r w:rsidRPr="0023600B">
        <w:rPr>
          <w:rFonts w:eastAsiaTheme="minorEastAsia"/>
          <w:i/>
          <w:iCs/>
          <w:sz w:val="20"/>
          <w:szCs w:val="20"/>
          <w:lang w:val="es-CO"/>
        </w:rPr>
        <w:t xml:space="preserve"> </w:t>
      </w:r>
      <w:r>
        <w:rPr>
          <w:rFonts w:eastAsiaTheme="minorEastAsia"/>
          <w:iCs/>
          <w:sz w:val="20"/>
          <w:szCs w:val="20"/>
          <w:lang w:val="es-CO"/>
        </w:rPr>
        <w:t>Metodología Fase-</w:t>
      </w:r>
      <w:r>
        <w:rPr>
          <w:rFonts w:eastAsiaTheme="minorEastAsia"/>
          <w:iCs/>
          <w:sz w:val="20"/>
          <w:szCs w:val="20"/>
          <w:lang w:val="es-CO"/>
        </w:rPr>
        <w:t>3</w:t>
      </w:r>
      <w:r>
        <w:rPr>
          <w:rFonts w:eastAsiaTheme="minorEastAsia"/>
          <w:iCs/>
          <w:sz w:val="20"/>
          <w:szCs w:val="20"/>
          <w:lang w:val="es-CO"/>
        </w:rPr>
        <w:t xml:space="preserve"> del estudio. Adaptado de Microsoft Visio 2013</w:t>
      </w:r>
    </w:p>
    <w:p w:rsidR="008C3D22" w:rsidRDefault="008C3D22" w:rsidP="00BE02BB">
      <w:pPr>
        <w:ind w:firstLine="0"/>
        <w:rPr>
          <w:noProof/>
          <w:lang w:val="es-CO" w:eastAsia="es-CO"/>
        </w:rPr>
      </w:pPr>
    </w:p>
    <w:p w:rsidR="008C3D22" w:rsidRPr="008C3D22" w:rsidRDefault="000509C5" w:rsidP="008C3D22">
      <w:pPr>
        <w:pStyle w:val="Heading1"/>
        <w:ind w:left="0" w:firstLine="0"/>
        <w:rPr>
          <w:noProof/>
          <w:lang w:eastAsia="es-CO"/>
        </w:rPr>
      </w:pPr>
      <w:bookmarkStart w:id="355" w:name="_Toc33261674"/>
      <w:bookmarkStart w:id="356" w:name="_Toc33394833"/>
      <w:bookmarkStart w:id="357" w:name="_Toc60590746"/>
      <w:r>
        <w:rPr>
          <w:noProof/>
          <w:lang w:eastAsia="es-CO"/>
        </w:rPr>
        <w:t xml:space="preserve">7.4 </w:t>
      </w:r>
      <w:r w:rsidR="00DC1FA6">
        <w:rPr>
          <w:noProof/>
          <w:lang w:eastAsia="es-CO"/>
        </w:rPr>
        <w:t xml:space="preserve">Fase 4 – </w:t>
      </w:r>
      <w:bookmarkEnd w:id="355"/>
      <w:bookmarkEnd w:id="356"/>
      <w:bookmarkEnd w:id="357"/>
      <w:r w:rsidR="005C2828">
        <w:rPr>
          <w:noProof/>
          <w:lang w:eastAsia="es-CO"/>
        </w:rPr>
        <w:t>Transformación de datos</w:t>
      </w:r>
    </w:p>
    <w:p w:rsidR="00B74CE8" w:rsidRDefault="00DC1FA6" w:rsidP="00BE02BB">
      <w:pPr>
        <w:ind w:firstLine="0"/>
        <w:rPr>
          <w:noProof/>
          <w:lang w:val="es-CO" w:eastAsia="es-CO"/>
        </w:rPr>
      </w:pPr>
      <w:r>
        <w:rPr>
          <w:noProof/>
          <w:lang w:val="es-CO" w:eastAsia="es-CO"/>
        </w:rPr>
        <w:t xml:space="preserve">     </w:t>
      </w:r>
      <w:r w:rsidR="00B74CE8">
        <w:rPr>
          <w:noProof/>
          <w:lang w:val="es-CO" w:eastAsia="es-CO"/>
        </w:rPr>
        <w:t xml:space="preserve">4.1 </w:t>
      </w:r>
      <w:r w:rsidR="002D4743">
        <w:rPr>
          <w:noProof/>
          <w:lang w:val="es-CO" w:eastAsia="es-CO"/>
        </w:rPr>
        <w:t xml:space="preserve">Calculo de la intensidad de polaridad e indicadores tecnicos </w:t>
      </w:r>
    </w:p>
    <w:p w:rsidR="00DC1FA6" w:rsidRDefault="00B74CE8" w:rsidP="00BE02BB">
      <w:pPr>
        <w:ind w:firstLine="0"/>
        <w:rPr>
          <w:noProof/>
          <w:lang w:val="es-CO" w:eastAsia="es-CO"/>
        </w:rPr>
      </w:pPr>
      <w:r>
        <w:rPr>
          <w:noProof/>
          <w:lang w:val="es-CO" w:eastAsia="es-CO"/>
        </w:rPr>
        <w:t xml:space="preserve">     4.2</w:t>
      </w:r>
      <w:r w:rsidR="00DC1FA6">
        <w:rPr>
          <w:noProof/>
          <w:lang w:val="es-CO" w:eastAsia="es-CO"/>
        </w:rPr>
        <w:t xml:space="preserve"> </w:t>
      </w:r>
      <w:r w:rsidR="002D4743">
        <w:rPr>
          <w:noProof/>
          <w:lang w:val="es-CO" w:eastAsia="es-CO"/>
        </w:rPr>
        <w:t>Generar la serie de tiempo de las variables polaridad, precio de cierre e indicadores tecnicos</w:t>
      </w:r>
    </w:p>
    <w:p w:rsidR="00064EAC" w:rsidRDefault="00B74CE8" w:rsidP="00BE02BB">
      <w:pPr>
        <w:ind w:firstLine="0"/>
        <w:rPr>
          <w:noProof/>
          <w:lang w:val="es-CO" w:eastAsia="es-CO"/>
        </w:rPr>
      </w:pPr>
      <w:r>
        <w:rPr>
          <w:noProof/>
          <w:lang w:val="es-CO" w:eastAsia="es-CO"/>
        </w:rPr>
        <w:t xml:space="preserve">     4.3</w:t>
      </w:r>
      <w:r w:rsidR="002A5A93">
        <w:rPr>
          <w:noProof/>
          <w:lang w:val="es-CO" w:eastAsia="es-CO"/>
        </w:rPr>
        <w:t xml:space="preserve"> </w:t>
      </w:r>
      <w:r w:rsidR="002D4743">
        <w:rPr>
          <w:noProof/>
          <w:lang w:val="es-CO" w:eastAsia="es-CO"/>
        </w:rPr>
        <w:t>Adaptar los datos para entreenamiento de la red neuronal</w:t>
      </w:r>
    </w:p>
    <w:p w:rsidR="005165C5" w:rsidRDefault="005C2828" w:rsidP="005165C5">
      <w:pPr>
        <w:ind w:firstLine="0"/>
        <w:jc w:val="center"/>
      </w:pPr>
      <w:r>
        <w:object w:dxaOrig="9084" w:dyaOrig="14160">
          <v:shape id="_x0000_i1034" type="#_x0000_t75" style="width:382.35pt;height:596.25pt" o:ole="">
            <v:imagedata r:id="rId44" o:title=""/>
          </v:shape>
          <o:OLEObject Type="Embed" ProgID="Visio.Drawing.15" ShapeID="_x0000_i1034" DrawAspect="Content" ObjectID="_1675088121" r:id="rId45"/>
        </w:object>
      </w:r>
    </w:p>
    <w:p w:rsidR="008C3D22" w:rsidRDefault="005165C5" w:rsidP="005165C5">
      <w:pPr>
        <w:tabs>
          <w:tab w:val="left" w:pos="2204"/>
        </w:tabs>
        <w:spacing w:before="240"/>
        <w:ind w:firstLine="0"/>
        <w:jc w:val="center"/>
        <w:rPr>
          <w:rFonts w:eastAsiaTheme="minorEastAsia"/>
          <w:iCs/>
          <w:sz w:val="20"/>
          <w:szCs w:val="20"/>
          <w:lang w:val="es-CO"/>
        </w:rPr>
      </w:pPr>
      <w:r w:rsidRPr="0023600B">
        <w:rPr>
          <w:i/>
          <w:sz w:val="20"/>
          <w:szCs w:val="20"/>
          <w:lang w:val="es-CO"/>
        </w:rPr>
        <w:t xml:space="preserve">Figura </w:t>
      </w:r>
      <w:r>
        <w:rPr>
          <w:i/>
          <w:sz w:val="20"/>
          <w:szCs w:val="20"/>
          <w:lang w:val="es-CO"/>
        </w:rPr>
        <w:t>2</w:t>
      </w:r>
      <w:r>
        <w:rPr>
          <w:i/>
          <w:sz w:val="20"/>
          <w:szCs w:val="20"/>
          <w:lang w:val="es-CO"/>
        </w:rPr>
        <w:t>5</w:t>
      </w:r>
      <w:r w:rsidRPr="0023600B">
        <w:rPr>
          <w:i/>
          <w:sz w:val="20"/>
          <w:szCs w:val="20"/>
          <w:lang w:val="es-CO"/>
        </w:rPr>
        <w:t xml:space="preserve">. </w:t>
      </w:r>
      <w:r w:rsidRPr="0023600B">
        <w:rPr>
          <w:rFonts w:eastAsiaTheme="minorEastAsia"/>
          <w:i/>
          <w:iCs/>
          <w:sz w:val="20"/>
          <w:szCs w:val="20"/>
          <w:lang w:val="es-CO"/>
        </w:rPr>
        <w:t xml:space="preserve"> </w:t>
      </w:r>
      <w:r>
        <w:rPr>
          <w:rFonts w:eastAsiaTheme="minorEastAsia"/>
          <w:iCs/>
          <w:sz w:val="20"/>
          <w:szCs w:val="20"/>
          <w:lang w:val="es-CO"/>
        </w:rPr>
        <w:t>Metodología Fase-</w:t>
      </w:r>
      <w:r>
        <w:rPr>
          <w:rFonts w:eastAsiaTheme="minorEastAsia"/>
          <w:iCs/>
          <w:sz w:val="20"/>
          <w:szCs w:val="20"/>
          <w:lang w:val="es-CO"/>
        </w:rPr>
        <w:t xml:space="preserve">4 </w:t>
      </w:r>
      <w:r>
        <w:rPr>
          <w:rFonts w:eastAsiaTheme="minorEastAsia"/>
          <w:iCs/>
          <w:sz w:val="20"/>
          <w:szCs w:val="20"/>
          <w:lang w:val="es-CO"/>
        </w:rPr>
        <w:t>del estudio. Adaptado de Microsoft Visio 2013</w:t>
      </w:r>
    </w:p>
    <w:p w:rsidR="005165C5" w:rsidRPr="005165C5" w:rsidRDefault="005165C5" w:rsidP="005165C5">
      <w:pPr>
        <w:tabs>
          <w:tab w:val="left" w:pos="2204"/>
        </w:tabs>
        <w:spacing w:before="240"/>
        <w:ind w:firstLine="0"/>
        <w:jc w:val="center"/>
        <w:rPr>
          <w:rFonts w:eastAsiaTheme="minorEastAsia"/>
          <w:iCs/>
          <w:sz w:val="20"/>
          <w:szCs w:val="20"/>
          <w:lang w:val="es-CO"/>
        </w:rPr>
      </w:pPr>
    </w:p>
    <w:p w:rsidR="002A5A93" w:rsidRDefault="00064EAC" w:rsidP="008C3D22">
      <w:pPr>
        <w:pStyle w:val="Heading1"/>
        <w:ind w:left="0" w:firstLine="0"/>
        <w:rPr>
          <w:noProof/>
          <w:lang w:eastAsia="es-CO"/>
        </w:rPr>
      </w:pPr>
      <w:bookmarkStart w:id="358" w:name="_Toc33261675"/>
      <w:bookmarkStart w:id="359" w:name="_Toc33394834"/>
      <w:bookmarkStart w:id="360" w:name="_Toc60590747"/>
      <w:r>
        <w:rPr>
          <w:noProof/>
          <w:lang w:eastAsia="es-CO"/>
        </w:rPr>
        <w:lastRenderedPageBreak/>
        <w:t>7.5 Fase 5</w:t>
      </w:r>
      <w:r w:rsidR="006E746E">
        <w:rPr>
          <w:noProof/>
          <w:lang w:eastAsia="es-CO"/>
        </w:rPr>
        <w:t xml:space="preserve"> </w:t>
      </w:r>
      <w:r>
        <w:rPr>
          <w:noProof/>
          <w:lang w:eastAsia="es-CO"/>
        </w:rPr>
        <w:t xml:space="preserve">– Interpretación </w:t>
      </w:r>
      <w:r w:rsidR="005D2EB7">
        <w:rPr>
          <w:noProof/>
          <w:lang w:eastAsia="es-CO"/>
        </w:rPr>
        <w:t>y representación de resultados</w:t>
      </w:r>
      <w:r w:rsidR="000953F0">
        <w:rPr>
          <w:noProof/>
          <w:lang w:eastAsia="es-CO"/>
        </w:rPr>
        <w:t>.</w:t>
      </w:r>
      <w:bookmarkEnd w:id="358"/>
      <w:bookmarkEnd w:id="359"/>
      <w:bookmarkEnd w:id="360"/>
    </w:p>
    <w:p w:rsidR="00064EAC" w:rsidRDefault="00064EAC" w:rsidP="00BE02BB">
      <w:pPr>
        <w:ind w:firstLine="0"/>
        <w:rPr>
          <w:noProof/>
          <w:lang w:val="es-CO" w:eastAsia="es-CO"/>
        </w:rPr>
      </w:pPr>
      <w:r>
        <w:rPr>
          <w:noProof/>
          <w:lang w:val="es-CO" w:eastAsia="es-CO"/>
        </w:rPr>
        <w:t xml:space="preserve">     5.1</w:t>
      </w:r>
      <w:r w:rsidR="00CB2B22">
        <w:rPr>
          <w:noProof/>
          <w:lang w:val="es-CO" w:eastAsia="es-CO"/>
        </w:rPr>
        <w:t xml:space="preserve"> Interpretar los patrones encontrados, mediante visualizacion de patrones o datos.</w:t>
      </w:r>
    </w:p>
    <w:p w:rsidR="00CB2B22" w:rsidRDefault="00CB2B22" w:rsidP="00BE02BB">
      <w:pPr>
        <w:ind w:firstLine="0"/>
        <w:rPr>
          <w:noProof/>
          <w:lang w:val="es-CO" w:eastAsia="es-CO"/>
        </w:rPr>
      </w:pPr>
      <w:r>
        <w:rPr>
          <w:noProof/>
          <w:lang w:val="es-CO" w:eastAsia="es-CO"/>
        </w:rPr>
        <w:t xml:space="preserve">     5.2 Consolidar el conocimiento descubierto</w:t>
      </w:r>
      <w:r w:rsidR="00606BFA">
        <w:rPr>
          <w:noProof/>
          <w:lang w:val="es-CO" w:eastAsia="es-CO"/>
        </w:rPr>
        <w:t xml:space="preserve"> para uso posterior.</w:t>
      </w:r>
    </w:p>
    <w:p w:rsidR="008C3D22" w:rsidRDefault="008C3D22" w:rsidP="00BE02BB">
      <w:pPr>
        <w:ind w:firstLine="0"/>
        <w:rPr>
          <w:noProof/>
          <w:lang w:val="es-CO" w:eastAsia="es-CO"/>
        </w:rPr>
      </w:pPr>
    </w:p>
    <w:p w:rsidR="00606BFA" w:rsidRDefault="00606BFA" w:rsidP="008C3D22">
      <w:pPr>
        <w:pStyle w:val="Heading1"/>
        <w:ind w:left="0" w:firstLine="0"/>
        <w:rPr>
          <w:noProof/>
          <w:lang w:eastAsia="es-CO"/>
        </w:rPr>
      </w:pPr>
      <w:bookmarkStart w:id="361" w:name="_Toc33261676"/>
      <w:bookmarkStart w:id="362" w:name="_Toc33394835"/>
      <w:bookmarkStart w:id="363" w:name="_Toc60590748"/>
      <w:r>
        <w:rPr>
          <w:noProof/>
          <w:lang w:eastAsia="es-CO"/>
        </w:rPr>
        <w:t xml:space="preserve">7.6 Fase 6 </w:t>
      </w:r>
      <w:r w:rsidR="005D2EB7">
        <w:rPr>
          <w:noProof/>
          <w:lang w:eastAsia="es-CO"/>
        </w:rPr>
        <w:t>–</w:t>
      </w:r>
      <w:r w:rsidR="00B74CE8">
        <w:rPr>
          <w:noProof/>
          <w:lang w:eastAsia="es-CO"/>
        </w:rPr>
        <w:t xml:space="preserve"> </w:t>
      </w:r>
      <w:r w:rsidR="005D2EB7">
        <w:rPr>
          <w:noProof/>
          <w:lang w:eastAsia="es-CO"/>
        </w:rPr>
        <w:t>Evaluación de los  modelo</w:t>
      </w:r>
      <w:r w:rsidR="000953F0">
        <w:rPr>
          <w:noProof/>
          <w:lang w:eastAsia="es-CO"/>
        </w:rPr>
        <w:t>s</w:t>
      </w:r>
      <w:r w:rsidR="005D2EB7">
        <w:rPr>
          <w:noProof/>
          <w:lang w:eastAsia="es-CO"/>
        </w:rPr>
        <w:t xml:space="preserve"> planteados</w:t>
      </w:r>
      <w:bookmarkEnd w:id="361"/>
      <w:bookmarkEnd w:id="362"/>
      <w:bookmarkEnd w:id="363"/>
    </w:p>
    <w:p w:rsidR="00F7578E" w:rsidRDefault="005D2EB7" w:rsidP="009D4B7F">
      <w:pPr>
        <w:ind w:firstLine="0"/>
        <w:rPr>
          <w:noProof/>
          <w:lang w:val="es-CO" w:eastAsia="es-CO"/>
        </w:rPr>
      </w:pPr>
      <w:r>
        <w:rPr>
          <w:noProof/>
          <w:lang w:val="es-CO" w:eastAsia="es-CO"/>
        </w:rPr>
        <w:t xml:space="preserve">     6.1 Verificar que cada modelo </w:t>
      </w:r>
      <w:r w:rsidR="000953F0">
        <w:rPr>
          <w:noProof/>
          <w:lang w:val="es-CO" w:eastAsia="es-CO"/>
        </w:rPr>
        <w:t>se adapta estructural y funcionalmente</w:t>
      </w:r>
      <w:r w:rsidR="009D4B7F">
        <w:rPr>
          <w:noProof/>
          <w:lang w:val="es-CO" w:eastAsia="es-CO"/>
        </w:rPr>
        <w:t>, esto implica corregir errores en el modelo si los hay.</w:t>
      </w:r>
    </w:p>
    <w:p w:rsidR="009D4B7F" w:rsidRDefault="009D4B7F" w:rsidP="009D4B7F">
      <w:pPr>
        <w:ind w:firstLine="0"/>
        <w:rPr>
          <w:rFonts w:cs="Times New Roman"/>
          <w:color w:val="000000" w:themeColor="text1"/>
          <w:szCs w:val="24"/>
          <w:lang w:val="es-MX"/>
        </w:rPr>
      </w:pPr>
      <w:r>
        <w:rPr>
          <w:noProof/>
          <w:lang w:val="es-CO" w:eastAsia="es-CO"/>
        </w:rPr>
        <w:t xml:space="preserve">     6.2 </w:t>
      </w:r>
      <w:r w:rsidRPr="00D1539C">
        <w:rPr>
          <w:rFonts w:cs="Times New Roman"/>
          <w:color w:val="000000" w:themeColor="text1"/>
          <w:szCs w:val="24"/>
          <w:lang w:val="es-MX"/>
        </w:rPr>
        <w:t>Validar</w:t>
      </w:r>
      <w:r w:rsidR="009129E3">
        <w:rPr>
          <w:rFonts w:cs="Times New Roman"/>
          <w:color w:val="000000" w:themeColor="text1"/>
          <w:szCs w:val="24"/>
          <w:lang w:val="es-MX"/>
        </w:rPr>
        <w:t xml:space="preserve"> los</w:t>
      </w:r>
      <w:r w:rsidR="009129E3" w:rsidRPr="00D1539C">
        <w:rPr>
          <w:rFonts w:cs="Times New Roman"/>
          <w:color w:val="000000" w:themeColor="text1"/>
          <w:szCs w:val="24"/>
          <w:lang w:val="es-MX"/>
        </w:rPr>
        <w:t xml:space="preserve"> modelos</w:t>
      </w:r>
      <w:r w:rsidRPr="00D1539C">
        <w:rPr>
          <w:rFonts w:cs="Times New Roman"/>
          <w:color w:val="000000" w:themeColor="text1"/>
          <w:szCs w:val="24"/>
          <w:lang w:val="es-MX"/>
        </w:rPr>
        <w:t xml:space="preserve"> seleccionado</w:t>
      </w:r>
      <w:r w:rsidR="009129E3">
        <w:rPr>
          <w:rFonts w:cs="Times New Roman"/>
          <w:color w:val="000000" w:themeColor="text1"/>
          <w:szCs w:val="24"/>
          <w:lang w:val="es-MX"/>
        </w:rPr>
        <w:t>s</w:t>
      </w:r>
      <w:r w:rsidRPr="00D1539C">
        <w:rPr>
          <w:rFonts w:cs="Times New Roman"/>
          <w:color w:val="000000" w:themeColor="text1"/>
          <w:szCs w:val="24"/>
          <w:lang w:val="es-MX"/>
        </w:rPr>
        <w:t xml:space="preserve"> mediante un conju</w:t>
      </w:r>
      <w:r w:rsidR="009129E3">
        <w:rPr>
          <w:rFonts w:cs="Times New Roman"/>
          <w:color w:val="000000" w:themeColor="text1"/>
          <w:szCs w:val="24"/>
          <w:lang w:val="es-MX"/>
        </w:rPr>
        <w:t xml:space="preserve">nto de métricas de desempeño </w:t>
      </w:r>
      <w:r w:rsidR="00377E42">
        <w:rPr>
          <w:rFonts w:cs="Times New Roman"/>
          <w:color w:val="000000" w:themeColor="text1"/>
          <w:szCs w:val="24"/>
          <w:lang w:val="es-MX"/>
        </w:rPr>
        <w:t>con los modelos de línea de base.</w:t>
      </w:r>
    </w:p>
    <w:p w:rsidR="009129E3" w:rsidRDefault="009129E3" w:rsidP="009D4B7F">
      <w:pPr>
        <w:ind w:firstLine="0"/>
        <w:rPr>
          <w:rFonts w:cs="Times New Roman"/>
          <w:color w:val="000000" w:themeColor="text1"/>
          <w:szCs w:val="24"/>
          <w:lang w:val="es-MX"/>
        </w:rPr>
      </w:pPr>
      <w:r>
        <w:rPr>
          <w:rFonts w:cs="Times New Roman"/>
          <w:color w:val="000000" w:themeColor="text1"/>
          <w:szCs w:val="24"/>
          <w:lang w:val="es-MX"/>
        </w:rPr>
        <w:t xml:space="preserve">     6.3 </w:t>
      </w:r>
      <w:r w:rsidR="00377E42">
        <w:rPr>
          <w:rFonts w:cs="Times New Roman"/>
          <w:color w:val="000000" w:themeColor="text1"/>
          <w:szCs w:val="24"/>
          <w:lang w:val="es-MX"/>
        </w:rPr>
        <w:t>Comparar y determinar cuál modelo es más apropiado para el problema de predicción del movimiento de las acciones, en base a la complejidad, consumo de recursos computa</w:t>
      </w:r>
      <w:r w:rsidR="008C3D22">
        <w:rPr>
          <w:rFonts w:cs="Times New Roman"/>
          <w:color w:val="000000" w:themeColor="text1"/>
          <w:szCs w:val="24"/>
          <w:lang w:val="es-MX"/>
        </w:rPr>
        <w:t>cionales y medidas de desempeño.</w:t>
      </w:r>
    </w:p>
    <w:p w:rsidR="008C3D22" w:rsidRDefault="008C3D22" w:rsidP="009D4B7F">
      <w:pPr>
        <w:ind w:firstLine="0"/>
        <w:rPr>
          <w:rFonts w:cs="Times New Roman"/>
          <w:color w:val="000000" w:themeColor="text1"/>
          <w:szCs w:val="24"/>
          <w:lang w:val="es-MX"/>
        </w:rPr>
      </w:pPr>
    </w:p>
    <w:p w:rsidR="00377E42" w:rsidRDefault="00377E42" w:rsidP="008C3D22">
      <w:pPr>
        <w:pStyle w:val="Heading1"/>
        <w:ind w:left="0" w:firstLine="0"/>
      </w:pPr>
      <w:bookmarkStart w:id="364" w:name="_Toc33261677"/>
      <w:bookmarkStart w:id="365" w:name="_Toc33394836"/>
      <w:bookmarkStart w:id="366" w:name="_Toc60590749"/>
      <w:r>
        <w:t xml:space="preserve">7.7 Fase 7 </w:t>
      </w:r>
      <w:r w:rsidR="006E746E">
        <w:t xml:space="preserve">- </w:t>
      </w:r>
      <w:r>
        <w:t>Conclusión y Recomendaciones</w:t>
      </w:r>
      <w:bookmarkEnd w:id="364"/>
      <w:bookmarkEnd w:id="365"/>
      <w:bookmarkEnd w:id="366"/>
      <w:r>
        <w:t xml:space="preserve"> </w:t>
      </w:r>
    </w:p>
    <w:p w:rsidR="00377E42" w:rsidRDefault="00377E42" w:rsidP="009D4B7F">
      <w:pPr>
        <w:ind w:firstLine="0"/>
        <w:rPr>
          <w:rFonts w:cs="Times New Roman"/>
          <w:color w:val="000000" w:themeColor="text1"/>
          <w:szCs w:val="24"/>
          <w:lang w:val="es-MX"/>
        </w:rPr>
      </w:pPr>
      <w:r>
        <w:rPr>
          <w:rFonts w:cs="Times New Roman"/>
          <w:color w:val="000000" w:themeColor="text1"/>
          <w:szCs w:val="24"/>
          <w:lang w:val="es-MX"/>
        </w:rPr>
        <w:t xml:space="preserve">     7.1 Concluir a cerca</w:t>
      </w:r>
      <w:r w:rsidR="008C3D22">
        <w:rPr>
          <w:rFonts w:cs="Times New Roman"/>
          <w:color w:val="000000" w:themeColor="text1"/>
          <w:szCs w:val="24"/>
          <w:lang w:val="es-MX"/>
        </w:rPr>
        <w:t xml:space="preserve"> del procedimiento, hallazgos y resultados obtenidos en la investigación.</w:t>
      </w:r>
    </w:p>
    <w:p w:rsidR="006175F1" w:rsidRDefault="008C3D22" w:rsidP="009D4B7F">
      <w:pPr>
        <w:ind w:firstLine="0"/>
        <w:rPr>
          <w:rFonts w:cs="Times New Roman"/>
          <w:color w:val="000000" w:themeColor="text1"/>
          <w:szCs w:val="24"/>
          <w:lang w:val="es-MX"/>
        </w:rPr>
      </w:pPr>
      <w:r>
        <w:rPr>
          <w:rFonts w:cs="Times New Roman"/>
          <w:color w:val="000000" w:themeColor="text1"/>
          <w:szCs w:val="24"/>
          <w:lang w:val="es-MX"/>
        </w:rPr>
        <w:t xml:space="preserve">     7.2 Realizar un grupo de recomendaciones para trabajos y estudios futuros.</w:t>
      </w:r>
    </w:p>
    <w:p w:rsidR="008C5841" w:rsidRDefault="008C5841" w:rsidP="009D4B7F">
      <w:pPr>
        <w:ind w:firstLine="0"/>
        <w:rPr>
          <w:rFonts w:cs="Times New Roman"/>
          <w:color w:val="000000" w:themeColor="text1"/>
          <w:szCs w:val="24"/>
          <w:lang w:val="es-MX"/>
        </w:rPr>
      </w:pPr>
    </w:p>
    <w:p w:rsidR="003970EF" w:rsidRDefault="003970EF" w:rsidP="003970EF">
      <w:pPr>
        <w:spacing w:line="259" w:lineRule="auto"/>
        <w:ind w:firstLine="0"/>
        <w:jc w:val="center"/>
        <w:rPr>
          <w:rFonts w:eastAsiaTheme="majorEastAsia" w:cstheme="majorBidi"/>
          <w:b/>
          <w:szCs w:val="32"/>
          <w:lang w:val="es-CO"/>
        </w:rPr>
      </w:pPr>
      <w:bookmarkStart w:id="367" w:name="_Toc33261678"/>
      <w:bookmarkStart w:id="368" w:name="_Toc33394837"/>
      <w:bookmarkStart w:id="369" w:name="_Toc60590750"/>
      <w:r>
        <w:rPr>
          <w:rFonts w:eastAsiaTheme="majorEastAsia" w:cstheme="majorBidi"/>
          <w:b/>
          <w:szCs w:val="32"/>
          <w:lang w:val="es-CO"/>
        </w:rPr>
        <w:t>8.  Metodología KDD aplicada al caso de estudio</w:t>
      </w:r>
    </w:p>
    <w:p w:rsidR="003970EF" w:rsidRDefault="003970EF" w:rsidP="003970EF">
      <w:pPr>
        <w:spacing w:line="259" w:lineRule="auto"/>
        <w:ind w:firstLine="0"/>
        <w:jc w:val="center"/>
        <w:rPr>
          <w:rFonts w:eastAsiaTheme="majorEastAsia" w:cstheme="majorBidi"/>
          <w:b/>
          <w:szCs w:val="32"/>
          <w:lang w:val="es-CO"/>
        </w:rPr>
      </w:pPr>
    </w:p>
    <w:p w:rsidR="00715B63" w:rsidRDefault="00715B63" w:rsidP="00FE0E43">
      <w:pPr>
        <w:ind w:firstLine="0"/>
        <w:jc w:val="left"/>
        <w:rPr>
          <w:rFonts w:eastAsiaTheme="majorEastAsia" w:cstheme="majorBidi"/>
          <w:b/>
          <w:szCs w:val="32"/>
          <w:lang w:val="es-CO"/>
        </w:rPr>
      </w:pPr>
      <w:r>
        <w:rPr>
          <w:rFonts w:eastAsiaTheme="majorEastAsia" w:cstheme="majorBidi"/>
          <w:b/>
          <w:szCs w:val="32"/>
          <w:lang w:val="es-CO"/>
        </w:rPr>
        <w:t>8.1 Proceso de obtención de los datos</w:t>
      </w:r>
    </w:p>
    <w:p w:rsidR="00816A43" w:rsidRDefault="003970EF" w:rsidP="00816A43">
      <w:pPr>
        <w:ind w:firstLine="0"/>
        <w:rPr>
          <w:noProof/>
          <w:lang w:eastAsia="es-CO"/>
        </w:rPr>
      </w:pPr>
      <w:r>
        <w:rPr>
          <w:rFonts w:eastAsiaTheme="majorEastAsia" w:cstheme="majorBidi"/>
          <w:b/>
          <w:szCs w:val="32"/>
          <w:lang w:val="es-CO"/>
        </w:rPr>
        <w:t>8.1</w:t>
      </w:r>
      <w:r w:rsidR="00715B63">
        <w:rPr>
          <w:rFonts w:eastAsiaTheme="majorEastAsia" w:cstheme="majorBidi"/>
          <w:b/>
          <w:szCs w:val="32"/>
          <w:lang w:val="es-CO"/>
        </w:rPr>
        <w:t>.1</w:t>
      </w:r>
      <w:r>
        <w:rPr>
          <w:rFonts w:eastAsiaTheme="majorEastAsia" w:cstheme="majorBidi"/>
          <w:b/>
          <w:szCs w:val="32"/>
          <w:lang w:val="es-CO"/>
        </w:rPr>
        <w:t xml:space="preserve"> </w:t>
      </w:r>
      <w:r w:rsidR="00DC3E93" w:rsidRPr="00DC3E93">
        <w:rPr>
          <w:b/>
          <w:noProof/>
          <w:lang w:eastAsia="es-CO"/>
        </w:rPr>
        <w:t xml:space="preserve">Selección </w:t>
      </w:r>
      <w:r w:rsidR="00DC3E93">
        <w:rPr>
          <w:b/>
          <w:noProof/>
          <w:lang w:eastAsia="es-CO"/>
        </w:rPr>
        <w:t>de la fuente de información</w:t>
      </w:r>
      <w:r w:rsidR="00816A43">
        <w:rPr>
          <w:b/>
          <w:noProof/>
          <w:lang w:eastAsia="es-CO"/>
        </w:rPr>
        <w:t xml:space="preserve">. </w:t>
      </w:r>
      <w:r w:rsidR="0072113D">
        <w:rPr>
          <w:noProof/>
          <w:lang w:eastAsia="es-CO"/>
        </w:rPr>
        <w:t>De acuerdo a lo establecido previamente p</w:t>
      </w:r>
      <w:r w:rsidR="00DC3E93">
        <w:rPr>
          <w:noProof/>
          <w:lang w:eastAsia="es-CO"/>
        </w:rPr>
        <w:t xml:space="preserve">ara el presente estudio </w:t>
      </w:r>
      <w:r w:rsidR="0072113D">
        <w:rPr>
          <w:noProof/>
          <w:lang w:eastAsia="es-CO"/>
        </w:rPr>
        <w:t>son necesarios dos tipos de datos de entrada, las noticias web y los datos de precios historicos del grupo de acciones.  Para el primer tipo de datos</w:t>
      </w:r>
      <w:r w:rsidR="0051216E">
        <w:rPr>
          <w:noProof/>
          <w:lang w:eastAsia="es-CO"/>
        </w:rPr>
        <w:t xml:space="preserve"> (textuales no estructurados) </w:t>
      </w:r>
      <w:r w:rsidR="0072113D">
        <w:rPr>
          <w:noProof/>
          <w:lang w:eastAsia="es-CO"/>
        </w:rPr>
        <w:t xml:space="preserve">  se escogen como fuente de información los principales portales de noticias y periódicos digitales de Colombia, </w:t>
      </w:r>
      <w:r w:rsidR="00BC37A4">
        <w:rPr>
          <w:noProof/>
          <w:lang w:eastAsia="es-CO"/>
        </w:rPr>
        <w:t>LaRepublica y  El</w:t>
      </w:r>
      <w:r w:rsidR="0072113D">
        <w:rPr>
          <w:noProof/>
          <w:lang w:eastAsia="es-CO"/>
        </w:rPr>
        <w:t>Tiempo</w:t>
      </w:r>
      <w:r w:rsidR="0051216E">
        <w:rPr>
          <w:noProof/>
          <w:lang w:eastAsia="es-CO"/>
        </w:rPr>
        <w:t xml:space="preserve">. </w:t>
      </w:r>
      <w:r w:rsidR="00BC37A4">
        <w:rPr>
          <w:noProof/>
          <w:lang w:eastAsia="es-CO"/>
        </w:rPr>
        <w:t xml:space="preserve">El uso mutuo </w:t>
      </w:r>
      <w:r w:rsidR="0051216E">
        <w:rPr>
          <w:noProof/>
          <w:lang w:eastAsia="es-CO"/>
        </w:rPr>
        <w:t>fuentes se hace con el propósito de cubrir de la mayor cantidad posible de información relevante. Para el segundo tipo de datos ( numericos estructurados) se escoge como fuente la pagina web de la Bolsa de Valores de Colombia donde se puede consultar los datos historicos de</w:t>
      </w:r>
      <w:r w:rsidR="00816A43">
        <w:rPr>
          <w:noProof/>
          <w:lang w:eastAsia="es-CO"/>
        </w:rPr>
        <w:t>l precio de las acciones.</w:t>
      </w:r>
    </w:p>
    <w:p w:rsidR="00816A43" w:rsidRDefault="00816A43" w:rsidP="00816A43">
      <w:pPr>
        <w:ind w:firstLine="0"/>
        <w:rPr>
          <w:noProof/>
          <w:lang w:eastAsia="es-CO"/>
        </w:rPr>
      </w:pPr>
      <w:r w:rsidRPr="00816A43">
        <w:rPr>
          <w:b/>
          <w:noProof/>
          <w:lang w:eastAsia="es-CO"/>
        </w:rPr>
        <w:lastRenderedPageBreak/>
        <w:t xml:space="preserve">8.1.2 Selección y delimitación de datos. </w:t>
      </w:r>
      <w:r>
        <w:rPr>
          <w:b/>
          <w:noProof/>
          <w:lang w:eastAsia="es-CO"/>
        </w:rPr>
        <w:t xml:space="preserve"> </w:t>
      </w:r>
      <w:r>
        <w:rPr>
          <w:noProof/>
          <w:lang w:eastAsia="es-CO"/>
        </w:rPr>
        <w:t xml:space="preserve">En esta fase se observa la estructura en que las fuentes proveen los datos. </w:t>
      </w:r>
      <w:r w:rsidR="001A11AF">
        <w:rPr>
          <w:noProof/>
          <w:lang w:eastAsia="es-CO"/>
        </w:rPr>
        <w:t xml:space="preserve">En el caso de los precios historicos de las acciones, estos vienen en periodo de días y contienen los atributos </w:t>
      </w:r>
      <w:r w:rsidR="000109AC">
        <w:rPr>
          <w:noProof/>
          <w:lang w:eastAsia="es-CO"/>
        </w:rPr>
        <w:t xml:space="preserve">“Nombre”, “Fecha”, “Cantidad”, “Volumen”, “Precio de Cierre”, “Precio mayor”, “Precio medio”, “Precio menor”, “Variación %” y “Variación Absoluta”. De acuerdo a los requerimentos del modelo solo son necesarios, “Nombre”, “Fecha”, “Volumen”, “Precio menor”, “Precio mayor”, “Precio de cierre” y “Precio de apertura”, </w:t>
      </w:r>
      <w:r w:rsidR="007E5DE7">
        <w:rPr>
          <w:noProof/>
          <w:lang w:eastAsia="es-CO"/>
        </w:rPr>
        <w:t xml:space="preserve">por lo que sería necesario calcular el “Precio de apertura” para cada día usando el atributo “Variación absoluta”. </w:t>
      </w:r>
    </w:p>
    <w:p w:rsidR="00BC37A4" w:rsidRDefault="00BC37A4" w:rsidP="00816A43">
      <w:pPr>
        <w:ind w:firstLine="0"/>
        <w:rPr>
          <w:noProof/>
          <w:lang w:eastAsia="es-CO"/>
        </w:rPr>
      </w:pPr>
    </w:p>
    <w:p w:rsidR="00BC37A4" w:rsidRDefault="00BC37A4" w:rsidP="00816A43">
      <w:pPr>
        <w:ind w:firstLine="0"/>
        <w:rPr>
          <w:noProof/>
          <w:lang w:eastAsia="es-CO"/>
        </w:rPr>
      </w:pPr>
    </w:p>
    <w:p w:rsidR="00BC37A4" w:rsidRDefault="00BC37A4" w:rsidP="00816A43">
      <w:pPr>
        <w:ind w:firstLine="0"/>
        <w:rPr>
          <w:noProof/>
          <w:lang w:eastAsia="es-CO"/>
        </w:rPr>
      </w:pPr>
      <w:r>
        <w:rPr>
          <w:noProof/>
          <w:lang w:eastAsia="es-CO"/>
        </w:rPr>
        <w:t xml:space="preserve">    Para los datos textuales, </w:t>
      </w:r>
    </w:p>
    <w:p w:rsidR="0019289B" w:rsidRDefault="00715B63" w:rsidP="00816A43">
      <w:pPr>
        <w:ind w:firstLine="0"/>
      </w:pPr>
      <w:r>
        <w:rPr>
          <w:b/>
          <w:noProof/>
          <w:lang w:val="es-CO" w:eastAsia="es-CO"/>
        </w:rPr>
        <w:t>8.1.</w:t>
      </w:r>
      <w:r w:rsidR="00816A43">
        <w:rPr>
          <w:b/>
          <w:noProof/>
          <w:lang w:val="es-CO" w:eastAsia="es-CO"/>
        </w:rPr>
        <w:t>3</w:t>
      </w:r>
      <w:r w:rsidR="000C22D8" w:rsidRPr="000C22D8">
        <w:rPr>
          <w:b/>
          <w:noProof/>
          <w:lang w:val="es-CO" w:eastAsia="es-CO"/>
        </w:rPr>
        <w:t xml:space="preserve"> </w:t>
      </w:r>
      <w:r>
        <w:rPr>
          <w:b/>
          <w:noProof/>
          <w:lang w:val="es-CO" w:eastAsia="es-CO"/>
        </w:rPr>
        <w:t>Descarga</w:t>
      </w:r>
      <w:r w:rsidR="000C22D8" w:rsidRPr="000C22D8">
        <w:rPr>
          <w:b/>
          <w:noProof/>
          <w:lang w:val="es-CO" w:eastAsia="es-CO"/>
        </w:rPr>
        <w:t xml:space="preserve"> de los datos</w:t>
      </w:r>
      <w:r w:rsidR="00816A43">
        <w:rPr>
          <w:b/>
          <w:noProof/>
          <w:lang w:val="es-CO" w:eastAsia="es-CO"/>
        </w:rPr>
        <w:t xml:space="preserve">. </w:t>
      </w:r>
      <w:r w:rsidR="000C22D8">
        <w:rPr>
          <w:noProof/>
          <w:lang w:val="es-CO" w:eastAsia="es-CO"/>
        </w:rPr>
        <w:t xml:space="preserve">Luego de escogidas las fuentes de información </w:t>
      </w:r>
      <w:r w:rsidR="00816A43">
        <w:rPr>
          <w:noProof/>
          <w:lang w:val="es-CO" w:eastAsia="es-CO"/>
        </w:rPr>
        <w:t xml:space="preserve">y seleccionado que datos se van a usar </w:t>
      </w:r>
      <w:r w:rsidR="000C22D8">
        <w:rPr>
          <w:noProof/>
          <w:lang w:val="es-CO" w:eastAsia="es-CO"/>
        </w:rPr>
        <w:t xml:space="preserve">se procede con la obtención </w:t>
      </w:r>
      <w:r w:rsidR="00127CED">
        <w:rPr>
          <w:noProof/>
          <w:lang w:val="es-CO" w:eastAsia="es-CO"/>
        </w:rPr>
        <w:t>de los datos</w:t>
      </w:r>
      <w:r w:rsidR="000C22D8">
        <w:rPr>
          <w:noProof/>
          <w:lang w:val="es-CO" w:eastAsia="es-CO"/>
        </w:rPr>
        <w:t xml:space="preserve">, para esto se escoge un horizonte de tiempo de 7 años </w:t>
      </w:r>
      <w:r w:rsidR="00127CED">
        <w:rPr>
          <w:noProof/>
          <w:lang w:val="es-CO" w:eastAsia="es-CO"/>
        </w:rPr>
        <w:t xml:space="preserve">que compre el periodo del año 2012 al 2019 para ambos tipos de datos. A continuación Se descargan manualmente de la Página de la BVC los datos del precio de las acciones, mientras que los datos de noticias se obtienen mediante </w:t>
      </w:r>
      <w:r w:rsidR="00DD4B7C">
        <w:rPr>
          <w:i/>
          <w:noProof/>
          <w:lang w:val="es-CO" w:eastAsia="es-CO"/>
        </w:rPr>
        <w:t>web scra</w:t>
      </w:r>
      <w:r w:rsidR="00127CED">
        <w:rPr>
          <w:i/>
          <w:noProof/>
          <w:lang w:val="es-CO" w:eastAsia="es-CO"/>
        </w:rPr>
        <w:t>ping</w:t>
      </w:r>
      <w:r w:rsidR="00127CED">
        <w:t xml:space="preserve"> (técnica de descarga automática de contenido web),</w:t>
      </w:r>
      <w:r w:rsidR="00DD4B7C">
        <w:t xml:space="preserve"> con la herramienta </w:t>
      </w:r>
      <w:proofErr w:type="spellStart"/>
      <w:r w:rsidR="008D4194">
        <w:t>Octoparse</w:t>
      </w:r>
      <w:proofErr w:type="spellEnd"/>
      <w:r w:rsidR="008D4194">
        <w:t xml:space="preserve"> 8, un software </w:t>
      </w:r>
      <w:r w:rsidR="00DD4B7C">
        <w:t xml:space="preserve">especializado de web </w:t>
      </w:r>
      <w:proofErr w:type="spellStart"/>
      <w:r w:rsidR="00DD4B7C">
        <w:t>scraping</w:t>
      </w:r>
      <w:proofErr w:type="spellEnd"/>
      <w:r w:rsidR="00DD4B7C">
        <w:t>, su interface gráfica de usuario es de tipo</w:t>
      </w:r>
      <w:r w:rsidR="00DD4B7C">
        <w:rPr>
          <w:i/>
        </w:rPr>
        <w:t xml:space="preserve"> Point-and-</w:t>
      </w:r>
      <w:proofErr w:type="spellStart"/>
      <w:r w:rsidR="00DD4B7C" w:rsidRPr="00DD4B7C">
        <w:rPr>
          <w:i/>
        </w:rPr>
        <w:t>Click</w:t>
      </w:r>
      <w:proofErr w:type="spellEnd"/>
      <w:r w:rsidR="00DD4B7C">
        <w:t>, diseñado para personas sin conocimiento previo en programación,</w:t>
      </w:r>
      <w:r w:rsidR="007B0FE2">
        <w:t xml:space="preserve"> el flujo de trabajo se construye</w:t>
      </w:r>
      <w:r w:rsidR="00B110CB">
        <w:t xml:space="preserve"> creando entidades predefinidas en una secuencia que simula el proceso iterativo de selección y extracción de la información de la página web, en la Figura </w:t>
      </w:r>
      <w:r w:rsidR="005165C5">
        <w:t>26</w:t>
      </w:r>
      <w:r w:rsidR="00B110CB">
        <w:t xml:space="preserve"> se ilustra la Interfaz gráfica y el flujo de trabajo del software. </w:t>
      </w:r>
    </w:p>
    <w:p w:rsidR="0019289B" w:rsidRDefault="0019289B" w:rsidP="00816A43">
      <w:pPr>
        <w:ind w:firstLine="0"/>
      </w:pPr>
    </w:p>
    <w:p w:rsidR="000C22D8" w:rsidRDefault="0019289B" w:rsidP="00816A43">
      <w:pPr>
        <w:ind w:firstLine="0"/>
      </w:pPr>
      <w:r>
        <w:object w:dxaOrig="22633" w:dyaOrig="12121">
          <v:shape id="_x0000_i1027" type="#_x0000_t75" style="width:452.95pt;height:242.55pt" o:ole="">
            <v:imagedata r:id="rId46" o:title=""/>
          </v:shape>
          <o:OLEObject Type="Embed" ProgID="Visio.Drawing.15" ShapeID="_x0000_i1027" DrawAspect="Content" ObjectID="_1675088122" r:id="rId47"/>
        </w:object>
      </w:r>
      <w:r>
        <w:t xml:space="preserve"> </w:t>
      </w:r>
    </w:p>
    <w:p w:rsidR="005165C5" w:rsidRPr="005165C5" w:rsidRDefault="005165C5" w:rsidP="005165C5">
      <w:pPr>
        <w:tabs>
          <w:tab w:val="left" w:pos="2204"/>
        </w:tabs>
        <w:spacing w:before="240"/>
        <w:ind w:firstLine="0"/>
        <w:jc w:val="center"/>
        <w:rPr>
          <w:rFonts w:eastAsiaTheme="minorEastAsia"/>
          <w:i/>
          <w:iCs/>
          <w:sz w:val="20"/>
          <w:szCs w:val="20"/>
          <w:lang w:val="es-CO"/>
        </w:rPr>
      </w:pPr>
      <w:r w:rsidRPr="005165C5">
        <w:rPr>
          <w:i/>
          <w:sz w:val="20"/>
          <w:szCs w:val="20"/>
          <w:lang w:val="es-CO"/>
        </w:rPr>
        <w:t>Figura 2</w:t>
      </w:r>
      <w:r w:rsidRPr="005165C5">
        <w:rPr>
          <w:i/>
          <w:sz w:val="20"/>
          <w:szCs w:val="20"/>
          <w:lang w:val="es-CO"/>
        </w:rPr>
        <w:t>6</w:t>
      </w:r>
      <w:r w:rsidRPr="005165C5">
        <w:rPr>
          <w:i/>
          <w:sz w:val="20"/>
          <w:szCs w:val="20"/>
          <w:lang w:val="es-CO"/>
        </w:rPr>
        <w:t xml:space="preserve">. </w:t>
      </w:r>
      <w:r w:rsidRPr="005165C5">
        <w:rPr>
          <w:rFonts w:eastAsiaTheme="minorEastAsia"/>
          <w:i/>
          <w:iCs/>
          <w:sz w:val="20"/>
          <w:szCs w:val="20"/>
          <w:lang w:val="es-CO"/>
        </w:rPr>
        <w:t xml:space="preserve"> </w:t>
      </w:r>
      <w:r w:rsidRPr="005165C5">
        <w:rPr>
          <w:rFonts w:eastAsiaTheme="minorEastAsia"/>
          <w:i/>
          <w:iCs/>
          <w:sz w:val="20"/>
          <w:szCs w:val="20"/>
          <w:lang w:val="es-CO"/>
        </w:rPr>
        <w:t xml:space="preserve">Interfaz gráfica y flujo de trabajo </w:t>
      </w:r>
      <w:proofErr w:type="spellStart"/>
      <w:r w:rsidRPr="005165C5">
        <w:rPr>
          <w:rFonts w:eastAsiaTheme="minorEastAsia"/>
          <w:i/>
          <w:iCs/>
          <w:sz w:val="20"/>
          <w:szCs w:val="20"/>
          <w:lang w:val="es-CO"/>
        </w:rPr>
        <w:t>Octoparse</w:t>
      </w:r>
      <w:proofErr w:type="spellEnd"/>
      <w:r w:rsidRPr="005165C5">
        <w:rPr>
          <w:rFonts w:eastAsiaTheme="minorEastAsia"/>
          <w:i/>
          <w:iCs/>
          <w:sz w:val="20"/>
          <w:szCs w:val="20"/>
          <w:lang w:val="es-CO"/>
        </w:rPr>
        <w:t xml:space="preserve"> 8 </w:t>
      </w:r>
    </w:p>
    <w:p w:rsidR="005165C5" w:rsidRDefault="005165C5" w:rsidP="00816A43">
      <w:pPr>
        <w:ind w:firstLine="0"/>
      </w:pPr>
    </w:p>
    <w:p w:rsidR="0019289B" w:rsidRDefault="0019289B" w:rsidP="00816A43">
      <w:pPr>
        <w:ind w:firstLine="0"/>
      </w:pPr>
    </w:p>
    <w:p w:rsidR="0019289B" w:rsidRPr="00816A43" w:rsidRDefault="0019289B" w:rsidP="0019289B">
      <w:pPr>
        <w:ind w:firstLine="0"/>
        <w:rPr>
          <w:b/>
          <w:noProof/>
          <w:lang w:val="es-CO" w:eastAsia="es-CO"/>
        </w:rPr>
      </w:pPr>
      <w:proofErr w:type="gramStart"/>
      <w:r>
        <w:t>la</w:t>
      </w:r>
      <w:proofErr w:type="gramEnd"/>
      <w:r>
        <w:t xml:space="preserve"> Figura </w:t>
      </w:r>
      <w:r w:rsidR="005165C5">
        <w:t>27</w:t>
      </w:r>
      <w:r>
        <w:t xml:space="preserve"> se ilustra las fuentes y métodos de obtención de datos</w:t>
      </w:r>
    </w:p>
    <w:p w:rsidR="0019289B" w:rsidRPr="00816A43" w:rsidRDefault="0019289B" w:rsidP="00816A43">
      <w:pPr>
        <w:ind w:firstLine="0"/>
        <w:rPr>
          <w:b/>
          <w:noProof/>
          <w:lang w:val="es-CO" w:eastAsia="es-CO"/>
        </w:rPr>
      </w:pPr>
    </w:p>
    <w:p w:rsidR="000C22D8" w:rsidRDefault="0019289B" w:rsidP="000C22D8">
      <w:pPr>
        <w:tabs>
          <w:tab w:val="left" w:pos="2204"/>
        </w:tabs>
        <w:spacing w:before="240"/>
        <w:ind w:firstLine="0"/>
        <w:jc w:val="center"/>
        <w:rPr>
          <w:rFonts w:eastAsiaTheme="minorEastAsia"/>
          <w:iCs/>
          <w:szCs w:val="24"/>
          <w:lang w:val="es-CO"/>
        </w:rPr>
      </w:pPr>
      <w:r>
        <w:object w:dxaOrig="11028" w:dyaOrig="4261">
          <v:shape id="_x0000_i1028" type="#_x0000_t75" style="width:452.95pt;height:175.45pt" o:ole="">
            <v:imagedata r:id="rId48" o:title=""/>
          </v:shape>
          <o:OLEObject Type="Embed" ProgID="Visio.Drawing.15" ShapeID="_x0000_i1028" DrawAspect="Content" ObjectID="_1675088123" r:id="rId49"/>
        </w:object>
      </w:r>
      <w:r w:rsidR="000C22D8" w:rsidRPr="005A5E90">
        <w:rPr>
          <w:i/>
          <w:sz w:val="20"/>
          <w:szCs w:val="20"/>
          <w:lang w:val="es-CO"/>
        </w:rPr>
        <w:t xml:space="preserve"> </w:t>
      </w:r>
      <w:r w:rsidR="000C22D8" w:rsidRPr="00D35A7D">
        <w:rPr>
          <w:i/>
          <w:sz w:val="20"/>
          <w:szCs w:val="20"/>
          <w:lang w:val="es-CO"/>
        </w:rPr>
        <w:t xml:space="preserve">Figura </w:t>
      </w:r>
      <w:r w:rsidR="005165C5">
        <w:rPr>
          <w:i/>
          <w:sz w:val="20"/>
          <w:szCs w:val="20"/>
          <w:lang w:val="es-CO"/>
        </w:rPr>
        <w:t>27</w:t>
      </w:r>
      <w:r w:rsidR="000C22D8" w:rsidRPr="00D35A7D">
        <w:rPr>
          <w:i/>
          <w:sz w:val="20"/>
          <w:szCs w:val="20"/>
          <w:lang w:val="es-CO"/>
        </w:rPr>
        <w:t>.</w:t>
      </w:r>
      <w:r w:rsidR="000C22D8">
        <w:rPr>
          <w:i/>
          <w:lang w:val="es-CO"/>
        </w:rPr>
        <w:t xml:space="preserve"> </w:t>
      </w:r>
      <w:r w:rsidR="000C22D8" w:rsidRPr="009104DE">
        <w:rPr>
          <w:rFonts w:eastAsiaTheme="minorEastAsia"/>
          <w:i/>
          <w:iCs/>
          <w:sz w:val="20"/>
          <w:szCs w:val="20"/>
          <w:lang w:val="es-CO"/>
        </w:rPr>
        <w:t xml:space="preserve"> </w:t>
      </w:r>
      <w:r w:rsidR="000C22D8">
        <w:rPr>
          <w:rFonts w:eastAsiaTheme="minorEastAsia"/>
          <w:iCs/>
          <w:sz w:val="20"/>
          <w:szCs w:val="20"/>
          <w:lang w:val="es-CO"/>
        </w:rPr>
        <w:t xml:space="preserve">Fuentes </w:t>
      </w:r>
      <w:r w:rsidR="00715B63">
        <w:rPr>
          <w:rFonts w:eastAsiaTheme="minorEastAsia"/>
          <w:iCs/>
          <w:sz w:val="20"/>
          <w:szCs w:val="20"/>
          <w:lang w:val="es-CO"/>
        </w:rPr>
        <w:t xml:space="preserve">y método </w:t>
      </w:r>
      <w:r w:rsidR="000C22D8">
        <w:rPr>
          <w:rFonts w:eastAsiaTheme="minorEastAsia"/>
          <w:iCs/>
          <w:sz w:val="20"/>
          <w:szCs w:val="20"/>
          <w:lang w:val="es-CO"/>
        </w:rPr>
        <w:t>de información Adaptado</w:t>
      </w:r>
      <w:r w:rsidR="000C22D8" w:rsidRPr="00FD00FB">
        <w:rPr>
          <w:rFonts w:eastAsiaTheme="minorEastAsia"/>
          <w:iCs/>
          <w:sz w:val="20"/>
          <w:szCs w:val="20"/>
          <w:lang w:val="es-CO"/>
        </w:rPr>
        <w:t xml:space="preserve"> de</w:t>
      </w:r>
      <w:r w:rsidR="005165C5">
        <w:rPr>
          <w:rFonts w:eastAsiaTheme="minorEastAsia"/>
          <w:iCs/>
          <w:sz w:val="20"/>
          <w:szCs w:val="20"/>
          <w:lang w:val="es-CO"/>
        </w:rPr>
        <w:t xml:space="preserve"> Microsoft Visio 2013</w:t>
      </w:r>
    </w:p>
    <w:p w:rsidR="00DC3E93" w:rsidRDefault="00DC3E93" w:rsidP="00FE0E43">
      <w:pPr>
        <w:ind w:firstLine="0"/>
        <w:jc w:val="left"/>
        <w:rPr>
          <w:rFonts w:eastAsiaTheme="majorEastAsia" w:cstheme="majorBidi"/>
          <w:szCs w:val="32"/>
          <w:lang w:val="es-CO"/>
        </w:rPr>
      </w:pPr>
    </w:p>
    <w:p w:rsidR="004C7E2B" w:rsidRDefault="00587398" w:rsidP="00FE0E43">
      <w:pPr>
        <w:ind w:firstLine="0"/>
        <w:jc w:val="left"/>
        <w:rPr>
          <w:rFonts w:eastAsiaTheme="majorEastAsia" w:cstheme="majorBidi"/>
          <w:b/>
          <w:szCs w:val="32"/>
          <w:lang w:val="es-CO"/>
        </w:rPr>
      </w:pPr>
      <w:r>
        <w:rPr>
          <w:rFonts w:eastAsiaTheme="majorEastAsia" w:cstheme="majorBidi"/>
          <w:b/>
          <w:szCs w:val="32"/>
          <w:lang w:val="es-CO"/>
        </w:rPr>
        <w:t>8.2 Análisis exploratorio de los datos</w:t>
      </w:r>
    </w:p>
    <w:p w:rsidR="00587398" w:rsidRDefault="00587398" w:rsidP="00FE0E43">
      <w:pPr>
        <w:ind w:firstLine="0"/>
        <w:jc w:val="left"/>
        <w:rPr>
          <w:rFonts w:eastAsiaTheme="majorEastAsia" w:cstheme="majorBidi"/>
          <w:b/>
          <w:szCs w:val="32"/>
          <w:lang w:val="es-CO"/>
        </w:rPr>
      </w:pPr>
      <w:bookmarkStart w:id="370" w:name="_GoBack"/>
      <w:bookmarkEnd w:id="370"/>
    </w:p>
    <w:p w:rsidR="004C7E2B" w:rsidRDefault="00587398" w:rsidP="00FE0E43">
      <w:pPr>
        <w:ind w:firstLine="0"/>
        <w:jc w:val="left"/>
        <w:rPr>
          <w:rFonts w:eastAsiaTheme="majorEastAsia" w:cstheme="majorBidi"/>
          <w:b/>
          <w:szCs w:val="32"/>
          <w:lang w:val="es-CO"/>
        </w:rPr>
      </w:pPr>
      <w:r>
        <w:rPr>
          <w:rFonts w:eastAsiaTheme="majorEastAsia" w:cstheme="majorBidi"/>
          <w:b/>
          <w:szCs w:val="32"/>
          <w:lang w:val="es-CO"/>
        </w:rPr>
        <w:lastRenderedPageBreak/>
        <w:t>8.3</w:t>
      </w:r>
      <w:r w:rsidR="003C6302" w:rsidRPr="0019289B">
        <w:rPr>
          <w:rFonts w:eastAsiaTheme="majorEastAsia" w:cstheme="majorBidi"/>
          <w:b/>
          <w:szCs w:val="32"/>
          <w:lang w:val="es-CO"/>
        </w:rPr>
        <w:t xml:space="preserve"> Limpieza y pre procesamiento de datos</w:t>
      </w:r>
    </w:p>
    <w:p w:rsidR="0019289B" w:rsidRDefault="005D2B8B" w:rsidP="00FE0E43">
      <w:pPr>
        <w:ind w:firstLine="0"/>
        <w:jc w:val="left"/>
        <w:rPr>
          <w:rFonts w:eastAsiaTheme="majorEastAsia" w:cstheme="majorBidi"/>
          <w:szCs w:val="32"/>
          <w:lang w:val="es-CO"/>
        </w:rPr>
      </w:pPr>
      <w:r>
        <w:rPr>
          <w:rFonts w:eastAsiaTheme="majorEastAsia" w:cstheme="majorBidi"/>
          <w:szCs w:val="32"/>
          <w:lang w:val="es-CO"/>
        </w:rPr>
        <w:t>Esta fase comprende se divide en dos componentes,</w:t>
      </w:r>
      <w:r w:rsidR="00605FE2">
        <w:rPr>
          <w:rFonts w:eastAsiaTheme="majorEastAsia" w:cstheme="majorBidi"/>
          <w:szCs w:val="32"/>
          <w:lang w:val="es-CO"/>
        </w:rPr>
        <w:t xml:space="preserve"> los datos de precios históricos y los datos textuales.</w:t>
      </w:r>
    </w:p>
    <w:p w:rsidR="005D2B8B" w:rsidRDefault="00605FE2" w:rsidP="00FE0E43">
      <w:pPr>
        <w:ind w:firstLine="0"/>
        <w:jc w:val="left"/>
        <w:rPr>
          <w:rFonts w:eastAsiaTheme="majorEastAsia" w:cstheme="majorBidi"/>
          <w:szCs w:val="32"/>
          <w:lang w:val="es-CO"/>
        </w:rPr>
      </w:pPr>
      <w:r>
        <w:rPr>
          <w:rFonts w:eastAsiaTheme="majorEastAsia" w:cstheme="majorBidi"/>
          <w:szCs w:val="32"/>
          <w:lang w:val="es-CO"/>
        </w:rPr>
        <w:t xml:space="preserve">    </w:t>
      </w:r>
      <w:r w:rsidR="005D2B8B">
        <w:rPr>
          <w:rFonts w:eastAsiaTheme="majorEastAsia" w:cstheme="majorBidi"/>
          <w:szCs w:val="32"/>
          <w:lang w:val="es-CO"/>
        </w:rPr>
        <w:t xml:space="preserve">Una vez obtenido el conjunto de datos financieros, se unifica toda la </w:t>
      </w:r>
      <w:proofErr w:type="spellStart"/>
      <w:r w:rsidR="005D2B8B">
        <w:rPr>
          <w:rFonts w:eastAsiaTheme="majorEastAsia" w:cstheme="majorBidi"/>
          <w:szCs w:val="32"/>
          <w:lang w:val="es-CO"/>
        </w:rPr>
        <w:t>información</w:t>
      </w:r>
      <w:proofErr w:type="gramStart"/>
      <w:r>
        <w:rPr>
          <w:rFonts w:eastAsiaTheme="majorEastAsia" w:cstheme="majorBidi"/>
          <w:szCs w:val="32"/>
          <w:lang w:val="es-CO"/>
        </w:rPr>
        <w:t>,</w:t>
      </w:r>
      <w:r w:rsidR="004272ED">
        <w:rPr>
          <w:rFonts w:eastAsiaTheme="majorEastAsia" w:cstheme="majorBidi"/>
          <w:szCs w:val="32"/>
          <w:lang w:val="es-CO"/>
        </w:rPr>
        <w:t>se</w:t>
      </w:r>
      <w:proofErr w:type="spellEnd"/>
      <w:proofErr w:type="gramEnd"/>
      <w:r w:rsidR="004272ED">
        <w:rPr>
          <w:rFonts w:eastAsiaTheme="majorEastAsia" w:cstheme="majorBidi"/>
          <w:szCs w:val="32"/>
          <w:lang w:val="es-CO"/>
        </w:rPr>
        <w:t xml:space="preserve"> ajusta el formato de la fecha, </w:t>
      </w:r>
      <w:r>
        <w:rPr>
          <w:rFonts w:eastAsiaTheme="majorEastAsia" w:cstheme="majorBidi"/>
          <w:szCs w:val="32"/>
          <w:lang w:val="es-CO"/>
        </w:rPr>
        <w:t xml:space="preserve"> se corrigen los valores de la columna “Precio alto” y “Precio bajo” cuyo valor es cero cuando dicho valor es igual al precio de apertura o de cierre, se calcula el precio de apertura con la variación absoluta y precio de cierre para cada día, </w:t>
      </w:r>
      <w:r w:rsidR="005D2B8B">
        <w:rPr>
          <w:rFonts w:eastAsiaTheme="majorEastAsia" w:cstheme="majorBidi"/>
          <w:szCs w:val="32"/>
          <w:lang w:val="es-CO"/>
        </w:rPr>
        <w:t xml:space="preserve">y se guarda en formato </w:t>
      </w:r>
      <w:proofErr w:type="spellStart"/>
      <w:r w:rsidR="005D2B8B">
        <w:rPr>
          <w:rFonts w:eastAsiaTheme="majorEastAsia" w:cstheme="majorBidi"/>
          <w:szCs w:val="32"/>
          <w:lang w:val="es-CO"/>
        </w:rPr>
        <w:t>xlsx</w:t>
      </w:r>
      <w:proofErr w:type="spellEnd"/>
      <w:r w:rsidR="005D2B8B">
        <w:rPr>
          <w:rFonts w:eastAsiaTheme="majorEastAsia" w:cstheme="majorBidi"/>
          <w:szCs w:val="32"/>
          <w:lang w:val="es-CO"/>
        </w:rPr>
        <w:t>, en el software Microsoft Excel, para su uso posterior.</w:t>
      </w:r>
      <w:r>
        <w:rPr>
          <w:rFonts w:eastAsiaTheme="majorEastAsia" w:cstheme="majorBidi"/>
          <w:szCs w:val="32"/>
          <w:lang w:val="es-CO"/>
        </w:rPr>
        <w:t xml:space="preserve"> </w:t>
      </w:r>
      <w:r w:rsidR="004272ED">
        <w:rPr>
          <w:rFonts w:eastAsiaTheme="majorEastAsia" w:cstheme="majorBidi"/>
          <w:szCs w:val="32"/>
          <w:lang w:val="es-CO"/>
        </w:rPr>
        <w:t xml:space="preserve">  En la Figura </w:t>
      </w:r>
      <w:r w:rsidR="005165C5">
        <w:rPr>
          <w:rFonts w:eastAsiaTheme="majorEastAsia" w:cstheme="majorBidi"/>
          <w:szCs w:val="32"/>
          <w:lang w:val="es-CO"/>
        </w:rPr>
        <w:t>28</w:t>
      </w:r>
      <w:r w:rsidR="004272ED">
        <w:rPr>
          <w:rFonts w:eastAsiaTheme="majorEastAsia" w:cstheme="majorBidi"/>
          <w:szCs w:val="32"/>
          <w:lang w:val="es-CO"/>
        </w:rPr>
        <w:t xml:space="preserve"> se ilustra la estructura de los datos financieros ya </w:t>
      </w:r>
      <w:proofErr w:type="spellStart"/>
      <w:r w:rsidR="004272ED">
        <w:rPr>
          <w:rFonts w:eastAsiaTheme="majorEastAsia" w:cstheme="majorBidi"/>
          <w:szCs w:val="32"/>
          <w:lang w:val="es-CO"/>
        </w:rPr>
        <w:t>preprocesados</w:t>
      </w:r>
      <w:proofErr w:type="spellEnd"/>
      <w:r w:rsidR="004272ED">
        <w:rPr>
          <w:rFonts w:eastAsiaTheme="majorEastAsia" w:cstheme="majorBidi"/>
          <w:szCs w:val="32"/>
          <w:lang w:val="es-CO"/>
        </w:rPr>
        <w:t>.</w:t>
      </w:r>
    </w:p>
    <w:p w:rsidR="004272ED" w:rsidRDefault="004272ED" w:rsidP="005165C5">
      <w:pPr>
        <w:ind w:firstLine="0"/>
        <w:jc w:val="center"/>
        <w:rPr>
          <w:rFonts w:eastAsiaTheme="majorEastAsia" w:cstheme="majorBidi"/>
          <w:szCs w:val="32"/>
          <w:lang w:val="es-CO"/>
        </w:rPr>
      </w:pPr>
      <w:r>
        <w:rPr>
          <w:rFonts w:eastAsiaTheme="majorEastAsia" w:cstheme="majorBidi"/>
          <w:noProof/>
          <w:szCs w:val="32"/>
          <w:lang w:val="en-AU" w:eastAsia="en-AU"/>
        </w:rPr>
        <w:drawing>
          <wp:inline distT="0" distB="0" distL="0" distR="0">
            <wp:extent cx="4288155" cy="3684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8155" cy="3684270"/>
                    </a:xfrm>
                    <a:prstGeom prst="rect">
                      <a:avLst/>
                    </a:prstGeom>
                    <a:noFill/>
                    <a:ln>
                      <a:noFill/>
                    </a:ln>
                  </pic:spPr>
                </pic:pic>
              </a:graphicData>
            </a:graphic>
          </wp:inline>
        </w:drawing>
      </w:r>
    </w:p>
    <w:p w:rsidR="005165C5" w:rsidRPr="005165C5" w:rsidRDefault="005165C5" w:rsidP="005165C5">
      <w:pPr>
        <w:ind w:firstLine="0"/>
        <w:jc w:val="center"/>
        <w:rPr>
          <w:rFonts w:eastAsiaTheme="majorEastAsia" w:cstheme="majorBidi"/>
          <w:i/>
          <w:sz w:val="20"/>
          <w:szCs w:val="20"/>
          <w:lang w:val="es-CO"/>
        </w:rPr>
      </w:pPr>
      <w:r w:rsidRPr="005165C5">
        <w:rPr>
          <w:rFonts w:eastAsiaTheme="majorEastAsia" w:cstheme="majorBidi"/>
          <w:i/>
          <w:sz w:val="20"/>
          <w:szCs w:val="20"/>
          <w:lang w:val="es-CO"/>
        </w:rPr>
        <w:t xml:space="preserve">Figura 28. Serie de datos financieros de Ecopetrol </w:t>
      </w:r>
      <w:proofErr w:type="spellStart"/>
      <w:r w:rsidRPr="005165C5">
        <w:rPr>
          <w:rFonts w:eastAsiaTheme="majorEastAsia" w:cstheme="majorBidi"/>
          <w:i/>
          <w:sz w:val="20"/>
          <w:szCs w:val="20"/>
          <w:lang w:val="es-CO"/>
        </w:rPr>
        <w:t>preprocesados</w:t>
      </w:r>
      <w:proofErr w:type="spellEnd"/>
    </w:p>
    <w:p w:rsidR="004272ED" w:rsidRDefault="004272ED" w:rsidP="00FE0E43">
      <w:pPr>
        <w:ind w:firstLine="0"/>
        <w:jc w:val="left"/>
        <w:rPr>
          <w:rFonts w:eastAsiaTheme="majorEastAsia" w:cstheme="majorBidi"/>
          <w:szCs w:val="32"/>
          <w:lang w:val="es-CO"/>
        </w:rPr>
      </w:pPr>
    </w:p>
    <w:p w:rsidR="00A066AD" w:rsidRDefault="00605FE2" w:rsidP="00FE0E43">
      <w:pPr>
        <w:ind w:firstLine="0"/>
        <w:jc w:val="left"/>
        <w:rPr>
          <w:rFonts w:eastAsiaTheme="majorEastAsia" w:cstheme="majorBidi"/>
          <w:szCs w:val="32"/>
          <w:lang w:val="es-CO"/>
        </w:rPr>
      </w:pPr>
      <w:r>
        <w:rPr>
          <w:rFonts w:eastAsiaTheme="majorEastAsia" w:cstheme="majorBidi"/>
          <w:szCs w:val="32"/>
          <w:lang w:val="es-CO"/>
        </w:rPr>
        <w:t xml:space="preserve">    Para los datos textuales</w:t>
      </w:r>
      <w:r w:rsidR="004272ED">
        <w:rPr>
          <w:rFonts w:eastAsiaTheme="majorEastAsia" w:cstheme="majorBidi"/>
          <w:szCs w:val="32"/>
          <w:lang w:val="es-CO"/>
        </w:rPr>
        <w:t xml:space="preserve"> se usa el lenguaje de programación de Python 3.8.7, en el Entorno de Desarrollo Integrado (IDE) </w:t>
      </w:r>
      <w:proofErr w:type="spellStart"/>
      <w:r w:rsidR="004272ED">
        <w:rPr>
          <w:rFonts w:eastAsiaTheme="majorEastAsia" w:cstheme="majorBidi"/>
          <w:szCs w:val="32"/>
          <w:lang w:val="es-CO"/>
        </w:rPr>
        <w:t>PyCharm</w:t>
      </w:r>
      <w:proofErr w:type="spellEnd"/>
      <w:r w:rsidR="004272ED">
        <w:rPr>
          <w:rFonts w:eastAsiaTheme="majorEastAsia" w:cstheme="majorBidi"/>
          <w:szCs w:val="32"/>
          <w:lang w:val="es-CO"/>
        </w:rPr>
        <w:t xml:space="preserve">.  </w:t>
      </w:r>
      <w:r w:rsidR="00A066AD">
        <w:rPr>
          <w:rFonts w:eastAsiaTheme="majorEastAsia" w:cstheme="majorBidi"/>
          <w:szCs w:val="32"/>
          <w:lang w:val="es-CO"/>
        </w:rPr>
        <w:t xml:space="preserve">Antes de empezar el proceso de limpieza se dispone a traducirse a ingles las noticias por medio de la API de Google </w:t>
      </w:r>
      <w:proofErr w:type="spellStart"/>
      <w:r w:rsidR="00A066AD">
        <w:rPr>
          <w:rFonts w:eastAsiaTheme="majorEastAsia" w:cstheme="majorBidi"/>
          <w:szCs w:val="32"/>
          <w:lang w:val="es-CO"/>
        </w:rPr>
        <w:t>Translate</w:t>
      </w:r>
      <w:proofErr w:type="spellEnd"/>
      <w:r w:rsidR="00A066AD">
        <w:rPr>
          <w:rFonts w:eastAsiaTheme="majorEastAsia" w:cstheme="majorBidi"/>
          <w:szCs w:val="32"/>
          <w:lang w:val="es-CO"/>
        </w:rPr>
        <w:t>, ya que las técnicas de análisis de texto que se van a usar están construida en ese idioma.</w:t>
      </w:r>
    </w:p>
    <w:p w:rsidR="00605FE2" w:rsidRPr="00726248" w:rsidRDefault="006D216A" w:rsidP="00FE0E43">
      <w:pPr>
        <w:ind w:firstLine="0"/>
        <w:jc w:val="left"/>
        <w:rPr>
          <w:rFonts w:eastAsiaTheme="majorEastAsia" w:cstheme="majorBidi"/>
          <w:szCs w:val="32"/>
          <w:lang w:val="es-CO"/>
        </w:rPr>
      </w:pPr>
      <w:r>
        <w:rPr>
          <w:rFonts w:eastAsiaTheme="majorEastAsia" w:cstheme="majorBidi"/>
          <w:szCs w:val="32"/>
          <w:lang w:val="es-CO"/>
        </w:rPr>
        <w:t xml:space="preserve">Se importa los datos textuales y se manipulan usando la librería de Pandas, en primera instancia esta librería se encarga de transformar los tipos de datos a una clase </w:t>
      </w:r>
      <w:proofErr w:type="spellStart"/>
      <w:r w:rsidRPr="006D216A">
        <w:rPr>
          <w:rFonts w:eastAsiaTheme="majorEastAsia" w:cstheme="majorBidi"/>
          <w:i/>
          <w:szCs w:val="32"/>
          <w:lang w:val="es-CO"/>
        </w:rPr>
        <w:t>DataFrame</w:t>
      </w:r>
      <w:proofErr w:type="spellEnd"/>
      <w:r>
        <w:rPr>
          <w:rFonts w:eastAsiaTheme="majorEastAsia" w:cstheme="majorBidi"/>
          <w:szCs w:val="32"/>
          <w:lang w:val="es-CO"/>
        </w:rPr>
        <w:t xml:space="preserve"> para </w:t>
      </w:r>
      <w:r>
        <w:rPr>
          <w:rFonts w:eastAsiaTheme="majorEastAsia" w:cstheme="majorBidi"/>
          <w:szCs w:val="32"/>
          <w:lang w:val="es-CO"/>
        </w:rPr>
        <w:lastRenderedPageBreak/>
        <w:t>el manejo estructurado en filas y columnas de la información</w:t>
      </w:r>
      <w:r w:rsidR="00A066AD">
        <w:rPr>
          <w:rFonts w:eastAsiaTheme="majorEastAsia" w:cstheme="majorBidi"/>
          <w:szCs w:val="32"/>
          <w:lang w:val="es-CO"/>
        </w:rPr>
        <w:t xml:space="preserve">, posteriormente se eliminan las filas artículos de noticias que no se extrajeron adecuadamente, esto es que alguna de sus columnas presenta información faltante (fecha, titulo o texto), después de igual manera se eliminan las filas duplicadas.  Se decide tratar </w:t>
      </w:r>
      <w:r w:rsidR="00726248">
        <w:rPr>
          <w:rFonts w:eastAsiaTheme="majorEastAsia" w:cstheme="majorBidi"/>
          <w:szCs w:val="32"/>
          <w:lang w:val="es-CO"/>
        </w:rPr>
        <w:t>el</w:t>
      </w:r>
      <w:r w:rsidR="00A066AD">
        <w:rPr>
          <w:rFonts w:eastAsiaTheme="majorEastAsia" w:cstheme="majorBidi"/>
          <w:szCs w:val="32"/>
          <w:lang w:val="es-CO"/>
        </w:rPr>
        <w:t xml:space="preserve"> título y cuerpo de la noticia de igual manera por lo que se genera una sola columna que contiene</w:t>
      </w:r>
      <w:r w:rsidR="00726248">
        <w:rPr>
          <w:rFonts w:eastAsiaTheme="majorEastAsia" w:cstheme="majorBidi"/>
          <w:szCs w:val="32"/>
          <w:lang w:val="es-CO"/>
        </w:rPr>
        <w:t xml:space="preserve"> esta información.  Se realiza una función para cambiar el valor y formato de fecha, por ejemplo “jueves, 3 de enero de 2013” a “2013-01-03”, en donde el tipo de dato pasa de ser </w:t>
      </w:r>
      <w:proofErr w:type="spellStart"/>
      <w:r w:rsidR="00726248" w:rsidRPr="00726248">
        <w:rPr>
          <w:rFonts w:eastAsiaTheme="majorEastAsia" w:cstheme="majorBidi"/>
          <w:i/>
          <w:szCs w:val="32"/>
          <w:lang w:val="es-CO"/>
        </w:rPr>
        <w:t>String</w:t>
      </w:r>
      <w:proofErr w:type="spellEnd"/>
      <w:r w:rsidR="00726248">
        <w:rPr>
          <w:rFonts w:eastAsiaTheme="majorEastAsia" w:cstheme="majorBidi"/>
          <w:szCs w:val="32"/>
          <w:lang w:val="es-CO"/>
        </w:rPr>
        <w:t xml:space="preserve"> a </w:t>
      </w:r>
      <w:proofErr w:type="spellStart"/>
      <w:r w:rsidR="00726248" w:rsidRPr="00726248">
        <w:rPr>
          <w:rFonts w:eastAsiaTheme="majorEastAsia" w:cstheme="majorBidi"/>
          <w:i/>
          <w:szCs w:val="32"/>
          <w:lang w:val="es-CO"/>
        </w:rPr>
        <w:t>DateTime</w:t>
      </w:r>
      <w:proofErr w:type="spellEnd"/>
      <w:r w:rsidR="00726248">
        <w:rPr>
          <w:rFonts w:eastAsiaTheme="majorEastAsia" w:cstheme="majorBidi"/>
          <w:i/>
          <w:szCs w:val="32"/>
          <w:lang w:val="es-CO"/>
        </w:rPr>
        <w:t xml:space="preserve"> </w:t>
      </w:r>
      <w:r w:rsidR="00726248">
        <w:rPr>
          <w:rFonts w:eastAsiaTheme="majorEastAsia" w:cstheme="majorBidi"/>
          <w:szCs w:val="32"/>
          <w:lang w:val="es-CO"/>
        </w:rPr>
        <w:t>y en formato de fecha estándar.</w:t>
      </w:r>
    </w:p>
    <w:p w:rsidR="00A066AD" w:rsidRDefault="00726248" w:rsidP="00FE0E43">
      <w:pPr>
        <w:ind w:firstLine="0"/>
        <w:jc w:val="left"/>
        <w:rPr>
          <w:rFonts w:eastAsiaTheme="majorEastAsia" w:cstheme="majorBidi"/>
          <w:szCs w:val="32"/>
          <w:lang w:val="es-CO"/>
        </w:rPr>
      </w:pPr>
      <w:r>
        <w:rPr>
          <w:rFonts w:eastAsiaTheme="majorEastAsia" w:cstheme="majorBidi"/>
          <w:szCs w:val="32"/>
          <w:lang w:val="es-CO"/>
        </w:rPr>
        <w:t xml:space="preserve">A continuación se usa la librería “re”, que utiliza Expresiones Regulares (Regular </w:t>
      </w:r>
      <w:proofErr w:type="spellStart"/>
      <w:r>
        <w:rPr>
          <w:rFonts w:eastAsiaTheme="majorEastAsia" w:cstheme="majorBidi"/>
          <w:szCs w:val="32"/>
          <w:lang w:val="es-CO"/>
        </w:rPr>
        <w:t>Expression</w:t>
      </w:r>
      <w:proofErr w:type="spellEnd"/>
      <w:r w:rsidR="00D416F3">
        <w:rPr>
          <w:rFonts w:eastAsiaTheme="majorEastAsia" w:cstheme="majorBidi"/>
          <w:szCs w:val="32"/>
          <w:lang w:val="es-CO"/>
        </w:rPr>
        <w:t xml:space="preserve">), secuencia de caracteres que definen un patrón de búsqueda en el texto,  en este caso dicho patrón busca remplazar símbolos, espaciados y números con valores nulos. Adicional a esto se establece todo el texto en minúscula. En la Figura </w:t>
      </w:r>
      <w:r w:rsidR="005165C5">
        <w:rPr>
          <w:rFonts w:eastAsiaTheme="majorEastAsia" w:cstheme="majorBidi"/>
          <w:szCs w:val="32"/>
          <w:lang w:val="es-CO"/>
        </w:rPr>
        <w:t>29</w:t>
      </w:r>
      <w:r w:rsidR="00D416F3">
        <w:rPr>
          <w:rFonts w:eastAsiaTheme="majorEastAsia" w:cstheme="majorBidi"/>
          <w:szCs w:val="32"/>
          <w:lang w:val="es-CO"/>
        </w:rPr>
        <w:t xml:space="preserve"> se muestra el flujo en el proceso de limpiez</w:t>
      </w:r>
      <w:r w:rsidR="00200C1D">
        <w:rPr>
          <w:rFonts w:eastAsiaTheme="majorEastAsia" w:cstheme="majorBidi"/>
          <w:szCs w:val="32"/>
          <w:lang w:val="es-CO"/>
        </w:rPr>
        <w:t>a</w:t>
      </w:r>
      <w:r w:rsidR="00D416F3">
        <w:rPr>
          <w:rFonts w:eastAsiaTheme="majorEastAsia" w:cstheme="majorBidi"/>
          <w:szCs w:val="32"/>
          <w:lang w:val="es-CO"/>
        </w:rPr>
        <w:t xml:space="preserve"> de datos</w:t>
      </w:r>
    </w:p>
    <w:p w:rsidR="006D216A" w:rsidRDefault="002D4743" w:rsidP="002D4743">
      <w:pPr>
        <w:ind w:firstLine="0"/>
        <w:jc w:val="center"/>
      </w:pPr>
      <w:r>
        <w:object w:dxaOrig="8220" w:dyaOrig="9553">
          <v:shape id="_x0000_i1029" type="#_x0000_t75" style="width:341.15pt;height:396.35pt" o:ole="">
            <v:imagedata r:id="rId51" o:title=""/>
          </v:shape>
          <o:OLEObject Type="Embed" ProgID="Visio.Drawing.15" ShapeID="_x0000_i1029" DrawAspect="Content" ObjectID="_1675088124" r:id="rId52"/>
        </w:object>
      </w:r>
    </w:p>
    <w:p w:rsidR="00605FE2" w:rsidRDefault="005165C5" w:rsidP="002D4743">
      <w:pPr>
        <w:tabs>
          <w:tab w:val="left" w:pos="2204"/>
        </w:tabs>
        <w:spacing w:before="240"/>
        <w:ind w:firstLine="0"/>
        <w:jc w:val="center"/>
        <w:rPr>
          <w:rFonts w:eastAsiaTheme="minorEastAsia"/>
          <w:iCs/>
          <w:sz w:val="20"/>
          <w:szCs w:val="20"/>
          <w:lang w:val="es-CO"/>
        </w:rPr>
      </w:pPr>
      <w:r w:rsidRPr="0023600B">
        <w:rPr>
          <w:i/>
          <w:sz w:val="20"/>
          <w:szCs w:val="20"/>
          <w:lang w:val="es-CO"/>
        </w:rPr>
        <w:lastRenderedPageBreak/>
        <w:t xml:space="preserve">Figura </w:t>
      </w:r>
      <w:r>
        <w:rPr>
          <w:i/>
          <w:sz w:val="20"/>
          <w:szCs w:val="20"/>
          <w:lang w:val="es-CO"/>
        </w:rPr>
        <w:t>2</w:t>
      </w:r>
      <w:r>
        <w:rPr>
          <w:i/>
          <w:sz w:val="20"/>
          <w:szCs w:val="20"/>
          <w:lang w:val="es-CO"/>
        </w:rPr>
        <w:t>9</w:t>
      </w:r>
      <w:r w:rsidRPr="0023600B">
        <w:rPr>
          <w:i/>
          <w:sz w:val="20"/>
          <w:szCs w:val="20"/>
          <w:lang w:val="es-CO"/>
        </w:rPr>
        <w:t xml:space="preserve">. </w:t>
      </w:r>
      <w:r w:rsidRPr="0023600B">
        <w:rPr>
          <w:rFonts w:eastAsiaTheme="minorEastAsia"/>
          <w:i/>
          <w:iCs/>
          <w:sz w:val="20"/>
          <w:szCs w:val="20"/>
          <w:lang w:val="es-CO"/>
        </w:rPr>
        <w:t xml:space="preserve"> </w:t>
      </w:r>
      <w:r>
        <w:rPr>
          <w:rFonts w:eastAsiaTheme="minorEastAsia"/>
          <w:iCs/>
          <w:sz w:val="20"/>
          <w:szCs w:val="20"/>
          <w:lang w:val="es-CO"/>
        </w:rPr>
        <w:t>Diagrama proceso limpieza de datos</w:t>
      </w:r>
      <w:r>
        <w:rPr>
          <w:rFonts w:eastAsiaTheme="minorEastAsia"/>
          <w:iCs/>
          <w:sz w:val="20"/>
          <w:szCs w:val="20"/>
          <w:lang w:val="es-CO"/>
        </w:rPr>
        <w:t>. Adaptado de Microsoft Visio 2013</w:t>
      </w:r>
    </w:p>
    <w:p w:rsidR="00605FE2" w:rsidRPr="00627C55" w:rsidRDefault="00627C55" w:rsidP="00627C55">
      <w:pPr>
        <w:tabs>
          <w:tab w:val="left" w:pos="2204"/>
        </w:tabs>
        <w:spacing w:before="240"/>
        <w:ind w:firstLine="0"/>
        <w:rPr>
          <w:rFonts w:eastAsiaTheme="majorEastAsia" w:cstheme="majorBidi"/>
          <w:szCs w:val="24"/>
          <w:lang w:val="es-CO"/>
        </w:rPr>
      </w:pPr>
      <w:r>
        <w:rPr>
          <w:rFonts w:eastAsiaTheme="minorEastAsia"/>
          <w:iCs/>
          <w:sz w:val="20"/>
          <w:szCs w:val="20"/>
          <w:lang w:val="es-CO"/>
        </w:rPr>
        <w:t xml:space="preserve">   </w:t>
      </w:r>
      <w:r w:rsidR="00E656D2">
        <w:rPr>
          <w:rFonts w:eastAsiaTheme="majorEastAsia" w:cstheme="majorBidi"/>
          <w:szCs w:val="32"/>
          <w:lang w:val="es-CO"/>
        </w:rPr>
        <w:t xml:space="preserve">    </w:t>
      </w:r>
      <w:r w:rsidR="00200C1D">
        <w:rPr>
          <w:rFonts w:eastAsiaTheme="majorEastAsia" w:cstheme="majorBidi"/>
          <w:szCs w:val="32"/>
          <w:lang w:val="es-CO"/>
        </w:rPr>
        <w:t xml:space="preserve">Como paso final se transforma cada noticia en </w:t>
      </w:r>
      <w:proofErr w:type="spellStart"/>
      <w:r w:rsidR="00200C1D" w:rsidRPr="00200C1D">
        <w:rPr>
          <w:rFonts w:eastAsiaTheme="majorEastAsia" w:cstheme="majorBidi"/>
          <w:i/>
          <w:szCs w:val="32"/>
          <w:lang w:val="es-CO"/>
        </w:rPr>
        <w:t>unigrams</w:t>
      </w:r>
      <w:proofErr w:type="spellEnd"/>
      <w:r w:rsidR="00200C1D">
        <w:rPr>
          <w:rFonts w:eastAsiaTheme="majorEastAsia" w:cstheme="majorBidi"/>
          <w:szCs w:val="32"/>
          <w:lang w:val="es-CO"/>
        </w:rPr>
        <w:t xml:space="preserve"> o </w:t>
      </w:r>
      <w:proofErr w:type="spellStart"/>
      <w:r w:rsidR="00200C1D" w:rsidRPr="00200C1D">
        <w:rPr>
          <w:rFonts w:eastAsiaTheme="majorEastAsia" w:cstheme="majorBidi"/>
          <w:i/>
          <w:szCs w:val="32"/>
          <w:lang w:val="es-CO"/>
        </w:rPr>
        <w:t>tokens</w:t>
      </w:r>
      <w:proofErr w:type="spellEnd"/>
      <w:r w:rsidR="00200C1D">
        <w:rPr>
          <w:rFonts w:eastAsiaTheme="majorEastAsia" w:cstheme="majorBidi"/>
          <w:szCs w:val="32"/>
          <w:lang w:val="es-CO"/>
        </w:rPr>
        <w:t>, esto es separar el texto en unidades individuales en forma de lista. Por ejemplo, para el texto, “Esto es una cadena de palabras” se transforma a la lista [‘Esto’, ‘es’, ‘una’, ‘cadena’, ‘de’, ‘palabras’]. Una muestra del conjunto de datos li</w:t>
      </w:r>
      <w:r w:rsidR="0023600B">
        <w:rPr>
          <w:rFonts w:eastAsiaTheme="majorEastAsia" w:cstheme="majorBidi"/>
          <w:szCs w:val="32"/>
          <w:lang w:val="es-CO"/>
        </w:rPr>
        <w:t>mpio se muestra en la Fig</w:t>
      </w:r>
      <w:r w:rsidR="00E656D2">
        <w:rPr>
          <w:rFonts w:eastAsiaTheme="majorEastAsia" w:cstheme="majorBidi"/>
          <w:szCs w:val="32"/>
          <w:lang w:val="es-CO"/>
        </w:rPr>
        <w:t>ura 31</w:t>
      </w:r>
      <w:r w:rsidR="00200C1D">
        <w:rPr>
          <w:rFonts w:eastAsiaTheme="majorEastAsia" w:cstheme="majorBidi"/>
          <w:szCs w:val="32"/>
          <w:lang w:val="es-CO"/>
        </w:rPr>
        <w:t>.</w:t>
      </w:r>
    </w:p>
    <w:p w:rsidR="00200C1D" w:rsidRDefault="00200C1D" w:rsidP="00200C1D">
      <w:pPr>
        <w:ind w:firstLine="0"/>
        <w:jc w:val="center"/>
        <w:rPr>
          <w:rFonts w:eastAsiaTheme="majorEastAsia" w:cstheme="majorBidi"/>
          <w:szCs w:val="32"/>
          <w:lang w:val="es-CO"/>
        </w:rPr>
      </w:pPr>
      <w:r>
        <w:rPr>
          <w:rFonts w:eastAsiaTheme="majorEastAsia" w:cstheme="majorBidi"/>
          <w:noProof/>
          <w:szCs w:val="32"/>
          <w:lang w:val="en-AU" w:eastAsia="en-AU"/>
        </w:rPr>
        <w:drawing>
          <wp:inline distT="0" distB="0" distL="0" distR="0">
            <wp:extent cx="4795459" cy="324034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1665" cy="3291842"/>
                    </a:xfrm>
                    <a:prstGeom prst="rect">
                      <a:avLst/>
                    </a:prstGeom>
                    <a:noFill/>
                    <a:ln>
                      <a:noFill/>
                    </a:ln>
                  </pic:spPr>
                </pic:pic>
              </a:graphicData>
            </a:graphic>
          </wp:inline>
        </w:drawing>
      </w:r>
    </w:p>
    <w:p w:rsidR="0019289B" w:rsidRPr="005165C5" w:rsidRDefault="005165C5" w:rsidP="005165C5">
      <w:pPr>
        <w:ind w:firstLine="0"/>
        <w:jc w:val="center"/>
        <w:rPr>
          <w:rFonts w:eastAsiaTheme="majorEastAsia" w:cstheme="majorBidi"/>
          <w:i/>
          <w:sz w:val="20"/>
          <w:szCs w:val="20"/>
          <w:lang w:val="es-CO"/>
        </w:rPr>
      </w:pPr>
      <w:r w:rsidRPr="005165C5">
        <w:rPr>
          <w:rFonts w:eastAsiaTheme="majorEastAsia" w:cstheme="majorBidi"/>
          <w:i/>
          <w:sz w:val="20"/>
          <w:szCs w:val="20"/>
          <w:lang w:val="es-CO"/>
        </w:rPr>
        <w:t>F</w:t>
      </w:r>
      <w:r w:rsidR="00627C55">
        <w:rPr>
          <w:rFonts w:eastAsiaTheme="majorEastAsia" w:cstheme="majorBidi"/>
          <w:i/>
          <w:sz w:val="20"/>
          <w:szCs w:val="20"/>
          <w:lang w:val="es-CO"/>
        </w:rPr>
        <w:t>igura 30</w:t>
      </w:r>
      <w:r w:rsidRPr="005165C5">
        <w:rPr>
          <w:rFonts w:eastAsiaTheme="majorEastAsia" w:cstheme="majorBidi"/>
          <w:i/>
          <w:sz w:val="20"/>
          <w:szCs w:val="20"/>
          <w:lang w:val="es-CO"/>
        </w:rPr>
        <w:t xml:space="preserve">. Noticias </w:t>
      </w:r>
      <w:proofErr w:type="spellStart"/>
      <w:r w:rsidRPr="005165C5">
        <w:rPr>
          <w:rFonts w:eastAsiaTheme="majorEastAsia" w:cstheme="majorBidi"/>
          <w:i/>
          <w:sz w:val="20"/>
          <w:szCs w:val="20"/>
          <w:lang w:val="es-CO"/>
        </w:rPr>
        <w:t>preprocesadas</w:t>
      </w:r>
      <w:proofErr w:type="spellEnd"/>
      <w:r w:rsidRPr="005165C5">
        <w:rPr>
          <w:rFonts w:eastAsiaTheme="majorEastAsia" w:cstheme="majorBidi"/>
          <w:i/>
          <w:sz w:val="20"/>
          <w:szCs w:val="20"/>
          <w:lang w:val="es-CO"/>
        </w:rPr>
        <w:t xml:space="preserve">. Adaptado de </w:t>
      </w:r>
      <w:proofErr w:type="spellStart"/>
      <w:r w:rsidRPr="005165C5">
        <w:rPr>
          <w:rFonts w:eastAsiaTheme="majorEastAsia" w:cstheme="majorBidi"/>
          <w:i/>
          <w:sz w:val="20"/>
          <w:szCs w:val="20"/>
          <w:lang w:val="es-CO"/>
        </w:rPr>
        <w:t>Pycharm</w:t>
      </w:r>
      <w:proofErr w:type="spellEnd"/>
      <w:r w:rsidRPr="005165C5">
        <w:rPr>
          <w:rFonts w:eastAsiaTheme="majorEastAsia" w:cstheme="majorBidi"/>
          <w:i/>
          <w:sz w:val="20"/>
          <w:szCs w:val="20"/>
          <w:lang w:val="es-CO"/>
        </w:rPr>
        <w:t xml:space="preserve"> 2020.3</w:t>
      </w:r>
    </w:p>
    <w:p w:rsidR="003C6302" w:rsidRDefault="003C6302" w:rsidP="00FE0E43">
      <w:pPr>
        <w:ind w:firstLine="0"/>
        <w:jc w:val="left"/>
        <w:rPr>
          <w:rFonts w:eastAsiaTheme="majorEastAsia" w:cstheme="majorBidi"/>
          <w:szCs w:val="32"/>
          <w:lang w:val="es-CO"/>
        </w:rPr>
      </w:pPr>
    </w:p>
    <w:p w:rsidR="002D4743" w:rsidRDefault="00523A93" w:rsidP="00FE0E43">
      <w:pPr>
        <w:ind w:firstLine="0"/>
        <w:jc w:val="left"/>
        <w:rPr>
          <w:rFonts w:eastAsiaTheme="majorEastAsia" w:cstheme="majorBidi"/>
          <w:b/>
          <w:szCs w:val="32"/>
          <w:lang w:val="es-CO"/>
        </w:rPr>
      </w:pPr>
      <w:r w:rsidRPr="00523A93">
        <w:rPr>
          <w:rFonts w:eastAsiaTheme="majorEastAsia" w:cstheme="majorBidi"/>
          <w:b/>
          <w:szCs w:val="32"/>
          <w:lang w:val="es-CO"/>
        </w:rPr>
        <w:t xml:space="preserve">8.3 </w:t>
      </w:r>
      <w:r w:rsidR="002D4743">
        <w:rPr>
          <w:rFonts w:eastAsiaTheme="majorEastAsia" w:cstheme="majorBidi"/>
          <w:b/>
          <w:szCs w:val="32"/>
          <w:lang w:val="es-CO"/>
        </w:rPr>
        <w:t>Transformación de datos</w:t>
      </w:r>
    </w:p>
    <w:p w:rsidR="005079CA" w:rsidRDefault="005C2828" w:rsidP="00FE0E43">
      <w:pPr>
        <w:ind w:firstLine="0"/>
        <w:jc w:val="left"/>
        <w:rPr>
          <w:rFonts w:eastAsiaTheme="majorEastAsia" w:cstheme="majorBidi"/>
          <w:szCs w:val="32"/>
          <w:lang w:val="es-CO"/>
        </w:rPr>
      </w:pPr>
      <w:r>
        <w:rPr>
          <w:rFonts w:eastAsiaTheme="majorEastAsia" w:cstheme="majorBidi"/>
          <w:szCs w:val="32"/>
          <w:lang w:val="es-CO"/>
        </w:rPr>
        <w:t xml:space="preserve">En esta sección </w:t>
      </w:r>
      <w:r w:rsidR="004B6714">
        <w:rPr>
          <w:rFonts w:eastAsiaTheme="majorEastAsia" w:cstheme="majorBidi"/>
          <w:szCs w:val="32"/>
          <w:lang w:val="es-CO"/>
        </w:rPr>
        <w:t xml:space="preserve">se usan los datos </w:t>
      </w:r>
      <w:proofErr w:type="spellStart"/>
      <w:r w:rsidR="004B6714">
        <w:rPr>
          <w:rFonts w:eastAsiaTheme="majorEastAsia" w:cstheme="majorBidi"/>
          <w:szCs w:val="32"/>
          <w:lang w:val="es-CO"/>
        </w:rPr>
        <w:t>preprocesados</w:t>
      </w:r>
      <w:proofErr w:type="spellEnd"/>
      <w:r w:rsidR="004B6714">
        <w:rPr>
          <w:rFonts w:eastAsiaTheme="majorEastAsia" w:cstheme="majorBidi"/>
          <w:szCs w:val="32"/>
          <w:lang w:val="es-CO"/>
        </w:rPr>
        <w:t xml:space="preserve"> de la fase anterior, en primera instancia se busca obtener la polaridad de cada noticia mediante análisis de sentimiento, específicamente usando el enfoque basado en diccionario</w:t>
      </w:r>
      <w:r w:rsidR="005079CA">
        <w:rPr>
          <w:rFonts w:eastAsiaTheme="majorEastAsia" w:cstheme="majorBidi"/>
          <w:szCs w:val="32"/>
          <w:lang w:val="es-CO"/>
        </w:rPr>
        <w:t xml:space="preserve"> de palabras previamente etiquetadas como positivas o negativas, y el enfoque de basado en reglas sintácticas y gramaticales. Los detalles de cada enfoque se presentan a continuación. </w:t>
      </w:r>
    </w:p>
    <w:p w:rsidR="00E44D57" w:rsidRDefault="005079CA" w:rsidP="00FE0E43">
      <w:pPr>
        <w:ind w:firstLine="0"/>
        <w:jc w:val="left"/>
        <w:rPr>
          <w:rFonts w:eastAsiaTheme="majorEastAsia" w:cstheme="majorBidi"/>
          <w:szCs w:val="32"/>
          <w:lang w:val="es-CO"/>
        </w:rPr>
      </w:pPr>
      <w:r>
        <w:rPr>
          <w:rFonts w:eastAsiaTheme="majorEastAsia" w:cstheme="majorBidi"/>
          <w:szCs w:val="32"/>
          <w:lang w:val="es-CO"/>
        </w:rPr>
        <w:t xml:space="preserve">    Para poder realizar un análisis preliminar sobre la eficacia de los métodos seleccionados para clasificar las noticias, se decide clasificar manualmente una muestra significativa de 30 noticias, etiquetando cada una como positiva o negativa.</w:t>
      </w:r>
    </w:p>
    <w:p w:rsidR="005079CA" w:rsidRDefault="00627C55" w:rsidP="00FE0E43">
      <w:pPr>
        <w:ind w:firstLine="0"/>
        <w:jc w:val="left"/>
        <w:rPr>
          <w:rFonts w:eastAsiaTheme="majorEastAsia" w:cstheme="majorBidi"/>
          <w:b/>
          <w:szCs w:val="32"/>
          <w:lang w:val="es-CO"/>
        </w:rPr>
      </w:pPr>
      <w:r>
        <w:rPr>
          <w:rFonts w:eastAsiaTheme="majorEastAsia" w:cstheme="majorBidi"/>
          <w:szCs w:val="32"/>
          <w:lang w:val="es-CO"/>
        </w:rPr>
        <w:t xml:space="preserve">    </w:t>
      </w:r>
      <w:r w:rsidR="004C7E2B">
        <w:rPr>
          <w:rFonts w:eastAsiaTheme="majorEastAsia" w:cstheme="majorBidi"/>
          <w:b/>
          <w:szCs w:val="32"/>
          <w:lang w:val="es-CO"/>
        </w:rPr>
        <w:t xml:space="preserve">    </w:t>
      </w:r>
    </w:p>
    <w:p w:rsidR="004C7E2B" w:rsidRPr="004C7E2B" w:rsidRDefault="004C7E2B" w:rsidP="00FE0E43">
      <w:pPr>
        <w:ind w:firstLine="0"/>
        <w:jc w:val="left"/>
        <w:rPr>
          <w:rFonts w:eastAsiaTheme="majorEastAsia" w:cstheme="majorBidi"/>
          <w:szCs w:val="32"/>
          <w:lang w:val="es-CO"/>
        </w:rPr>
      </w:pPr>
      <w:r w:rsidRPr="004C7E2B">
        <w:rPr>
          <w:rFonts w:eastAsiaTheme="majorEastAsia" w:cstheme="majorBidi"/>
          <w:b/>
          <w:szCs w:val="32"/>
          <w:lang w:val="es-CO"/>
        </w:rPr>
        <w:t xml:space="preserve">8.3.1 </w:t>
      </w:r>
      <w:r w:rsidR="005079CA">
        <w:rPr>
          <w:rFonts w:eastAsiaTheme="majorEastAsia" w:cstheme="majorBidi"/>
          <w:b/>
          <w:szCs w:val="32"/>
          <w:lang w:val="es-CO"/>
        </w:rPr>
        <w:t>Análisis de sentimiento</w:t>
      </w:r>
    </w:p>
    <w:p w:rsidR="002D4743" w:rsidRPr="005C2828" w:rsidRDefault="002D4743" w:rsidP="00FE0E43">
      <w:pPr>
        <w:ind w:firstLine="0"/>
        <w:jc w:val="left"/>
        <w:rPr>
          <w:rFonts w:eastAsiaTheme="majorEastAsia" w:cstheme="majorBidi"/>
          <w:szCs w:val="32"/>
          <w:lang w:val="es-CO"/>
        </w:rPr>
      </w:pPr>
      <w:r>
        <w:rPr>
          <w:rFonts w:eastAsiaTheme="majorEastAsia" w:cstheme="majorBidi"/>
          <w:szCs w:val="32"/>
          <w:lang w:val="es-CO"/>
        </w:rPr>
        <w:lastRenderedPageBreak/>
        <w:t xml:space="preserve">    </w:t>
      </w:r>
    </w:p>
    <w:p w:rsidR="005165C5" w:rsidRDefault="005165C5" w:rsidP="00FE0E43">
      <w:pPr>
        <w:ind w:firstLine="0"/>
        <w:jc w:val="left"/>
        <w:rPr>
          <w:rFonts w:eastAsiaTheme="majorEastAsia" w:cstheme="majorBidi"/>
          <w:b/>
          <w:szCs w:val="32"/>
          <w:lang w:val="es-CO"/>
        </w:rPr>
      </w:pPr>
    </w:p>
    <w:p w:rsidR="005165C5" w:rsidRDefault="005165C5" w:rsidP="00FE0E43">
      <w:pPr>
        <w:ind w:firstLine="0"/>
        <w:jc w:val="left"/>
        <w:rPr>
          <w:rFonts w:eastAsiaTheme="majorEastAsia" w:cstheme="majorBidi"/>
          <w:b/>
          <w:szCs w:val="32"/>
          <w:lang w:val="es-CO"/>
        </w:rPr>
      </w:pPr>
    </w:p>
    <w:p w:rsidR="007742FD" w:rsidRDefault="007742FD" w:rsidP="00FE0E43">
      <w:pPr>
        <w:ind w:firstLine="0"/>
        <w:jc w:val="left"/>
        <w:rPr>
          <w:rFonts w:eastAsiaTheme="majorEastAsia" w:cstheme="majorBidi"/>
          <w:b/>
          <w:szCs w:val="32"/>
          <w:lang w:val="es-CO"/>
        </w:rPr>
      </w:pPr>
    </w:p>
    <w:p w:rsidR="0023600B" w:rsidRDefault="0023600B" w:rsidP="00FE0E43">
      <w:pPr>
        <w:ind w:firstLine="0"/>
        <w:jc w:val="left"/>
        <w:rPr>
          <w:rFonts w:eastAsiaTheme="majorEastAsia" w:cstheme="majorBidi"/>
          <w:b/>
          <w:szCs w:val="32"/>
          <w:lang w:val="es-CO"/>
        </w:rPr>
      </w:pPr>
    </w:p>
    <w:p w:rsidR="00523A93" w:rsidRPr="00523A93" w:rsidRDefault="00523A93" w:rsidP="00FE0E43">
      <w:pPr>
        <w:ind w:firstLine="0"/>
        <w:jc w:val="left"/>
        <w:rPr>
          <w:rFonts w:eastAsiaTheme="majorEastAsia" w:cstheme="majorBidi"/>
          <w:b/>
          <w:szCs w:val="32"/>
          <w:lang w:val="es-CO"/>
        </w:rPr>
      </w:pPr>
      <w:r>
        <w:rPr>
          <w:rFonts w:eastAsiaTheme="majorEastAsia" w:cstheme="majorBidi"/>
          <w:b/>
          <w:szCs w:val="32"/>
          <w:lang w:val="es-CO"/>
        </w:rPr>
        <w:t xml:space="preserve"> </w:t>
      </w:r>
    </w:p>
    <w:p w:rsidR="00FE0E43" w:rsidRDefault="00FE0E43" w:rsidP="00FE0E43">
      <w:pPr>
        <w:ind w:firstLine="0"/>
        <w:jc w:val="left"/>
        <w:rPr>
          <w:rFonts w:eastAsiaTheme="majorEastAsia" w:cstheme="majorBidi"/>
          <w:b/>
          <w:szCs w:val="32"/>
          <w:lang w:val="es-CO"/>
        </w:rPr>
      </w:pPr>
    </w:p>
    <w:p w:rsidR="00FE0E43" w:rsidRPr="00FE0E43" w:rsidRDefault="00FE0E43" w:rsidP="00FE0E43">
      <w:pPr>
        <w:spacing w:line="276" w:lineRule="auto"/>
        <w:ind w:firstLine="0"/>
        <w:jc w:val="left"/>
        <w:rPr>
          <w:rFonts w:eastAsiaTheme="majorEastAsia" w:cstheme="majorBidi"/>
          <w:szCs w:val="32"/>
          <w:lang w:val="es-CO"/>
        </w:rPr>
      </w:pPr>
    </w:p>
    <w:p w:rsidR="00FE0E43" w:rsidRDefault="00FE0E43" w:rsidP="003970EF">
      <w:pPr>
        <w:spacing w:line="259" w:lineRule="auto"/>
        <w:ind w:firstLine="0"/>
        <w:jc w:val="left"/>
        <w:rPr>
          <w:rFonts w:eastAsiaTheme="majorEastAsia" w:cstheme="majorBidi"/>
          <w:b/>
          <w:szCs w:val="32"/>
          <w:lang w:val="es-CO"/>
        </w:rPr>
      </w:pPr>
    </w:p>
    <w:p w:rsidR="00FE0E43" w:rsidRDefault="00FE0E43" w:rsidP="003970EF">
      <w:pPr>
        <w:spacing w:line="259" w:lineRule="auto"/>
        <w:ind w:firstLine="0"/>
        <w:jc w:val="left"/>
        <w:rPr>
          <w:rFonts w:eastAsiaTheme="majorEastAsia" w:cstheme="majorBidi"/>
          <w:b/>
          <w:szCs w:val="32"/>
          <w:lang w:val="es-CO"/>
        </w:rP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Pr="003970EF" w:rsidRDefault="003970EF" w:rsidP="003970EF">
      <w:pPr>
        <w:rPr>
          <w:lang w:val="es-CO"/>
        </w:rP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Pr="003970EF" w:rsidRDefault="003970EF" w:rsidP="003970EF">
      <w:pPr>
        <w:rPr>
          <w:lang w:val="es-CO"/>
        </w:rPr>
      </w:pPr>
    </w:p>
    <w:p w:rsidR="001B5200" w:rsidRPr="00F9554A" w:rsidRDefault="004227A2" w:rsidP="00F9554A">
      <w:pPr>
        <w:pStyle w:val="Heading1"/>
        <w:jc w:val="center"/>
      </w:pPr>
      <w:r>
        <w:lastRenderedPageBreak/>
        <w:t>8. Estructura del proyecto</w:t>
      </w:r>
      <w:bookmarkEnd w:id="367"/>
      <w:bookmarkEnd w:id="368"/>
      <w:bookmarkEnd w:id="369"/>
    </w:p>
    <w:p w:rsidR="004227A2" w:rsidRDefault="004227A2" w:rsidP="004227A2">
      <w:pPr>
        <w:spacing w:line="480" w:lineRule="auto"/>
        <w:jc w:val="center"/>
        <w:rPr>
          <w:lang w:val="es-CO"/>
        </w:rPr>
      </w:pPr>
    </w:p>
    <w:p w:rsidR="001B5200" w:rsidRDefault="001B5200" w:rsidP="004227A2">
      <w:pPr>
        <w:spacing w:line="480" w:lineRule="auto"/>
        <w:rPr>
          <w:lang w:val="es-CO"/>
        </w:rPr>
      </w:pPr>
      <w:r>
        <w:rPr>
          <w:lang w:val="es-CO"/>
        </w:rPr>
        <w:t>Introducción</w:t>
      </w:r>
    </w:p>
    <w:p w:rsidR="001B5200" w:rsidRDefault="001B5200" w:rsidP="004227A2">
      <w:pPr>
        <w:spacing w:line="480" w:lineRule="auto"/>
        <w:rPr>
          <w:lang w:val="es-CO"/>
        </w:rPr>
      </w:pPr>
      <w:r>
        <w:rPr>
          <w:lang w:val="es-CO"/>
        </w:rPr>
        <w:t>Capítulo I. Generalidades</w:t>
      </w:r>
    </w:p>
    <w:p w:rsidR="001B5200" w:rsidRDefault="003C7920" w:rsidP="004227A2">
      <w:pPr>
        <w:pStyle w:val="ListParagraph"/>
        <w:numPr>
          <w:ilvl w:val="1"/>
          <w:numId w:val="36"/>
        </w:numPr>
        <w:spacing w:line="480" w:lineRule="auto"/>
        <w:rPr>
          <w:lang w:val="es-CO"/>
        </w:rPr>
      </w:pPr>
      <w:r>
        <w:rPr>
          <w:lang w:val="es-CO"/>
        </w:rPr>
        <w:t xml:space="preserve"> Planteamiento del problema</w:t>
      </w:r>
    </w:p>
    <w:p w:rsidR="003C7920" w:rsidRDefault="003C7920" w:rsidP="004227A2">
      <w:pPr>
        <w:pStyle w:val="ListParagraph"/>
        <w:numPr>
          <w:ilvl w:val="1"/>
          <w:numId w:val="36"/>
        </w:numPr>
        <w:spacing w:line="480" w:lineRule="auto"/>
        <w:rPr>
          <w:lang w:val="es-CO"/>
        </w:rPr>
      </w:pPr>
      <w:r>
        <w:rPr>
          <w:lang w:val="es-CO"/>
        </w:rPr>
        <w:t xml:space="preserve"> Objetivos</w:t>
      </w:r>
    </w:p>
    <w:p w:rsidR="003C7920" w:rsidRDefault="00964DB8" w:rsidP="004227A2">
      <w:pPr>
        <w:pStyle w:val="ListParagraph"/>
        <w:numPr>
          <w:ilvl w:val="2"/>
          <w:numId w:val="36"/>
        </w:numPr>
        <w:spacing w:line="480" w:lineRule="auto"/>
        <w:rPr>
          <w:lang w:val="es-CO"/>
        </w:rPr>
      </w:pPr>
      <w:r>
        <w:rPr>
          <w:lang w:val="es-CO"/>
        </w:rPr>
        <w:t>Objetivo general</w:t>
      </w:r>
    </w:p>
    <w:p w:rsidR="003C7920" w:rsidRDefault="003C7920" w:rsidP="004227A2">
      <w:pPr>
        <w:pStyle w:val="ListParagraph"/>
        <w:numPr>
          <w:ilvl w:val="2"/>
          <w:numId w:val="36"/>
        </w:numPr>
        <w:spacing w:line="480" w:lineRule="auto"/>
        <w:rPr>
          <w:lang w:val="es-CO"/>
        </w:rPr>
      </w:pPr>
      <w:r>
        <w:rPr>
          <w:lang w:val="es-CO"/>
        </w:rPr>
        <w:t>Objetivos específicos</w:t>
      </w:r>
    </w:p>
    <w:p w:rsidR="003C7920" w:rsidRDefault="003C7920" w:rsidP="004227A2">
      <w:pPr>
        <w:spacing w:line="480" w:lineRule="auto"/>
        <w:rPr>
          <w:lang w:val="es-CO"/>
        </w:rPr>
      </w:pPr>
      <w:r>
        <w:rPr>
          <w:lang w:val="es-CO"/>
        </w:rPr>
        <w:t xml:space="preserve">     1.3 Metodología</w:t>
      </w:r>
    </w:p>
    <w:p w:rsidR="003C7920" w:rsidRDefault="003C7920" w:rsidP="004227A2">
      <w:pPr>
        <w:spacing w:line="480" w:lineRule="auto"/>
        <w:rPr>
          <w:lang w:val="es-CO"/>
        </w:rPr>
      </w:pPr>
      <w:r>
        <w:rPr>
          <w:lang w:val="es-CO"/>
        </w:rPr>
        <w:t>Capítulo II. Revisión de la Literatura</w:t>
      </w:r>
    </w:p>
    <w:p w:rsidR="003C7920" w:rsidRDefault="003C7920" w:rsidP="004227A2">
      <w:pPr>
        <w:spacing w:line="480" w:lineRule="auto"/>
        <w:rPr>
          <w:lang w:val="es-CO"/>
        </w:rPr>
      </w:pPr>
      <w:r>
        <w:rPr>
          <w:lang w:val="es-CO"/>
        </w:rPr>
        <w:t xml:space="preserve">Capítulo III. Marco </w:t>
      </w:r>
      <w:r w:rsidR="002A342C">
        <w:rPr>
          <w:lang w:val="es-CO"/>
        </w:rPr>
        <w:t xml:space="preserve">de Referencia </w:t>
      </w:r>
    </w:p>
    <w:p w:rsidR="003C7920" w:rsidRDefault="003C7920" w:rsidP="004227A2">
      <w:pPr>
        <w:spacing w:line="480" w:lineRule="auto"/>
        <w:rPr>
          <w:lang w:val="es-CO"/>
        </w:rPr>
      </w:pPr>
      <w:r>
        <w:rPr>
          <w:lang w:val="es-CO"/>
        </w:rPr>
        <w:t>Capítulo IV</w:t>
      </w:r>
      <w:r w:rsidR="002A342C">
        <w:rPr>
          <w:lang w:val="es-CO"/>
        </w:rPr>
        <w:t xml:space="preserve">. Descubrimiento de Conocimiento en Bases de Datos </w:t>
      </w:r>
    </w:p>
    <w:p w:rsidR="002A342C" w:rsidRDefault="002A342C" w:rsidP="004227A2">
      <w:pPr>
        <w:spacing w:line="480" w:lineRule="auto"/>
        <w:rPr>
          <w:lang w:val="es-CO"/>
        </w:rPr>
      </w:pPr>
      <w:r>
        <w:rPr>
          <w:lang w:val="es-CO"/>
        </w:rPr>
        <w:t>Capítulo V. Resultados y Análisis</w:t>
      </w:r>
    </w:p>
    <w:p w:rsidR="002A342C" w:rsidRDefault="002A342C" w:rsidP="004227A2">
      <w:pPr>
        <w:spacing w:line="480" w:lineRule="auto"/>
        <w:rPr>
          <w:lang w:val="es-CO"/>
        </w:rPr>
      </w:pPr>
      <w:r>
        <w:rPr>
          <w:lang w:val="es-CO"/>
        </w:rPr>
        <w:t>Capítulo VI. Conclusiones</w:t>
      </w:r>
    </w:p>
    <w:p w:rsidR="002A342C" w:rsidRDefault="002A342C" w:rsidP="004227A2">
      <w:pPr>
        <w:spacing w:line="480" w:lineRule="auto"/>
        <w:rPr>
          <w:lang w:val="es-CO"/>
        </w:rPr>
      </w:pPr>
      <w:r>
        <w:rPr>
          <w:lang w:val="es-CO"/>
        </w:rPr>
        <w:t>Capítulo VII. Recomendaciones</w:t>
      </w:r>
    </w:p>
    <w:p w:rsidR="004227A2" w:rsidRDefault="002A342C" w:rsidP="004227A2">
      <w:pPr>
        <w:spacing w:line="480" w:lineRule="auto"/>
        <w:rPr>
          <w:lang w:val="es-CO"/>
        </w:rPr>
      </w:pPr>
      <w:r>
        <w:rPr>
          <w:lang w:val="es-CO"/>
        </w:rPr>
        <w:t>Referencias</w:t>
      </w:r>
    </w:p>
    <w:p w:rsidR="004227A2" w:rsidRDefault="004227A2" w:rsidP="004227A2">
      <w:pPr>
        <w:rPr>
          <w:lang w:val="es-CO"/>
        </w:rPr>
      </w:pPr>
    </w:p>
    <w:p w:rsidR="004227A2" w:rsidRPr="003C7920" w:rsidRDefault="00964DB8" w:rsidP="00C70FCC">
      <w:pPr>
        <w:pStyle w:val="Heading1"/>
        <w:jc w:val="center"/>
      </w:pPr>
      <w:bookmarkStart w:id="371" w:name="_Toc33261679"/>
      <w:r>
        <w:br w:type="page"/>
      </w:r>
      <w:bookmarkStart w:id="372" w:name="_Toc33394838"/>
      <w:bookmarkStart w:id="373" w:name="_Toc60590751"/>
      <w:r w:rsidR="006175F1">
        <w:lastRenderedPageBreak/>
        <w:t>9</w:t>
      </w:r>
      <w:r w:rsidR="004227A2">
        <w:t>. Cronograma</w:t>
      </w:r>
      <w:bookmarkEnd w:id="371"/>
      <w:bookmarkEnd w:id="372"/>
      <w:bookmarkEnd w:id="373"/>
    </w:p>
    <w:p w:rsidR="00377E42" w:rsidRDefault="00377E42" w:rsidP="009D4B7F">
      <w:pPr>
        <w:ind w:firstLine="0"/>
        <w:rPr>
          <w:rFonts w:cs="Times New Roman"/>
          <w:color w:val="000000" w:themeColor="text1"/>
          <w:szCs w:val="24"/>
          <w:lang w:val="es-MX"/>
        </w:rPr>
      </w:pPr>
      <w:r>
        <w:rPr>
          <w:rFonts w:cs="Times New Roman"/>
          <w:color w:val="000000" w:themeColor="text1"/>
          <w:szCs w:val="24"/>
          <w:lang w:val="es-MX"/>
        </w:rPr>
        <w:t xml:space="preserve">     </w:t>
      </w:r>
    </w:p>
    <w:p w:rsidR="009129E3" w:rsidRDefault="00F9554A" w:rsidP="009D4B7F">
      <w:pPr>
        <w:ind w:firstLine="0"/>
        <w:rPr>
          <w:rFonts w:eastAsiaTheme="minorEastAsia"/>
          <w:iCs/>
          <w:szCs w:val="24"/>
          <w:lang w:val="es-CO"/>
        </w:rPr>
      </w:pPr>
      <w:r>
        <w:rPr>
          <w:rFonts w:eastAsiaTheme="minorEastAsia"/>
          <w:iCs/>
          <w:noProof/>
          <w:szCs w:val="24"/>
          <w:lang w:val="en-AU" w:eastAsia="en-AU"/>
        </w:rPr>
        <w:drawing>
          <wp:inline distT="0" distB="0" distL="0" distR="0" wp14:anchorId="028A36FD" wp14:editId="0B6C31B9">
            <wp:extent cx="5756275" cy="61099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6275" cy="6109970"/>
                    </a:xfrm>
                    <a:prstGeom prst="rect">
                      <a:avLst/>
                    </a:prstGeom>
                    <a:noFill/>
                    <a:ln>
                      <a:noFill/>
                    </a:ln>
                  </pic:spPr>
                </pic:pic>
              </a:graphicData>
            </a:graphic>
          </wp:inline>
        </w:drawing>
      </w:r>
    </w:p>
    <w:p w:rsidR="00F7578E" w:rsidRPr="00F9554A" w:rsidRDefault="00F9554A" w:rsidP="00F9554A">
      <w:pPr>
        <w:pStyle w:val="Caption"/>
        <w:jc w:val="center"/>
        <w:rPr>
          <w:rFonts w:eastAsiaTheme="minorEastAsia"/>
          <w:i w:val="0"/>
          <w:iCs w:val="0"/>
          <w:sz w:val="20"/>
          <w:szCs w:val="20"/>
          <w:lang w:val="es-CO"/>
        </w:rPr>
      </w:pPr>
      <w:bookmarkStart w:id="374" w:name="_Toc33405116"/>
      <w:r w:rsidRPr="003D61DB">
        <w:rPr>
          <w:color w:val="auto"/>
          <w:sz w:val="20"/>
          <w:szCs w:val="20"/>
          <w:lang w:val="es-CO"/>
        </w:rPr>
        <w:t xml:space="preserve">Figura </w:t>
      </w:r>
      <w:r w:rsidR="00FB1F3E" w:rsidRPr="00FB1F3E">
        <w:rPr>
          <w:color w:val="auto"/>
          <w:sz w:val="20"/>
          <w:szCs w:val="20"/>
          <w:lang w:val="es-CO"/>
        </w:rPr>
        <w:t>15.</w:t>
      </w:r>
      <w:r w:rsidRPr="00F9554A">
        <w:rPr>
          <w:i w:val="0"/>
          <w:color w:val="auto"/>
          <w:sz w:val="20"/>
          <w:szCs w:val="20"/>
          <w:lang w:val="es-CO"/>
        </w:rPr>
        <w:t xml:space="preserve"> Cronograma del Proyecto de grado</w:t>
      </w:r>
      <w:bookmarkEnd w:id="374"/>
      <w:r w:rsidR="003C00B6">
        <w:rPr>
          <w:i w:val="0"/>
          <w:color w:val="auto"/>
          <w:sz w:val="20"/>
          <w:szCs w:val="20"/>
          <w:lang w:val="es-CO"/>
        </w:rPr>
        <w:t xml:space="preserve"> adaptado de Microsoft Project</w:t>
      </w:r>
    </w:p>
    <w:p w:rsidR="006F26AE" w:rsidRDefault="006F26AE" w:rsidP="006F26AE">
      <w:pPr>
        <w:tabs>
          <w:tab w:val="left" w:pos="2204"/>
        </w:tabs>
        <w:spacing w:before="240"/>
        <w:ind w:firstLine="0"/>
        <w:rPr>
          <w:rFonts w:eastAsiaTheme="minorEastAsia"/>
          <w:iCs/>
          <w:szCs w:val="24"/>
          <w:lang w:val="es-CO"/>
        </w:rPr>
      </w:pPr>
    </w:p>
    <w:p w:rsidR="00CE230C" w:rsidRPr="006F26AE" w:rsidRDefault="00CE230C" w:rsidP="00CE230C">
      <w:pPr>
        <w:tabs>
          <w:tab w:val="left" w:pos="2204"/>
        </w:tabs>
        <w:spacing w:before="240"/>
        <w:ind w:firstLine="0"/>
        <w:jc w:val="center"/>
        <w:rPr>
          <w:rFonts w:eastAsiaTheme="minorEastAsia"/>
          <w:iCs/>
          <w:szCs w:val="24"/>
          <w:lang w:val="es-CO"/>
        </w:rPr>
      </w:pPr>
    </w:p>
    <w:p w:rsidR="00137B8C" w:rsidRPr="006F26AE" w:rsidRDefault="001C1A12" w:rsidP="00F35BE6">
      <w:pPr>
        <w:tabs>
          <w:tab w:val="left" w:pos="2204"/>
        </w:tabs>
        <w:spacing w:before="240"/>
        <w:rPr>
          <w:sz w:val="20"/>
          <w:szCs w:val="20"/>
          <w:lang w:val="es-CO"/>
        </w:rPr>
      </w:pPr>
      <w:r w:rsidRPr="006F26AE">
        <w:rPr>
          <w:sz w:val="20"/>
          <w:szCs w:val="20"/>
          <w:lang w:val="es-CO"/>
        </w:rPr>
        <w:t xml:space="preserve"> </w:t>
      </w:r>
    </w:p>
    <w:p w:rsidR="009B47E1" w:rsidRPr="00F9554A" w:rsidRDefault="00F35BE6" w:rsidP="00F9554A">
      <w:pPr>
        <w:rPr>
          <w:lang w:val="es-CO"/>
        </w:rPr>
      </w:pPr>
      <w:r w:rsidRPr="006F26AE">
        <w:rPr>
          <w:lang w:val="es-CO"/>
        </w:rPr>
        <w:t xml:space="preserve"> </w:t>
      </w:r>
    </w:p>
    <w:p w:rsidR="000C229F" w:rsidRDefault="006175F1" w:rsidP="000C229F">
      <w:pPr>
        <w:pStyle w:val="Heading1"/>
        <w:jc w:val="center"/>
      </w:pPr>
      <w:bookmarkStart w:id="375" w:name="_Toc33261680"/>
      <w:bookmarkStart w:id="376" w:name="_Toc33394839"/>
      <w:bookmarkStart w:id="377" w:name="_Toc60590752"/>
      <w:r>
        <w:lastRenderedPageBreak/>
        <w:t>10</w:t>
      </w:r>
      <w:r w:rsidR="0044248F" w:rsidRPr="0044248F">
        <w:t>. Presupuesto</w:t>
      </w:r>
      <w:bookmarkEnd w:id="375"/>
      <w:bookmarkEnd w:id="376"/>
      <w:bookmarkEnd w:id="377"/>
    </w:p>
    <w:p w:rsidR="000C229F" w:rsidRDefault="000C229F" w:rsidP="000C229F">
      <w:pPr>
        <w:rPr>
          <w:lang w:val="es-CO"/>
        </w:rPr>
      </w:pPr>
    </w:p>
    <w:p w:rsidR="000C229F" w:rsidRPr="00B6478E" w:rsidRDefault="00B6478E" w:rsidP="00B6478E">
      <w:pPr>
        <w:pStyle w:val="Caption"/>
        <w:rPr>
          <w:i w:val="0"/>
          <w:color w:val="auto"/>
          <w:sz w:val="20"/>
          <w:szCs w:val="20"/>
          <w:lang w:val="es-CO"/>
        </w:rPr>
      </w:pPr>
      <w:bookmarkStart w:id="378" w:name="_Toc33397012"/>
      <w:r w:rsidRPr="003C00B6">
        <w:rPr>
          <w:i w:val="0"/>
          <w:color w:val="auto"/>
          <w:sz w:val="20"/>
          <w:szCs w:val="20"/>
          <w:lang w:val="es-CO"/>
        </w:rPr>
        <w:t xml:space="preserve">Tabla </w:t>
      </w:r>
      <w:r w:rsidRPr="00B6478E">
        <w:rPr>
          <w:i w:val="0"/>
          <w:color w:val="auto"/>
          <w:sz w:val="20"/>
          <w:szCs w:val="20"/>
        </w:rPr>
        <w:fldChar w:fldCharType="begin"/>
      </w:r>
      <w:r w:rsidRPr="003C00B6">
        <w:rPr>
          <w:i w:val="0"/>
          <w:color w:val="auto"/>
          <w:sz w:val="20"/>
          <w:szCs w:val="20"/>
          <w:lang w:val="es-CO"/>
        </w:rPr>
        <w:instrText xml:space="preserve"> SEQ Tabla \* ARABIC </w:instrText>
      </w:r>
      <w:r w:rsidRPr="00B6478E">
        <w:rPr>
          <w:i w:val="0"/>
          <w:color w:val="auto"/>
          <w:sz w:val="20"/>
          <w:szCs w:val="20"/>
        </w:rPr>
        <w:fldChar w:fldCharType="separate"/>
      </w:r>
      <w:r w:rsidRPr="003C00B6">
        <w:rPr>
          <w:i w:val="0"/>
          <w:noProof/>
          <w:color w:val="auto"/>
          <w:sz w:val="20"/>
          <w:szCs w:val="20"/>
          <w:lang w:val="es-CO"/>
        </w:rPr>
        <w:t>2</w:t>
      </w:r>
      <w:bookmarkEnd w:id="378"/>
      <w:r w:rsidRPr="00B6478E">
        <w:rPr>
          <w:i w:val="0"/>
          <w:color w:val="auto"/>
          <w:sz w:val="20"/>
          <w:szCs w:val="20"/>
        </w:rPr>
        <w:fldChar w:fldCharType="end"/>
      </w:r>
    </w:p>
    <w:p w:rsidR="000C229F" w:rsidRPr="00B6478E" w:rsidRDefault="000C229F" w:rsidP="006E746E">
      <w:pPr>
        <w:rPr>
          <w:i/>
          <w:sz w:val="20"/>
          <w:szCs w:val="20"/>
        </w:rPr>
      </w:pPr>
      <w:bookmarkStart w:id="379" w:name="_Toc33394840"/>
      <w:r w:rsidRPr="00B6478E">
        <w:rPr>
          <w:i/>
          <w:sz w:val="20"/>
          <w:szCs w:val="20"/>
        </w:rPr>
        <w:t>Presupuesto para el Plan de Proyecto de Grado</w:t>
      </w:r>
      <w:bookmarkEnd w:id="379"/>
    </w:p>
    <w:tbl>
      <w:tblPr>
        <w:tblStyle w:val="PlainTable4"/>
        <w:tblpPr w:leftFromText="141" w:rightFromText="141" w:vertAnchor="text" w:horzAnchor="margin" w:tblpY="101"/>
        <w:tblW w:w="0" w:type="auto"/>
        <w:tblLook w:val="04A0" w:firstRow="1" w:lastRow="0" w:firstColumn="1" w:lastColumn="0" w:noHBand="0" w:noVBand="1"/>
      </w:tblPr>
      <w:tblGrid>
        <w:gridCol w:w="1503"/>
        <w:gridCol w:w="1483"/>
        <w:gridCol w:w="543"/>
        <w:gridCol w:w="965"/>
        <w:gridCol w:w="1512"/>
        <w:gridCol w:w="1714"/>
        <w:gridCol w:w="1350"/>
      </w:tblGrid>
      <w:tr w:rsidR="000C229F" w:rsidTr="006E7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7"/>
            <w:tcBorders>
              <w:top w:val="single" w:sz="4" w:space="0" w:color="auto"/>
            </w:tcBorders>
          </w:tcPr>
          <w:p w:rsidR="000C229F" w:rsidRPr="006E746E" w:rsidRDefault="000C229F" w:rsidP="006E746E">
            <w:pPr>
              <w:rPr>
                <w:lang w:val="es-CO"/>
              </w:rPr>
            </w:pPr>
            <w:bookmarkStart w:id="380" w:name="_Toc33394841"/>
            <w:r w:rsidRPr="006E746E">
              <w:rPr>
                <w:lang w:val="es-CO"/>
              </w:rPr>
              <w:t>Presupuesto para el plan del proyecto</w:t>
            </w:r>
            <w:bookmarkEnd w:id="380"/>
          </w:p>
        </w:tc>
      </w:tr>
      <w:tr w:rsidR="000C229F" w:rsidTr="006E746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6" w:type="dxa"/>
            <w:tcBorders>
              <w:bottom w:val="single" w:sz="4" w:space="0" w:color="auto"/>
            </w:tcBorders>
          </w:tcPr>
          <w:p w:rsidR="000C229F" w:rsidRPr="006E746E" w:rsidRDefault="000C229F" w:rsidP="006E746E">
            <w:pPr>
              <w:rPr>
                <w:lang w:val="es-CO"/>
              </w:rPr>
            </w:pPr>
          </w:p>
        </w:tc>
        <w:tc>
          <w:tcPr>
            <w:tcW w:w="1543" w:type="dxa"/>
            <w:tcBorders>
              <w:bottom w:val="single" w:sz="4" w:space="0" w:color="auto"/>
            </w:tcBorders>
          </w:tcPr>
          <w:p w:rsidR="000C229F" w:rsidRPr="006E746E" w:rsidRDefault="000C229F" w:rsidP="006E746E">
            <w:pPr>
              <w:cnfStyle w:val="000000100000" w:firstRow="0" w:lastRow="0" w:firstColumn="0" w:lastColumn="0" w:oddVBand="0" w:evenVBand="0" w:oddHBand="1" w:evenHBand="0" w:firstRowFirstColumn="0" w:firstRowLastColumn="0" w:lastRowFirstColumn="0" w:lastRowLastColumn="0"/>
              <w:rPr>
                <w:b/>
                <w:lang w:val="es-CO"/>
              </w:rPr>
            </w:pPr>
          </w:p>
        </w:tc>
        <w:tc>
          <w:tcPr>
            <w:tcW w:w="565" w:type="dxa"/>
            <w:tcBorders>
              <w:bottom w:val="single" w:sz="4" w:space="0" w:color="auto"/>
            </w:tcBorders>
          </w:tcPr>
          <w:p w:rsidR="000C229F" w:rsidRPr="006E746E" w:rsidRDefault="000C229F" w:rsidP="006E746E">
            <w:pPr>
              <w:cnfStyle w:val="000000100000" w:firstRow="0" w:lastRow="0" w:firstColumn="0" w:lastColumn="0" w:oddVBand="0" w:evenVBand="0" w:oddHBand="1" w:evenHBand="0" w:firstRowFirstColumn="0" w:firstRowLastColumn="0" w:lastRowFirstColumn="0" w:lastRowLastColumn="0"/>
              <w:rPr>
                <w:b/>
                <w:lang w:val="es-CO"/>
              </w:rPr>
            </w:pPr>
          </w:p>
        </w:tc>
        <w:tc>
          <w:tcPr>
            <w:tcW w:w="2530" w:type="dxa"/>
            <w:gridSpan w:val="2"/>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1" w:name="_Toc33394842"/>
            <w:proofErr w:type="spellStart"/>
            <w:r>
              <w:rPr>
                <w:b/>
              </w:rPr>
              <w:t>Rubro</w:t>
            </w:r>
            <w:bookmarkEnd w:id="381"/>
            <w:proofErr w:type="spellEnd"/>
          </w:p>
        </w:tc>
        <w:tc>
          <w:tcPr>
            <w:tcW w:w="172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2" w:name="_Toc33394843"/>
            <w:proofErr w:type="spellStart"/>
            <w:r>
              <w:rPr>
                <w:b/>
              </w:rPr>
              <w:t>Estudiante</w:t>
            </w:r>
            <w:bookmarkEnd w:id="382"/>
            <w:proofErr w:type="spellEnd"/>
          </w:p>
        </w:tc>
        <w:tc>
          <w:tcPr>
            <w:tcW w:w="138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3" w:name="_Toc33394844"/>
            <w:r>
              <w:rPr>
                <w:b/>
              </w:rPr>
              <w:t>UIS</w:t>
            </w:r>
            <w:bookmarkEnd w:id="383"/>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val="restart"/>
            <w:tcBorders>
              <w:top w:val="single" w:sz="4" w:space="0" w:color="auto"/>
            </w:tcBorders>
            <w:vAlign w:val="center"/>
          </w:tcPr>
          <w:p w:rsidR="000C229F" w:rsidRPr="00DC5EE7" w:rsidRDefault="000C229F" w:rsidP="006E746E">
            <w:bookmarkStart w:id="384" w:name="_Toc33394845"/>
            <w:proofErr w:type="spellStart"/>
            <w:r w:rsidRPr="00DC5EE7">
              <w:t>Recurso</w:t>
            </w:r>
            <w:proofErr w:type="spellEnd"/>
            <w:r w:rsidRPr="00DC5EE7">
              <w:t xml:space="preserve"> </w:t>
            </w:r>
            <w:proofErr w:type="spellStart"/>
            <w:r>
              <w:t>H</w:t>
            </w:r>
            <w:r w:rsidRPr="00DC5EE7">
              <w:t>umano</w:t>
            </w:r>
            <w:bookmarkEnd w:id="384"/>
            <w:proofErr w:type="spellEnd"/>
          </w:p>
        </w:tc>
        <w:tc>
          <w:tcPr>
            <w:tcW w:w="565" w:type="dxa"/>
            <w:tcBorders>
              <w:top w:val="single" w:sz="4" w:space="0" w:color="auto"/>
            </w:tcBorders>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tcBorders>
              <w:top w:val="single" w:sz="4" w:space="0" w:color="auto"/>
            </w:tcBorders>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proofErr w:type="spellStart"/>
            <w:r w:rsidRPr="00402E0B">
              <w:t>Dirección</w:t>
            </w:r>
            <w:proofErr w:type="spellEnd"/>
          </w:p>
        </w:tc>
        <w:tc>
          <w:tcPr>
            <w:tcW w:w="1721" w:type="dxa"/>
            <w:tcBorders>
              <w:top w:val="single" w:sz="4" w:space="0" w:color="auto"/>
            </w:tcBorders>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1381" w:type="dxa"/>
            <w:tcBorders>
              <w:top w:val="single" w:sz="4" w:space="0" w:color="auto"/>
            </w:tcBorders>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85" w:name="_Toc33394846"/>
            <w:r>
              <w:rPr>
                <w:b/>
              </w:rPr>
              <w:t>X</w:t>
            </w:r>
            <w:bookmarkEnd w:id="385"/>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vMerge/>
          </w:tcPr>
          <w:p w:rsidR="000C229F" w:rsidRDefault="000C229F" w:rsidP="006E746E"/>
        </w:tc>
        <w:tc>
          <w:tcPr>
            <w:tcW w:w="565"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proofErr w:type="spellStart"/>
            <w:r w:rsidRPr="00402E0B">
              <w:t>Asesor</w:t>
            </w:r>
            <w:proofErr w:type="spellEnd"/>
          </w:p>
        </w:tc>
        <w:tc>
          <w:tcPr>
            <w:tcW w:w="172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138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6" w:name="_Toc33394847"/>
            <w:r>
              <w:rPr>
                <w:b/>
              </w:rPr>
              <w:t>X</w:t>
            </w:r>
            <w:bookmarkEnd w:id="386"/>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tcPr>
          <w:p w:rsidR="000C229F" w:rsidRDefault="000C229F" w:rsidP="006E746E"/>
        </w:tc>
        <w:tc>
          <w:tcPr>
            <w:tcW w:w="565"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proofErr w:type="spellStart"/>
            <w:r w:rsidRPr="00402E0B">
              <w:t>Estudiante</w:t>
            </w:r>
            <w:proofErr w:type="spellEnd"/>
          </w:p>
        </w:tc>
        <w:tc>
          <w:tcPr>
            <w:tcW w:w="172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87" w:name="_Toc33394848"/>
            <w:r>
              <w:rPr>
                <w:b/>
              </w:rPr>
              <w:t>X</w:t>
            </w:r>
            <w:bookmarkEnd w:id="387"/>
          </w:p>
        </w:tc>
        <w:tc>
          <w:tcPr>
            <w:tcW w:w="138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vMerge w:val="restart"/>
            <w:shd w:val="clear" w:color="auto" w:fill="FFFFFF" w:themeFill="background1"/>
            <w:vAlign w:val="center"/>
          </w:tcPr>
          <w:p w:rsidR="000C229F" w:rsidRPr="00DC5EE7" w:rsidRDefault="000C229F" w:rsidP="006E746E">
            <w:bookmarkStart w:id="388" w:name="_Toc33394849"/>
            <w:proofErr w:type="spellStart"/>
            <w:r w:rsidRPr="00DC5EE7">
              <w:t>Papelería</w:t>
            </w:r>
            <w:proofErr w:type="spellEnd"/>
            <w:r w:rsidRPr="00DC5EE7">
              <w:t xml:space="preserve"> e </w:t>
            </w:r>
            <w:proofErr w:type="spellStart"/>
            <w:r>
              <w:t>I</w:t>
            </w:r>
            <w:r w:rsidRPr="00DC5EE7">
              <w:t>nsumos</w:t>
            </w:r>
            <w:bookmarkEnd w:id="388"/>
            <w:proofErr w:type="spellEnd"/>
          </w:p>
        </w:tc>
        <w:tc>
          <w:tcPr>
            <w:tcW w:w="565"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proofErr w:type="spellStart"/>
            <w:r w:rsidRPr="00402E0B">
              <w:t>Computador</w:t>
            </w:r>
            <w:proofErr w:type="spellEnd"/>
          </w:p>
        </w:tc>
        <w:tc>
          <w:tcPr>
            <w:tcW w:w="172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9" w:name="_Toc33394850"/>
            <w:r>
              <w:rPr>
                <w:b/>
              </w:rPr>
              <w:t>X</w:t>
            </w:r>
            <w:bookmarkEnd w:id="389"/>
          </w:p>
        </w:tc>
        <w:tc>
          <w:tcPr>
            <w:tcW w:w="138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shd w:val="clear" w:color="auto" w:fill="FFFFFF" w:themeFill="background1"/>
          </w:tcPr>
          <w:p w:rsidR="000C229F" w:rsidRDefault="000C229F" w:rsidP="006E746E"/>
        </w:tc>
        <w:tc>
          <w:tcPr>
            <w:tcW w:w="565"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proofErr w:type="spellStart"/>
            <w:r w:rsidRPr="00402E0B">
              <w:t>Impresora</w:t>
            </w:r>
            <w:proofErr w:type="spellEnd"/>
          </w:p>
        </w:tc>
        <w:tc>
          <w:tcPr>
            <w:tcW w:w="172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90" w:name="_Toc33394851"/>
            <w:r>
              <w:rPr>
                <w:b/>
              </w:rPr>
              <w:t>X</w:t>
            </w:r>
            <w:bookmarkEnd w:id="390"/>
          </w:p>
        </w:tc>
        <w:tc>
          <w:tcPr>
            <w:tcW w:w="138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vMerge/>
            <w:shd w:val="clear" w:color="auto" w:fill="FFFFFF" w:themeFill="background1"/>
          </w:tcPr>
          <w:p w:rsidR="000C229F" w:rsidRDefault="000C229F" w:rsidP="006E746E"/>
        </w:tc>
        <w:tc>
          <w:tcPr>
            <w:tcW w:w="565"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proofErr w:type="spellStart"/>
            <w:r w:rsidRPr="00402E0B">
              <w:t>Papelería</w:t>
            </w:r>
            <w:proofErr w:type="spellEnd"/>
          </w:p>
        </w:tc>
        <w:tc>
          <w:tcPr>
            <w:tcW w:w="172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91" w:name="_Toc33394852"/>
            <w:r>
              <w:rPr>
                <w:b/>
              </w:rPr>
              <w:t>X</w:t>
            </w:r>
            <w:bookmarkEnd w:id="391"/>
          </w:p>
        </w:tc>
        <w:tc>
          <w:tcPr>
            <w:tcW w:w="138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shd w:val="clear" w:color="auto" w:fill="FFFFFF" w:themeFill="background1"/>
          </w:tcPr>
          <w:p w:rsidR="000C229F" w:rsidRDefault="000C229F" w:rsidP="006E746E"/>
        </w:tc>
        <w:tc>
          <w:tcPr>
            <w:tcW w:w="565"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r w:rsidRPr="00402E0B">
              <w:t>Internet</w:t>
            </w:r>
          </w:p>
        </w:tc>
        <w:tc>
          <w:tcPr>
            <w:tcW w:w="172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92" w:name="_Toc33394853"/>
            <w:r>
              <w:rPr>
                <w:b/>
              </w:rPr>
              <w:t>X</w:t>
            </w:r>
            <w:bookmarkEnd w:id="392"/>
          </w:p>
        </w:tc>
        <w:tc>
          <w:tcPr>
            <w:tcW w:w="138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tcBorders>
              <w:bottom w:val="single" w:sz="4" w:space="0" w:color="auto"/>
            </w:tcBorders>
            <w:shd w:val="clear" w:color="auto" w:fill="FFFFFF" w:themeFill="background1"/>
          </w:tcPr>
          <w:p w:rsidR="000C229F" w:rsidRPr="00DC5EE7" w:rsidRDefault="000C229F" w:rsidP="006E746E">
            <w:bookmarkStart w:id="393" w:name="_Toc33394854"/>
            <w:proofErr w:type="spellStart"/>
            <w:r>
              <w:t>Otros</w:t>
            </w:r>
            <w:proofErr w:type="spellEnd"/>
            <w:r>
              <w:t xml:space="preserve"> </w:t>
            </w:r>
            <w:proofErr w:type="spellStart"/>
            <w:r>
              <w:t>Egresos</w:t>
            </w:r>
            <w:bookmarkEnd w:id="393"/>
            <w:proofErr w:type="spellEnd"/>
          </w:p>
        </w:tc>
        <w:tc>
          <w:tcPr>
            <w:tcW w:w="565"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tcBorders>
              <w:bottom w:val="single" w:sz="4" w:space="0" w:color="auto"/>
            </w:tcBorders>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r w:rsidRPr="00402E0B">
              <w:t xml:space="preserve">Bases de </w:t>
            </w:r>
            <w:proofErr w:type="spellStart"/>
            <w:r w:rsidRPr="00402E0B">
              <w:t>datos</w:t>
            </w:r>
            <w:proofErr w:type="spellEnd"/>
          </w:p>
        </w:tc>
        <w:tc>
          <w:tcPr>
            <w:tcW w:w="172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138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94" w:name="_Toc33394855"/>
            <w:r>
              <w:rPr>
                <w:b/>
              </w:rPr>
              <w:t>X</w:t>
            </w:r>
            <w:bookmarkEnd w:id="394"/>
          </w:p>
        </w:tc>
      </w:tr>
      <w:tr w:rsidR="000C229F" w:rsidTr="006E746E">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tcBorders>
          </w:tcPr>
          <w:p w:rsidR="000C229F" w:rsidRDefault="000C229F" w:rsidP="0083116B">
            <w:pPr>
              <w:pStyle w:val="ListParagraph"/>
              <w:spacing w:line="480" w:lineRule="auto"/>
              <w:ind w:left="0"/>
              <w:jc w:val="center"/>
              <w:outlineLvl w:val="0"/>
              <w:rPr>
                <w:b w:val="0"/>
              </w:rPr>
            </w:pPr>
          </w:p>
        </w:tc>
        <w:tc>
          <w:tcPr>
            <w:tcW w:w="1543"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547" w:type="dxa"/>
            <w:gridSpan w:val="2"/>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548"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721"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381"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r>
    </w:tbl>
    <w:p w:rsidR="00791288" w:rsidRDefault="00791288">
      <w:pPr>
        <w:spacing w:line="259" w:lineRule="auto"/>
        <w:ind w:firstLine="0"/>
        <w:jc w:val="left"/>
        <w:rPr>
          <w:rFonts w:eastAsiaTheme="majorEastAsia" w:cstheme="majorBidi"/>
          <w:b/>
          <w:szCs w:val="32"/>
          <w:lang w:val="es-CO"/>
        </w:rPr>
      </w:pPr>
      <w:bookmarkStart w:id="395" w:name="_Toc33139930"/>
      <w:bookmarkStart w:id="396" w:name="_Toc33261681"/>
    </w:p>
    <w:p w:rsidR="003C023D" w:rsidRDefault="003C023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E21B94" w:rsidRDefault="00E21B94" w:rsidP="00791288">
      <w:pPr>
        <w:pStyle w:val="Heading1"/>
        <w:ind w:left="0" w:firstLine="0"/>
        <w:jc w:val="center"/>
      </w:pPr>
      <w:bookmarkStart w:id="397" w:name="_Toc33394856"/>
      <w:bookmarkStart w:id="398" w:name="_Toc60590753"/>
      <w:r>
        <w:lastRenderedPageBreak/>
        <w:t>Referencias bibliográficas</w:t>
      </w:r>
      <w:bookmarkEnd w:id="395"/>
      <w:bookmarkEnd w:id="396"/>
      <w:bookmarkEnd w:id="397"/>
      <w:bookmarkEnd w:id="398"/>
    </w:p>
    <w:p w:rsidR="00E21B94" w:rsidRPr="00E21B94" w:rsidRDefault="00E21B94" w:rsidP="00E21B94">
      <w:pPr>
        <w:widowControl w:val="0"/>
        <w:autoSpaceDE w:val="0"/>
        <w:autoSpaceDN w:val="0"/>
        <w:adjustRightInd w:val="0"/>
        <w:spacing w:after="0"/>
        <w:ind w:left="480" w:hanging="480"/>
        <w:jc w:val="center"/>
        <w:rPr>
          <w:b/>
          <w:i/>
          <w:lang w:val="es-MX"/>
        </w:rPr>
      </w:pPr>
    </w:p>
    <w:p w:rsidR="00E21B94" w:rsidRDefault="00E21B94" w:rsidP="008755A7">
      <w:pPr>
        <w:widowControl w:val="0"/>
        <w:autoSpaceDE w:val="0"/>
        <w:autoSpaceDN w:val="0"/>
        <w:adjustRightInd w:val="0"/>
        <w:spacing w:after="0"/>
        <w:ind w:left="480" w:hanging="480"/>
        <w:rPr>
          <w:i/>
          <w:lang w:val="es-MX"/>
        </w:rPr>
      </w:pPr>
    </w:p>
    <w:p w:rsidR="002C062F" w:rsidRPr="002C062F" w:rsidRDefault="00B852B9" w:rsidP="002C062F">
      <w:pPr>
        <w:widowControl w:val="0"/>
        <w:autoSpaceDE w:val="0"/>
        <w:autoSpaceDN w:val="0"/>
        <w:adjustRightInd w:val="0"/>
        <w:spacing w:after="0"/>
        <w:ind w:left="480" w:hanging="480"/>
        <w:rPr>
          <w:rFonts w:cs="Times New Roman"/>
          <w:noProof/>
          <w:szCs w:val="24"/>
        </w:rPr>
      </w:pPr>
      <w:r>
        <w:rPr>
          <w:i/>
          <w:lang w:val="es-MX"/>
        </w:rPr>
        <w:fldChar w:fldCharType="begin" w:fldLock="1"/>
      </w:r>
      <w:r>
        <w:rPr>
          <w:i/>
          <w:lang w:val="es-MX"/>
        </w:rPr>
        <w:instrText xml:space="preserve">ADDIN Mendeley Bibliography CSL_BIBLIOGRAPHY </w:instrText>
      </w:r>
      <w:r>
        <w:rPr>
          <w:i/>
          <w:lang w:val="es-MX"/>
        </w:rPr>
        <w:fldChar w:fldCharType="separate"/>
      </w:r>
      <w:r w:rsidR="002C062F" w:rsidRPr="002C062F">
        <w:rPr>
          <w:rFonts w:cs="Times New Roman"/>
          <w:i/>
          <w:iCs/>
          <w:noProof/>
          <w:szCs w:val="24"/>
        </w:rPr>
        <w:t>(20) Bancolombia: 140 años que la historia tiene en cuenta | Empresas | Negocios | Portafolio</w:t>
      </w:r>
      <w:r w:rsidR="002C062F" w:rsidRPr="002C062F">
        <w:rPr>
          <w:rFonts w:cs="Times New Roman"/>
          <w:noProof/>
          <w:szCs w:val="24"/>
        </w:rPr>
        <w:t>. (2015). https://www.portafolio.co/negocios/empresas/bancolombia-140-anos-historia-cuenta-27898</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(PDF) MODELOS DE PRONÓSTICOS</w:t>
      </w:r>
      <w:r w:rsidRPr="002C062F">
        <w:rPr>
          <w:rFonts w:cs="Times New Roman"/>
          <w:noProof/>
          <w:szCs w:val="24"/>
        </w:rPr>
        <w:t>. (n.d.).</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(PDF) Tutorial sobre Máquinas de Vectores Soporte (SVM)</w:t>
      </w:r>
      <w:r w:rsidRPr="002C062F">
        <w:rPr>
          <w:rFonts w:cs="Times New Roman"/>
          <w:noProof/>
          <w:szCs w:val="24"/>
        </w:rPr>
        <w:t>. (n.d.).</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Análisis, U., Mercado, P. El, Colombiano, F., &amp; Trujillo Velásquez, J. D. (2015). </w:t>
      </w:r>
      <w:r w:rsidRPr="002C062F">
        <w:rPr>
          <w:rFonts w:cs="Times New Roman"/>
          <w:i/>
          <w:iCs/>
          <w:noProof/>
          <w:szCs w:val="24"/>
        </w:rPr>
        <w:t>Trading Algorítmico</w:t>
      </w:r>
      <w:r w:rsidRPr="002C062F">
        <w:rPr>
          <w:rFonts w:cs="Times New Roman"/>
          <w:noProof/>
          <w:szCs w:val="24"/>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Andrade Burgos, N. (2016). </w:t>
      </w:r>
      <w:r w:rsidRPr="002C062F">
        <w:rPr>
          <w:rFonts w:cs="Times New Roman"/>
          <w:i/>
          <w:iCs/>
          <w:noProof/>
          <w:szCs w:val="24"/>
        </w:rPr>
        <w:t>Modelos de pron</w:t>
      </w:r>
      <w:r w:rsidRPr="002C062F">
        <w:rPr>
          <w:rFonts w:ascii="Tahoma" w:hAnsi="Tahoma" w:cs="Tahoma"/>
          <w:i/>
          <w:iCs/>
          <w:noProof/>
          <w:szCs w:val="24"/>
        </w:rPr>
        <w:t>�</w:t>
      </w:r>
      <w:r w:rsidRPr="002C062F">
        <w:rPr>
          <w:rFonts w:cs="Times New Roman"/>
          <w:i/>
          <w:iCs/>
          <w:noProof/>
          <w:szCs w:val="24"/>
        </w:rPr>
        <w:t>stico del precio del crudo: Un acercamiento desde las redes neuronales artificiales</w:t>
      </w:r>
      <w:r w:rsidRPr="002C062F">
        <w:rPr>
          <w:rFonts w:cs="Times New Roman"/>
          <w:noProof/>
          <w:szCs w:val="24"/>
        </w:rPr>
        <w:t xml:space="preserve">. </w:t>
      </w:r>
      <w:r w:rsidRPr="0027760D">
        <w:rPr>
          <w:rFonts w:cs="Times New Roman"/>
          <w:noProof/>
          <w:szCs w:val="24"/>
          <w:lang w:val="en-AU"/>
        </w:rPr>
        <w:t>104.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Baccianella, S., Esuli, A., &amp; Sebastiani, F. (2010). SENTIWORDNET 3.0: An enhanced lexical resource for sentiment analysis and opinion mining. </w:t>
      </w:r>
      <w:r w:rsidRPr="0027760D">
        <w:rPr>
          <w:rFonts w:cs="Times New Roman"/>
          <w:i/>
          <w:iCs/>
          <w:noProof/>
          <w:szCs w:val="24"/>
          <w:lang w:val="en-AU"/>
        </w:rPr>
        <w:t>Proceedings of the 7th International Conference on Language Resources and Evaluation, LREC 2010</w:t>
      </w:r>
      <w:r w:rsidRPr="0027760D">
        <w:rPr>
          <w:rFonts w:cs="Times New Roman"/>
          <w:noProof/>
          <w:szCs w:val="24"/>
          <w:lang w:val="en-AU"/>
        </w:rPr>
        <w:t xml:space="preserve">, </w:t>
      </w:r>
      <w:r w:rsidRPr="0027760D">
        <w:rPr>
          <w:rFonts w:cs="Times New Roman"/>
          <w:i/>
          <w:iCs/>
          <w:noProof/>
          <w:szCs w:val="24"/>
          <w:lang w:val="en-AU"/>
        </w:rPr>
        <w:t>January 2010</w:t>
      </w:r>
      <w:r w:rsidRPr="0027760D">
        <w:rPr>
          <w:rFonts w:cs="Times New Roman"/>
          <w:noProof/>
          <w:szCs w:val="24"/>
          <w:lang w:val="en-AU"/>
        </w:rPr>
        <w:t>, 2200–2204.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Bhardwaj, A., Narayan, Y., Vanraj, Pawan, &amp; Dutta, M. (2015). </w:t>
      </w:r>
      <w:r w:rsidRPr="0027760D">
        <w:rPr>
          <w:rFonts w:cs="Times New Roman"/>
          <w:noProof/>
          <w:szCs w:val="24"/>
          <w:lang w:val="en-AU"/>
        </w:rPr>
        <w:t xml:space="preserve">Sentiment Analysis for Indian Stock Market Prediction Using Sensex and Nifty. </w:t>
      </w:r>
      <w:r w:rsidRPr="0027760D">
        <w:rPr>
          <w:rFonts w:cs="Times New Roman"/>
          <w:i/>
          <w:iCs/>
          <w:noProof/>
          <w:szCs w:val="24"/>
          <w:lang w:val="en-AU"/>
        </w:rPr>
        <w:t>Procedia Computer Science</w:t>
      </w:r>
      <w:r w:rsidRPr="0027760D">
        <w:rPr>
          <w:rFonts w:cs="Times New Roman"/>
          <w:noProof/>
          <w:szCs w:val="24"/>
          <w:lang w:val="en-AU"/>
        </w:rPr>
        <w:t xml:space="preserve">, </w:t>
      </w:r>
      <w:r w:rsidRPr="0027760D">
        <w:rPr>
          <w:rFonts w:cs="Times New Roman"/>
          <w:i/>
          <w:iCs/>
          <w:noProof/>
          <w:szCs w:val="24"/>
          <w:lang w:val="en-AU"/>
        </w:rPr>
        <w:t>70</w:t>
      </w:r>
      <w:r w:rsidRPr="0027760D">
        <w:rPr>
          <w:rFonts w:cs="Times New Roman"/>
          <w:noProof/>
          <w:szCs w:val="24"/>
          <w:lang w:val="en-AU"/>
        </w:rPr>
        <w:t>, 85–91. https://doi.org/10.1016/j.procs.2015.10.043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Bhuriya, D., Kaushal, G., Sharma, A., &amp; Singh, U. (2017). Stock market predication using a linear regression. </w:t>
      </w:r>
      <w:r w:rsidRPr="0027760D">
        <w:rPr>
          <w:rFonts w:cs="Times New Roman"/>
          <w:i/>
          <w:iCs/>
          <w:noProof/>
          <w:szCs w:val="24"/>
          <w:lang w:val="en-AU"/>
        </w:rPr>
        <w:t>Proceedings of the International Conference on Electronics, Communication and Aerospace Technology, ICECA 2017</w:t>
      </w:r>
      <w:r w:rsidRPr="0027760D">
        <w:rPr>
          <w:rFonts w:cs="Times New Roman"/>
          <w:noProof/>
          <w:szCs w:val="24"/>
          <w:lang w:val="en-AU"/>
        </w:rPr>
        <w:t xml:space="preserve">, </w:t>
      </w:r>
      <w:r w:rsidRPr="0027760D">
        <w:rPr>
          <w:rFonts w:cs="Times New Roman"/>
          <w:i/>
          <w:iCs/>
          <w:noProof/>
          <w:szCs w:val="24"/>
          <w:lang w:val="en-AU"/>
        </w:rPr>
        <w:t>2017</w:t>
      </w:r>
      <w:r w:rsidRPr="0027760D">
        <w:rPr>
          <w:rFonts w:cs="Times New Roman"/>
          <w:noProof/>
          <w:szCs w:val="24"/>
          <w:lang w:val="en-AU"/>
        </w:rPr>
        <w:t>-</w:t>
      </w:r>
      <w:r w:rsidRPr="0027760D">
        <w:rPr>
          <w:rFonts w:cs="Times New Roman"/>
          <w:i/>
          <w:iCs/>
          <w:noProof/>
          <w:szCs w:val="24"/>
          <w:lang w:val="en-AU"/>
        </w:rPr>
        <w:t>Janua</w:t>
      </w:r>
      <w:r w:rsidRPr="0027760D">
        <w:rPr>
          <w:rFonts w:cs="Times New Roman"/>
          <w:noProof/>
          <w:szCs w:val="24"/>
          <w:lang w:val="en-AU"/>
        </w:rPr>
        <w:t>, 510–513. https://doi.org/10.1109/ICECA.2017.8212716</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7760D">
        <w:rPr>
          <w:rFonts w:cs="Times New Roman"/>
          <w:noProof/>
          <w:szCs w:val="24"/>
          <w:lang w:val="en-AU"/>
        </w:rPr>
        <w:t xml:space="preserve">Bollen, J., Mao, H., &amp; Zeng, X. (2011). Twitter mood predicts the stock market. </w:t>
      </w:r>
      <w:r w:rsidRPr="002C062F">
        <w:rPr>
          <w:rFonts w:cs="Times New Roman"/>
          <w:i/>
          <w:iCs/>
          <w:noProof/>
          <w:szCs w:val="24"/>
        </w:rPr>
        <w:t>Journal of Computational Science</w:t>
      </w:r>
      <w:r w:rsidRPr="002C062F">
        <w:rPr>
          <w:rFonts w:cs="Times New Roman"/>
          <w:noProof/>
          <w:szCs w:val="24"/>
        </w:rPr>
        <w:t xml:space="preserve">, </w:t>
      </w:r>
      <w:r w:rsidRPr="002C062F">
        <w:rPr>
          <w:rFonts w:cs="Times New Roman"/>
          <w:i/>
          <w:iCs/>
          <w:noProof/>
          <w:szCs w:val="24"/>
        </w:rPr>
        <w:t>2</w:t>
      </w:r>
      <w:r w:rsidRPr="002C062F">
        <w:rPr>
          <w:rFonts w:cs="Times New Roman"/>
          <w:noProof/>
          <w:szCs w:val="24"/>
        </w:rPr>
        <w:t>(1), 1–8. https://doi.org/10.1016/j.jocs.2010.12.007</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Bolsa de Valores de Colombia. (n.d.). </w:t>
      </w:r>
      <w:r w:rsidRPr="002C062F">
        <w:rPr>
          <w:rFonts w:cs="Times New Roman"/>
          <w:i/>
          <w:iCs/>
          <w:noProof/>
          <w:szCs w:val="24"/>
        </w:rPr>
        <w:t>Bolsa de Valores de Colombia</w:t>
      </w:r>
      <w:r w:rsidRPr="002C062F">
        <w:rPr>
          <w:rFonts w:cs="Times New Roman"/>
          <w:noProof/>
          <w:szCs w:val="24"/>
        </w:rPr>
        <w:t xml:space="preserve">. </w:t>
      </w:r>
      <w:r w:rsidRPr="0027760D">
        <w:rPr>
          <w:rFonts w:cs="Times New Roman"/>
          <w:noProof/>
          <w:szCs w:val="24"/>
          <w:lang w:val="en-AU"/>
        </w:rPr>
        <w:t>2008. Retrieved January 3, 2021, from https://www.bvc.com.co/pps/tibco/portalbvc/Home/AcercaBVC</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i/>
          <w:iCs/>
          <w:noProof/>
          <w:szCs w:val="24"/>
        </w:rPr>
        <w:t>Bolsa de Valores de Colombia es la cuarta que más negocia al día en la región</w:t>
      </w:r>
      <w:r w:rsidRPr="002C062F">
        <w:rPr>
          <w:rFonts w:cs="Times New Roman"/>
          <w:noProof/>
          <w:szCs w:val="24"/>
        </w:rPr>
        <w:t xml:space="preserve">. </w:t>
      </w:r>
      <w:r w:rsidRPr="0027760D">
        <w:rPr>
          <w:rFonts w:cs="Times New Roman"/>
          <w:noProof/>
          <w:szCs w:val="24"/>
          <w:lang w:val="en-AU"/>
        </w:rPr>
        <w:t>(n.d.).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Cambria, E. (2016). Affective Computing and Sentiment Analysis. </w:t>
      </w:r>
      <w:r w:rsidRPr="0027760D">
        <w:rPr>
          <w:rFonts w:cs="Times New Roman"/>
          <w:i/>
          <w:iCs/>
          <w:noProof/>
          <w:szCs w:val="24"/>
          <w:lang w:val="en-AU"/>
        </w:rPr>
        <w:t>IEEE Intelligent Systems</w:t>
      </w:r>
      <w:r w:rsidRPr="0027760D">
        <w:rPr>
          <w:rFonts w:cs="Times New Roman"/>
          <w:noProof/>
          <w:szCs w:val="24"/>
          <w:lang w:val="en-AU"/>
        </w:rPr>
        <w:t xml:space="preserve">, </w:t>
      </w:r>
      <w:r w:rsidRPr="0027760D">
        <w:rPr>
          <w:rFonts w:cs="Times New Roman"/>
          <w:i/>
          <w:iCs/>
          <w:noProof/>
          <w:szCs w:val="24"/>
          <w:lang w:val="en-AU"/>
        </w:rPr>
        <w:t>31</w:t>
      </w:r>
      <w:r w:rsidRPr="0027760D">
        <w:rPr>
          <w:rFonts w:cs="Times New Roman"/>
          <w:noProof/>
          <w:szCs w:val="24"/>
          <w:lang w:val="en-AU"/>
        </w:rPr>
        <w:t>(2), 102–107. https://doi.org/10.1109/MIS.2016.31</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Chen, T. L., &amp; Chen, F. Y. (2016). An intelligent pattern recognition model for supporting investment decisions in stock market. </w:t>
      </w:r>
      <w:r w:rsidRPr="0027760D">
        <w:rPr>
          <w:rFonts w:cs="Times New Roman"/>
          <w:i/>
          <w:iCs/>
          <w:noProof/>
          <w:szCs w:val="24"/>
          <w:lang w:val="en-AU"/>
        </w:rPr>
        <w:t>Information Sciences</w:t>
      </w:r>
      <w:r w:rsidRPr="0027760D">
        <w:rPr>
          <w:rFonts w:cs="Times New Roman"/>
          <w:noProof/>
          <w:szCs w:val="24"/>
          <w:lang w:val="en-AU"/>
        </w:rPr>
        <w:t xml:space="preserve">, </w:t>
      </w:r>
      <w:r w:rsidRPr="0027760D">
        <w:rPr>
          <w:rFonts w:cs="Times New Roman"/>
          <w:i/>
          <w:iCs/>
          <w:noProof/>
          <w:szCs w:val="24"/>
          <w:lang w:val="en-AU"/>
        </w:rPr>
        <w:t>346</w:t>
      </w:r>
      <w:r w:rsidRPr="0027760D">
        <w:rPr>
          <w:rFonts w:cs="Times New Roman"/>
          <w:noProof/>
          <w:szCs w:val="24"/>
          <w:lang w:val="en-AU"/>
        </w:rPr>
        <w:t>–</w:t>
      </w:r>
      <w:r w:rsidRPr="0027760D">
        <w:rPr>
          <w:rFonts w:cs="Times New Roman"/>
          <w:i/>
          <w:iCs/>
          <w:noProof/>
          <w:szCs w:val="24"/>
          <w:lang w:val="en-AU"/>
        </w:rPr>
        <w:t>347</w:t>
      </w:r>
      <w:r w:rsidRPr="0027760D">
        <w:rPr>
          <w:rFonts w:cs="Times New Roman"/>
          <w:noProof/>
          <w:szCs w:val="24"/>
          <w:lang w:val="en-AU"/>
        </w:rPr>
        <w:t>, 261–274. https://doi.org/10.1016/j.ins.2016.01.079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Cho, K., van Merrienboer, B., Gulcehre, C., Bahdanau, D., Bougares, F., Schwenk, H., &amp; </w:t>
      </w:r>
      <w:r w:rsidRPr="0027760D">
        <w:rPr>
          <w:rFonts w:cs="Times New Roman"/>
          <w:noProof/>
          <w:szCs w:val="24"/>
          <w:lang w:val="en-AU"/>
        </w:rPr>
        <w:lastRenderedPageBreak/>
        <w:t xml:space="preserve">Bengio, Y. (2014). </w:t>
      </w:r>
      <w:r w:rsidRPr="0027760D">
        <w:rPr>
          <w:rFonts w:cs="Times New Roman"/>
          <w:i/>
          <w:iCs/>
          <w:noProof/>
          <w:szCs w:val="24"/>
          <w:lang w:val="en-AU"/>
        </w:rPr>
        <w:t>Learning Phrase Representations using RNN Encoder-Decoder for Statistical Machine Translation</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Chung, J., Gulcehre, C., Cho, K., &amp; Bengio, Y. (2014). </w:t>
      </w:r>
      <w:r w:rsidRPr="0027760D">
        <w:rPr>
          <w:rFonts w:cs="Times New Roman"/>
          <w:i/>
          <w:iCs/>
          <w:noProof/>
          <w:szCs w:val="24"/>
          <w:lang w:val="en-AU"/>
        </w:rPr>
        <w:t>Empirical Evaluation of Gated Recurrent Neural Networks on Sequence Modeling</w:t>
      </w:r>
      <w:r w:rsidRPr="0027760D">
        <w:rPr>
          <w:rFonts w:cs="Times New Roman"/>
          <w:noProof/>
          <w:szCs w:val="24"/>
          <w:lang w:val="en-AU"/>
        </w:rPr>
        <w:t>. http://arxiv.org/abs/1412.3555</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Colombia en la Cuarta Revolución Industrial</w:t>
      </w:r>
      <w:r w:rsidRPr="002C062F">
        <w:rPr>
          <w:rFonts w:cs="Times New Roman"/>
          <w:noProof/>
          <w:szCs w:val="24"/>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Coyne, S., Madiraju, P., &amp; Coelho, J. (2018). </w:t>
      </w:r>
      <w:r w:rsidRPr="0027760D">
        <w:rPr>
          <w:rFonts w:cs="Times New Roman"/>
          <w:noProof/>
          <w:szCs w:val="24"/>
          <w:lang w:val="en-AU"/>
        </w:rPr>
        <w:t xml:space="preserve">Forecasting stock prices using social media analysis. </w:t>
      </w:r>
      <w:r w:rsidRPr="0027760D">
        <w:rPr>
          <w:rFonts w:cs="Times New Roman"/>
          <w:i/>
          <w:iCs/>
          <w:noProof/>
          <w:szCs w:val="24"/>
          <w:lang w:val="en-AU"/>
        </w:rPr>
        <w:t>Proceedings - 2017 IEEE 15th International Conference on Dependable, Autonomic and Secure Computing, 2017 IEEE 15th International Conference on Pervasive Intelligence and Computing, 2017 IEEE 3rd International Conference on Big Data Intelligence and Compu</w:t>
      </w:r>
      <w:r w:rsidRPr="0027760D">
        <w:rPr>
          <w:rFonts w:cs="Times New Roman"/>
          <w:noProof/>
          <w:szCs w:val="24"/>
          <w:lang w:val="en-AU"/>
        </w:rPr>
        <w:t xml:space="preserve">, </w:t>
      </w:r>
      <w:r w:rsidRPr="0027760D">
        <w:rPr>
          <w:rFonts w:cs="Times New Roman"/>
          <w:i/>
          <w:iCs/>
          <w:noProof/>
          <w:szCs w:val="24"/>
          <w:lang w:val="en-AU"/>
        </w:rPr>
        <w:t>2018</w:t>
      </w:r>
      <w:r w:rsidRPr="0027760D">
        <w:rPr>
          <w:rFonts w:cs="Times New Roman"/>
          <w:noProof/>
          <w:szCs w:val="24"/>
          <w:lang w:val="en-AU"/>
        </w:rPr>
        <w:t>-</w:t>
      </w:r>
      <w:r w:rsidRPr="0027760D">
        <w:rPr>
          <w:rFonts w:cs="Times New Roman"/>
          <w:i/>
          <w:iCs/>
          <w:noProof/>
          <w:szCs w:val="24"/>
          <w:lang w:val="en-AU"/>
        </w:rPr>
        <w:t>Janua</w:t>
      </w:r>
      <w:r w:rsidRPr="0027760D">
        <w:rPr>
          <w:rFonts w:cs="Times New Roman"/>
          <w:noProof/>
          <w:szCs w:val="24"/>
          <w:lang w:val="en-AU"/>
        </w:rPr>
        <w:t>, 1031–1038. https://doi.org/10.1109/DASC-PICom-DataCom-CyberSciTec.2017.169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D.Manning, C., Raghavan, P., &amp; Schütze, H. (2009). Introduction to Information Retrieval. </w:t>
      </w:r>
      <w:r w:rsidRPr="0027760D">
        <w:rPr>
          <w:rFonts w:cs="Times New Roman"/>
          <w:i/>
          <w:iCs/>
          <w:noProof/>
          <w:szCs w:val="24"/>
          <w:lang w:val="en-AU"/>
        </w:rPr>
        <w:t>Information Retrieval</w:t>
      </w:r>
      <w:r w:rsidRPr="0027760D">
        <w:rPr>
          <w:rFonts w:cs="Times New Roman"/>
          <w:noProof/>
          <w:szCs w:val="24"/>
          <w:lang w:val="en-AU"/>
        </w:rPr>
        <w:t xml:space="preserve">, </w:t>
      </w:r>
      <w:r w:rsidRPr="0027760D">
        <w:rPr>
          <w:rFonts w:cs="Times New Roman"/>
          <w:i/>
          <w:iCs/>
          <w:noProof/>
          <w:szCs w:val="24"/>
          <w:lang w:val="en-AU"/>
        </w:rPr>
        <w:t>c</w:t>
      </w:r>
      <w:r w:rsidRPr="0027760D">
        <w:rPr>
          <w:rFonts w:cs="Times New Roman"/>
          <w:noProof/>
          <w:szCs w:val="24"/>
          <w:lang w:val="en-AU"/>
        </w:rPr>
        <w:t>, 1–18. https://doi.org/10.1109/LPT.2009.2020494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i/>
          <w:iCs/>
          <w:noProof/>
          <w:szCs w:val="24"/>
          <w:lang w:val="en-AU"/>
        </w:rPr>
        <w:t>Data mining | computer science | Britannica</w:t>
      </w:r>
      <w:r w:rsidRPr="0027760D">
        <w:rPr>
          <w:rFonts w:cs="Times New Roman"/>
          <w:noProof/>
          <w:szCs w:val="24"/>
          <w:lang w:val="en-AU"/>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Day, M. Y., &amp; Lee, C. C. (2016). Deep learning for financial sentiment analysis on finance news providers. </w:t>
      </w:r>
      <w:r w:rsidRPr="0027760D">
        <w:rPr>
          <w:rFonts w:cs="Times New Roman"/>
          <w:i/>
          <w:iCs/>
          <w:noProof/>
          <w:szCs w:val="24"/>
          <w:lang w:val="en-AU"/>
        </w:rPr>
        <w:t>Proceedings of the 2016 IEEE/ACM International Conference on Advances in Social Networks Analysis and Mining, ASONAM 2016</w:t>
      </w:r>
      <w:r w:rsidRPr="0027760D">
        <w:rPr>
          <w:rFonts w:cs="Times New Roman"/>
          <w:noProof/>
          <w:szCs w:val="24"/>
          <w:lang w:val="en-AU"/>
        </w:rPr>
        <w:t xml:space="preserve">, </w:t>
      </w:r>
      <w:r w:rsidRPr="0027760D">
        <w:rPr>
          <w:rFonts w:cs="Times New Roman"/>
          <w:i/>
          <w:iCs/>
          <w:noProof/>
          <w:szCs w:val="24"/>
          <w:lang w:val="en-AU"/>
        </w:rPr>
        <w:t>1</w:t>
      </w:r>
      <w:r w:rsidRPr="0027760D">
        <w:rPr>
          <w:rFonts w:cs="Times New Roman"/>
          <w:noProof/>
          <w:szCs w:val="24"/>
          <w:lang w:val="en-AU"/>
        </w:rPr>
        <w:t>, 1127–1134. https://doi.org/10.1109/ASONAM.2016.7752381</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de Faria, E. L., Albuquerque, M. P., Gonzalez, J. L., Cavalcante, J. T. P., &amp; Albuquerque, M. P. (2009). </w:t>
      </w:r>
      <w:r w:rsidRPr="0027760D">
        <w:rPr>
          <w:rFonts w:cs="Times New Roman"/>
          <w:noProof/>
          <w:szCs w:val="24"/>
          <w:lang w:val="en-AU"/>
        </w:rPr>
        <w:t xml:space="preserve">Predicting the Brazilian stock market through neural networks and adaptive exponential smoothing methods. </w:t>
      </w:r>
      <w:r w:rsidRPr="0027760D">
        <w:rPr>
          <w:rFonts w:cs="Times New Roman"/>
          <w:i/>
          <w:iCs/>
          <w:noProof/>
          <w:szCs w:val="24"/>
          <w:lang w:val="en-AU"/>
        </w:rPr>
        <w:t>Expert Systems with Applications</w:t>
      </w:r>
      <w:r w:rsidRPr="0027760D">
        <w:rPr>
          <w:rFonts w:cs="Times New Roman"/>
          <w:noProof/>
          <w:szCs w:val="24"/>
          <w:lang w:val="en-AU"/>
        </w:rPr>
        <w:t xml:space="preserve">, </w:t>
      </w:r>
      <w:r w:rsidRPr="0027760D">
        <w:rPr>
          <w:rFonts w:cs="Times New Roman"/>
          <w:i/>
          <w:iCs/>
          <w:noProof/>
          <w:szCs w:val="24"/>
          <w:lang w:val="en-AU"/>
        </w:rPr>
        <w:t>36</w:t>
      </w:r>
      <w:r w:rsidRPr="0027760D">
        <w:rPr>
          <w:rFonts w:cs="Times New Roman"/>
          <w:noProof/>
          <w:szCs w:val="24"/>
          <w:lang w:val="en-AU"/>
        </w:rPr>
        <w:t>(10), 12506–12509. https://doi.org/10.1016/j.eswa.2009.04.032</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i/>
          <w:iCs/>
          <w:noProof/>
          <w:szCs w:val="24"/>
          <w:lang w:val="en-AU"/>
        </w:rPr>
        <w:t>Ecopetrol Makes Wall Street Debut</w:t>
      </w:r>
      <w:r w:rsidRPr="0027760D">
        <w:rPr>
          <w:rFonts w:cs="Times New Roman"/>
          <w:noProof/>
          <w:szCs w:val="24"/>
          <w:lang w:val="en-AU"/>
        </w:rPr>
        <w:t>. (n.d.). Retrieved January 9, 2021, from https://www.semana.com/ecopetrol-makes-wall-street-debut/96045-3/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Elia Francesco. (n.d.). </w:t>
      </w:r>
      <w:r w:rsidRPr="0027760D">
        <w:rPr>
          <w:rFonts w:cs="Times New Roman"/>
          <w:i/>
          <w:iCs/>
          <w:noProof/>
          <w:szCs w:val="24"/>
          <w:lang w:val="en-AU"/>
        </w:rPr>
        <w:t>Sentiment Analysis Dictionaries | Baeldung on Computer Science</w:t>
      </w:r>
      <w:r w:rsidRPr="0027760D">
        <w:rPr>
          <w:rFonts w:cs="Times New Roman"/>
          <w:noProof/>
          <w:szCs w:val="24"/>
          <w:lang w:val="en-AU"/>
        </w:rPr>
        <w:t>. Retrieved January 6, 2021, from https://www.baeldung.com/cs/sentiment-analysis-dictionaries</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Fama, E. F. (2014). Two pillars of asset pricing. </w:t>
      </w:r>
      <w:r w:rsidRPr="0027760D">
        <w:rPr>
          <w:rFonts w:cs="Times New Roman"/>
          <w:i/>
          <w:iCs/>
          <w:noProof/>
          <w:szCs w:val="24"/>
          <w:lang w:val="en-AU"/>
        </w:rPr>
        <w:t>American Economic Review</w:t>
      </w:r>
      <w:r w:rsidRPr="0027760D">
        <w:rPr>
          <w:rFonts w:cs="Times New Roman"/>
          <w:noProof/>
          <w:szCs w:val="24"/>
          <w:lang w:val="en-AU"/>
        </w:rPr>
        <w:t xml:space="preserve">, </w:t>
      </w:r>
      <w:r w:rsidRPr="0027760D">
        <w:rPr>
          <w:rFonts w:cs="Times New Roman"/>
          <w:i/>
          <w:iCs/>
          <w:noProof/>
          <w:szCs w:val="24"/>
          <w:lang w:val="en-AU"/>
        </w:rPr>
        <w:t>104</w:t>
      </w:r>
      <w:r w:rsidRPr="0027760D">
        <w:rPr>
          <w:rFonts w:cs="Times New Roman"/>
          <w:noProof/>
          <w:szCs w:val="24"/>
          <w:lang w:val="en-AU"/>
        </w:rPr>
        <w:t>(6), 1467–1485. https://doi.org/10.1257/aer.104.6.1467</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Fayyad, U., Piatetsky-Shapiro, G., &amp; Smyth, P. (1996). </w:t>
      </w:r>
      <w:r w:rsidRPr="0027760D">
        <w:rPr>
          <w:rFonts w:cs="Times New Roman"/>
          <w:i/>
          <w:iCs/>
          <w:noProof/>
          <w:szCs w:val="24"/>
          <w:lang w:val="en-AU"/>
        </w:rPr>
        <w:t>Knowledge Discovery and Data Mining: Towards a Unifying Framework</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Felipe, J., Guerrero, J., Carlos, J., Abad, G., &amp; Sánchez, R. (2006). </w:t>
      </w:r>
      <w:r w:rsidRPr="002C062F">
        <w:rPr>
          <w:rFonts w:cs="Times New Roman"/>
          <w:i/>
          <w:iCs/>
          <w:noProof/>
          <w:szCs w:val="24"/>
        </w:rPr>
        <w:t>y Holt-Winters : una aplicación al sector turístico</w:t>
      </w:r>
      <w:r w:rsidRPr="002C062F">
        <w:rPr>
          <w:rFonts w:cs="Times New Roman"/>
          <w:noProof/>
          <w:szCs w:val="24"/>
        </w:rPr>
        <w:t xml:space="preserve">. </w:t>
      </w:r>
      <w:r w:rsidRPr="0027760D">
        <w:rPr>
          <w:rFonts w:cs="Times New Roman"/>
          <w:i/>
          <w:iCs/>
          <w:noProof/>
          <w:szCs w:val="24"/>
          <w:lang w:val="en-AU"/>
        </w:rPr>
        <w:t>January</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Folger, J. (2020, January 16). </w:t>
      </w:r>
      <w:r w:rsidRPr="0027760D">
        <w:rPr>
          <w:rFonts w:cs="Times New Roman"/>
          <w:i/>
          <w:iCs/>
          <w:noProof/>
          <w:szCs w:val="24"/>
          <w:lang w:val="en-AU"/>
        </w:rPr>
        <w:t>Investing vs. Trading: What’s the Difference?</w:t>
      </w:r>
      <w:r w:rsidRPr="0027760D">
        <w:rPr>
          <w:rFonts w:cs="Times New Roman"/>
          <w:noProof/>
          <w:szCs w:val="24"/>
          <w:lang w:val="en-AU"/>
        </w:rPr>
        <w:t xml:space="preserve"> Investing vs. </w:t>
      </w:r>
      <w:r w:rsidRPr="0027760D">
        <w:rPr>
          <w:rFonts w:cs="Times New Roman"/>
          <w:noProof/>
          <w:szCs w:val="24"/>
          <w:lang w:val="en-AU"/>
        </w:rPr>
        <w:lastRenderedPageBreak/>
        <w:t>Trading: What’s the Difference? https://www.investopedia.com/ask/answers/12/difference-investing-trading.asp</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Geva, T., &amp; Zahavi, J. (2014). Empirical evaluation of an automated intraday stock recommendation system incorporating both market data and textual news. </w:t>
      </w:r>
      <w:r w:rsidRPr="0027760D">
        <w:rPr>
          <w:rFonts w:cs="Times New Roman"/>
          <w:i/>
          <w:iCs/>
          <w:noProof/>
          <w:szCs w:val="24"/>
          <w:lang w:val="en-AU"/>
        </w:rPr>
        <w:t>Decision Support Systems</w:t>
      </w:r>
      <w:r w:rsidRPr="0027760D">
        <w:rPr>
          <w:rFonts w:cs="Times New Roman"/>
          <w:noProof/>
          <w:szCs w:val="24"/>
          <w:lang w:val="en-AU"/>
        </w:rPr>
        <w:t xml:space="preserve">, </w:t>
      </w:r>
      <w:r w:rsidRPr="0027760D">
        <w:rPr>
          <w:rFonts w:cs="Times New Roman"/>
          <w:i/>
          <w:iCs/>
          <w:noProof/>
          <w:szCs w:val="24"/>
          <w:lang w:val="en-AU"/>
        </w:rPr>
        <w:t>57</w:t>
      </w:r>
      <w:r w:rsidRPr="0027760D">
        <w:rPr>
          <w:rFonts w:cs="Times New Roman"/>
          <w:noProof/>
          <w:szCs w:val="24"/>
          <w:lang w:val="en-AU"/>
        </w:rPr>
        <w:t>(1), 212–223. https://doi.org/10.1016/j.dss.2013.09.013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Han, J., Kamber, M., &amp; Pei, J. (2012). Data Mining: Concepts and Techniques. In </w:t>
      </w:r>
      <w:r w:rsidRPr="0027760D">
        <w:rPr>
          <w:rFonts w:cs="Times New Roman"/>
          <w:i/>
          <w:iCs/>
          <w:noProof/>
          <w:szCs w:val="24"/>
          <w:lang w:val="en-AU"/>
        </w:rPr>
        <w:t>Data Mining: Concepts and Techniques</w:t>
      </w:r>
      <w:r w:rsidRPr="0027760D">
        <w:rPr>
          <w:rFonts w:cs="Times New Roman"/>
          <w:noProof/>
          <w:szCs w:val="24"/>
          <w:lang w:val="en-AU"/>
        </w:rPr>
        <w:t>. Elsevier Inc. https://doi.org/10.1016/C2009-0-61819-5</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Hipótesis del mercado eficiente - Definición, qué es y concepto | Economipedia</w:t>
      </w:r>
      <w:r w:rsidRPr="002C062F">
        <w:rPr>
          <w:rFonts w:cs="Times New Roman"/>
          <w:noProof/>
          <w:szCs w:val="24"/>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Ingeniería, D. D. E., Electrónica, E. Y., Sebastián, J., Rojas, V., Santiago, E., Suarez, G., Red, I. D. E., &amp; Para, N. (2015). </w:t>
      </w:r>
      <w:r w:rsidRPr="0027760D">
        <w:rPr>
          <w:rFonts w:cs="Times New Roman"/>
          <w:i/>
          <w:iCs/>
          <w:noProof/>
          <w:szCs w:val="24"/>
          <w:lang w:val="en-AU"/>
        </w:rPr>
        <w:t>Presentado a</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Kaushal, A., &amp; Chaudhary, P. (2018). News and events aware stock price forecasting technique. </w:t>
      </w:r>
      <w:r w:rsidRPr="0027760D">
        <w:rPr>
          <w:rFonts w:cs="Times New Roman"/>
          <w:i/>
          <w:iCs/>
          <w:noProof/>
          <w:szCs w:val="24"/>
          <w:lang w:val="en-AU"/>
        </w:rPr>
        <w:t>2017 International Conference on Big Data, IoT and Data Science, BID 2017</w:t>
      </w:r>
      <w:r w:rsidRPr="0027760D">
        <w:rPr>
          <w:rFonts w:cs="Times New Roman"/>
          <w:noProof/>
          <w:szCs w:val="24"/>
          <w:lang w:val="en-AU"/>
        </w:rPr>
        <w:t xml:space="preserve">, </w:t>
      </w:r>
      <w:r w:rsidRPr="0027760D">
        <w:rPr>
          <w:rFonts w:cs="Times New Roman"/>
          <w:i/>
          <w:iCs/>
          <w:noProof/>
          <w:szCs w:val="24"/>
          <w:lang w:val="en-AU"/>
        </w:rPr>
        <w:t>2018</w:t>
      </w:r>
      <w:r w:rsidRPr="0027760D">
        <w:rPr>
          <w:rFonts w:cs="Times New Roman"/>
          <w:noProof/>
          <w:szCs w:val="24"/>
          <w:lang w:val="en-AU"/>
        </w:rPr>
        <w:t>-</w:t>
      </w:r>
      <w:r w:rsidRPr="0027760D">
        <w:rPr>
          <w:rFonts w:cs="Times New Roman"/>
          <w:i/>
          <w:iCs/>
          <w:noProof/>
          <w:szCs w:val="24"/>
          <w:lang w:val="en-AU"/>
        </w:rPr>
        <w:t>Janua</w:t>
      </w:r>
      <w:r w:rsidRPr="0027760D">
        <w:rPr>
          <w:rFonts w:cs="Times New Roman"/>
          <w:noProof/>
          <w:szCs w:val="24"/>
          <w:lang w:val="en-AU"/>
        </w:rPr>
        <w:t>, 8–13. https://doi.org/10.1109/BID.2017.8336565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Khatri, S. K., &amp; Srivastava, A. (2016). </w:t>
      </w:r>
      <w:r w:rsidRPr="0027760D">
        <w:rPr>
          <w:rFonts w:cs="Times New Roman"/>
          <w:noProof/>
          <w:szCs w:val="24"/>
          <w:lang w:val="en-AU"/>
        </w:rPr>
        <w:t xml:space="preserve">Using sentimental analysis in prediction of stock market investment. </w:t>
      </w:r>
      <w:r w:rsidRPr="0027760D">
        <w:rPr>
          <w:rFonts w:cs="Times New Roman"/>
          <w:i/>
          <w:iCs/>
          <w:noProof/>
          <w:szCs w:val="24"/>
          <w:lang w:val="en-AU"/>
        </w:rPr>
        <w:t>2016 5th International Conference on Reliability, Infocom Technologies and Optimization, ICRITO 2016: Trends and Future Directions</w:t>
      </w:r>
      <w:r w:rsidRPr="0027760D">
        <w:rPr>
          <w:rFonts w:cs="Times New Roman"/>
          <w:noProof/>
          <w:szCs w:val="24"/>
          <w:lang w:val="en-AU"/>
        </w:rPr>
        <w:t>, 566–569. https://doi.org/10.1109/ICRITO.2016.7785019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Khedr, A. E., Salama, S. E., &amp; Yaseen, N. (2017). </w:t>
      </w:r>
      <w:r w:rsidRPr="0027760D">
        <w:rPr>
          <w:rFonts w:cs="Times New Roman"/>
          <w:noProof/>
          <w:szCs w:val="24"/>
          <w:lang w:val="en-AU"/>
        </w:rPr>
        <w:t xml:space="preserve">Predicting stock market behavior using data mining technique and news sentiment analysis. </w:t>
      </w:r>
      <w:r w:rsidRPr="0027760D">
        <w:rPr>
          <w:rFonts w:cs="Times New Roman"/>
          <w:i/>
          <w:iCs/>
          <w:noProof/>
          <w:szCs w:val="24"/>
          <w:lang w:val="en-AU"/>
        </w:rPr>
        <w:t>International Journal of Intelligent Systems and Applications</w:t>
      </w:r>
      <w:r w:rsidRPr="0027760D">
        <w:rPr>
          <w:rFonts w:cs="Times New Roman"/>
          <w:noProof/>
          <w:szCs w:val="24"/>
          <w:lang w:val="en-AU"/>
        </w:rPr>
        <w:t xml:space="preserve">, </w:t>
      </w:r>
      <w:r w:rsidRPr="0027760D">
        <w:rPr>
          <w:rFonts w:cs="Times New Roman"/>
          <w:i/>
          <w:iCs/>
          <w:noProof/>
          <w:szCs w:val="24"/>
          <w:lang w:val="en-AU"/>
        </w:rPr>
        <w:t>9</w:t>
      </w:r>
      <w:r w:rsidRPr="0027760D">
        <w:rPr>
          <w:rFonts w:cs="Times New Roman"/>
          <w:noProof/>
          <w:szCs w:val="24"/>
          <w:lang w:val="en-AU"/>
        </w:rPr>
        <w:t>(7), 22–30. https://doi.org/10.5815/ijisa.2017.07.03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Kostadinov, S. (n.d.). </w:t>
      </w:r>
      <w:r w:rsidRPr="0027760D">
        <w:rPr>
          <w:rFonts w:cs="Times New Roman"/>
          <w:i/>
          <w:iCs/>
          <w:noProof/>
          <w:szCs w:val="24"/>
          <w:lang w:val="en-AU"/>
        </w:rPr>
        <w:t>Understanding GRU Networks. In this article, I will try to give a… | by Simeon Kostadinov | Towards Data Science</w:t>
      </w:r>
      <w:r w:rsidRPr="0027760D">
        <w:rPr>
          <w:rFonts w:cs="Times New Roman"/>
          <w:noProof/>
          <w:szCs w:val="24"/>
          <w:lang w:val="en-AU"/>
        </w:rPr>
        <w:t>. Retrieved January 5, 2021, from https://towardsdatascience.com/understanding-gru-networks-2ef37df6c9be</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i/>
          <w:iCs/>
          <w:noProof/>
          <w:szCs w:val="24"/>
        </w:rPr>
        <w:t>La caída del Grupo Grancolombiano</w:t>
      </w:r>
      <w:r w:rsidRPr="002C062F">
        <w:rPr>
          <w:rFonts w:cs="Times New Roman"/>
          <w:noProof/>
          <w:szCs w:val="24"/>
        </w:rPr>
        <w:t xml:space="preserve">. </w:t>
      </w:r>
      <w:r w:rsidRPr="0027760D">
        <w:rPr>
          <w:rFonts w:cs="Times New Roman"/>
          <w:noProof/>
          <w:szCs w:val="24"/>
          <w:lang w:val="en-AU"/>
        </w:rPr>
        <w:t>(n.d.). 2013. Retrieved January 9, 2021, from https://www.dinero.com/edicion-impresa/negocios/articulo/la-caida-del-grupo-grancolombiano/184454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i/>
          <w:iCs/>
          <w:noProof/>
          <w:szCs w:val="24"/>
        </w:rPr>
        <w:t>La importancia del mercado de capitales para las compañías</w:t>
      </w:r>
      <w:r w:rsidRPr="002C062F">
        <w:rPr>
          <w:rFonts w:cs="Times New Roman"/>
          <w:noProof/>
          <w:szCs w:val="24"/>
        </w:rPr>
        <w:t xml:space="preserve">. </w:t>
      </w:r>
      <w:r w:rsidRPr="0027760D">
        <w:rPr>
          <w:rFonts w:cs="Times New Roman"/>
          <w:noProof/>
          <w:szCs w:val="24"/>
          <w:lang w:val="en-AU"/>
        </w:rPr>
        <w:t>(n.d.).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Leigh, W., Modani, N., Purvis, R., &amp; Roberts, T. (2002). Stock market trading rule discovery using technical charting heuristics. </w:t>
      </w:r>
      <w:r w:rsidRPr="0027760D">
        <w:rPr>
          <w:rFonts w:cs="Times New Roman"/>
          <w:i/>
          <w:iCs/>
          <w:noProof/>
          <w:szCs w:val="24"/>
          <w:lang w:val="en-AU"/>
        </w:rPr>
        <w:t>Expert Systems with Applications</w:t>
      </w:r>
      <w:r w:rsidRPr="0027760D">
        <w:rPr>
          <w:rFonts w:cs="Times New Roman"/>
          <w:noProof/>
          <w:szCs w:val="24"/>
          <w:lang w:val="en-AU"/>
        </w:rPr>
        <w:t xml:space="preserve">, </w:t>
      </w:r>
      <w:r w:rsidRPr="0027760D">
        <w:rPr>
          <w:rFonts w:cs="Times New Roman"/>
          <w:i/>
          <w:iCs/>
          <w:noProof/>
          <w:szCs w:val="24"/>
          <w:lang w:val="en-AU"/>
        </w:rPr>
        <w:t>23</w:t>
      </w:r>
      <w:r w:rsidRPr="0027760D">
        <w:rPr>
          <w:rFonts w:cs="Times New Roman"/>
          <w:noProof/>
          <w:szCs w:val="24"/>
          <w:lang w:val="en-AU"/>
        </w:rPr>
        <w:t>(2), 155–159. https://doi.org/10.1016/S0957-4174(02)00034-9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 N., Liang, X., Li, X., Wang, C., &amp; Wu, D. D. (2009). Network environment and financial risk using machine learning and sentiment analysis. </w:t>
      </w:r>
      <w:r w:rsidRPr="0027760D">
        <w:rPr>
          <w:rFonts w:cs="Times New Roman"/>
          <w:i/>
          <w:iCs/>
          <w:noProof/>
          <w:szCs w:val="24"/>
          <w:lang w:val="en-AU"/>
        </w:rPr>
        <w:t>Human and Ecological Risk Assessment</w:t>
      </w:r>
      <w:r w:rsidRPr="0027760D">
        <w:rPr>
          <w:rFonts w:cs="Times New Roman"/>
          <w:noProof/>
          <w:szCs w:val="24"/>
          <w:lang w:val="en-AU"/>
        </w:rPr>
        <w:t xml:space="preserve">, </w:t>
      </w:r>
      <w:r w:rsidRPr="0027760D">
        <w:rPr>
          <w:rFonts w:cs="Times New Roman"/>
          <w:i/>
          <w:iCs/>
          <w:noProof/>
          <w:szCs w:val="24"/>
          <w:lang w:val="en-AU"/>
        </w:rPr>
        <w:t>15</w:t>
      </w:r>
      <w:r w:rsidRPr="0027760D">
        <w:rPr>
          <w:rFonts w:cs="Times New Roman"/>
          <w:noProof/>
          <w:szCs w:val="24"/>
          <w:lang w:val="en-AU"/>
        </w:rPr>
        <w:t>(2), 227–252. https://doi.org/10.1080/10807030902761056</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 X., Xie, H., Chen, L., Wang, J., &amp; Deng, X. (2014). News impact on stock price return via </w:t>
      </w:r>
      <w:r w:rsidRPr="0027760D">
        <w:rPr>
          <w:rFonts w:cs="Times New Roman"/>
          <w:noProof/>
          <w:szCs w:val="24"/>
          <w:lang w:val="en-AU"/>
        </w:rPr>
        <w:lastRenderedPageBreak/>
        <w:t xml:space="preserve">sentiment analysis. </w:t>
      </w:r>
      <w:r w:rsidRPr="0027760D">
        <w:rPr>
          <w:rFonts w:cs="Times New Roman"/>
          <w:i/>
          <w:iCs/>
          <w:noProof/>
          <w:szCs w:val="24"/>
          <w:lang w:val="en-AU"/>
        </w:rPr>
        <w:t>Knowledge-Based Systems</w:t>
      </w:r>
      <w:r w:rsidRPr="0027760D">
        <w:rPr>
          <w:rFonts w:cs="Times New Roman"/>
          <w:noProof/>
          <w:szCs w:val="24"/>
          <w:lang w:val="en-AU"/>
        </w:rPr>
        <w:t xml:space="preserve">, </w:t>
      </w:r>
      <w:r w:rsidRPr="0027760D">
        <w:rPr>
          <w:rFonts w:cs="Times New Roman"/>
          <w:i/>
          <w:iCs/>
          <w:noProof/>
          <w:szCs w:val="24"/>
          <w:lang w:val="en-AU"/>
        </w:rPr>
        <w:t>69</w:t>
      </w:r>
      <w:r w:rsidRPr="0027760D">
        <w:rPr>
          <w:rFonts w:cs="Times New Roman"/>
          <w:noProof/>
          <w:szCs w:val="24"/>
          <w:lang w:val="en-AU"/>
        </w:rPr>
        <w:t>(1), 14–23. https://doi.org/10.1016/j.knosys.2014.04.022</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Lien Minh, D., Sadeghi-Niaraki, A., Huy, H. D., Min, K., &amp; Moon, H. (2018). Deep learning approach for short-term stock trends prediction based on two-stream gated recurrent unit network. </w:t>
      </w:r>
      <w:r w:rsidRPr="0027760D">
        <w:rPr>
          <w:rFonts w:cs="Times New Roman"/>
          <w:i/>
          <w:iCs/>
          <w:noProof/>
          <w:szCs w:val="24"/>
          <w:lang w:val="en-AU"/>
        </w:rPr>
        <w:t>IEEE Access</w:t>
      </w:r>
      <w:r w:rsidRPr="0027760D">
        <w:rPr>
          <w:rFonts w:cs="Times New Roman"/>
          <w:noProof/>
          <w:szCs w:val="24"/>
          <w:lang w:val="en-AU"/>
        </w:rPr>
        <w:t xml:space="preserve">, </w:t>
      </w:r>
      <w:r w:rsidRPr="0027760D">
        <w:rPr>
          <w:rFonts w:cs="Times New Roman"/>
          <w:i/>
          <w:iCs/>
          <w:noProof/>
          <w:szCs w:val="24"/>
          <w:lang w:val="en-AU"/>
        </w:rPr>
        <w:t>6</w:t>
      </w:r>
      <w:r w:rsidRPr="0027760D">
        <w:rPr>
          <w:rFonts w:cs="Times New Roman"/>
          <w:noProof/>
          <w:szCs w:val="24"/>
          <w:lang w:val="en-AU"/>
        </w:rPr>
        <w:t>, 55392–55404. https://doi.org/10.1109/ACCESS.2018.2868970</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Ling, W., Dyer, C., Black, A., &amp; Trancoso, I. (2015). Two/too simple adaptations of Word2Vec for syntax problems. </w:t>
      </w:r>
      <w:r w:rsidRPr="0027760D">
        <w:rPr>
          <w:rFonts w:cs="Times New Roman"/>
          <w:i/>
          <w:iCs/>
          <w:noProof/>
          <w:szCs w:val="24"/>
          <w:lang w:val="en-AU"/>
        </w:rPr>
        <w:t>NAACL HLT 2015 - 2015 Conference of the North American Chapter of the Association for Computational Linguistics: Human Language Technologies, Proceedings of the Conference</w:t>
      </w:r>
      <w:r w:rsidRPr="0027760D">
        <w:rPr>
          <w:rFonts w:cs="Times New Roman"/>
          <w:noProof/>
          <w:szCs w:val="24"/>
          <w:lang w:val="en-AU"/>
        </w:rPr>
        <w:t>, 1299–1304. https://doi.org/10.3115/v1/n15-1142</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mercado-de-capitales-161024003519.pdf</w:t>
      </w:r>
      <w:r w:rsidRPr="002C062F">
        <w:rPr>
          <w:rFonts w:cs="Times New Roman"/>
          <w:noProof/>
          <w:szCs w:val="24"/>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Meyer, B., Bikdash, M., &amp; Dai, X. (2017). Fine-grained financial news sentiment analysis. </w:t>
      </w:r>
      <w:r w:rsidRPr="0027760D">
        <w:rPr>
          <w:rFonts w:cs="Times New Roman"/>
          <w:i/>
          <w:iCs/>
          <w:noProof/>
          <w:szCs w:val="24"/>
          <w:lang w:val="en-AU"/>
        </w:rPr>
        <w:t>Conference Proceedings - IEEE SOUTHEASTCON</w:t>
      </w:r>
      <w:r w:rsidRPr="0027760D">
        <w:rPr>
          <w:rFonts w:cs="Times New Roman"/>
          <w:noProof/>
          <w:szCs w:val="24"/>
          <w:lang w:val="en-AU"/>
        </w:rPr>
        <w:t>, 1–8. https://doi.org/10.1109/SECON.2017.7925378</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Mikolov, T., Sutskever, I., Chen, K., Corrado, G., &amp; Dean, J. (2013). Distributed Representations of Words and Phrases and their Compositionality. </w:t>
      </w:r>
      <w:r w:rsidRPr="0027760D">
        <w:rPr>
          <w:rFonts w:cs="Times New Roman"/>
          <w:i/>
          <w:iCs/>
          <w:noProof/>
          <w:szCs w:val="24"/>
          <w:lang w:val="en-AU"/>
        </w:rPr>
        <w:t>Advances in Neural Information Processing Systems</w:t>
      </w:r>
      <w:r w:rsidRPr="0027760D">
        <w:rPr>
          <w:rFonts w:cs="Times New Roman"/>
          <w:noProof/>
          <w:szCs w:val="24"/>
          <w:lang w:val="en-AU"/>
        </w:rPr>
        <w:t>. http://arxiv.org/abs/1310.4546</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7760D">
        <w:rPr>
          <w:rFonts w:cs="Times New Roman"/>
          <w:noProof/>
          <w:szCs w:val="24"/>
          <w:lang w:val="en-AU"/>
        </w:rPr>
        <w:t xml:space="preserve">Nayak, A., Pai, M. M. M., &amp; Pai, R. M. (2016). Prediction Models for Indian Stock Market. </w:t>
      </w:r>
      <w:r w:rsidRPr="002C062F">
        <w:rPr>
          <w:rFonts w:cs="Times New Roman"/>
          <w:i/>
          <w:iCs/>
          <w:noProof/>
          <w:szCs w:val="24"/>
        </w:rPr>
        <w:t>Procedia Computer Science</w:t>
      </w:r>
      <w:r w:rsidRPr="002C062F">
        <w:rPr>
          <w:rFonts w:cs="Times New Roman"/>
          <w:noProof/>
          <w:szCs w:val="24"/>
        </w:rPr>
        <w:t xml:space="preserve">, </w:t>
      </w:r>
      <w:r w:rsidRPr="002C062F">
        <w:rPr>
          <w:rFonts w:cs="Times New Roman"/>
          <w:i/>
          <w:iCs/>
          <w:noProof/>
          <w:szCs w:val="24"/>
        </w:rPr>
        <w:t>89</w:t>
      </w:r>
      <w:r w:rsidRPr="002C062F">
        <w:rPr>
          <w:rFonts w:cs="Times New Roman"/>
          <w:noProof/>
          <w:szCs w:val="24"/>
        </w:rPr>
        <w:t>, 441–449. https://doi.org/10.1016/j.procs.2016.06.096</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Ojeda Echeverri, C. A., &amp; Castaño Vélez, E. A. (2014). Prueba de eficiencia débil en el mercado accionario colombiano. </w:t>
      </w:r>
      <w:r w:rsidRPr="0027760D">
        <w:rPr>
          <w:rFonts w:cs="Times New Roman"/>
          <w:i/>
          <w:iCs/>
          <w:noProof/>
          <w:szCs w:val="24"/>
          <w:lang w:val="en-AU"/>
        </w:rPr>
        <w:t>Semestre Económico</w:t>
      </w:r>
      <w:r w:rsidRPr="0027760D">
        <w:rPr>
          <w:rFonts w:cs="Times New Roman"/>
          <w:noProof/>
          <w:szCs w:val="24"/>
          <w:lang w:val="en-AU"/>
        </w:rPr>
        <w:t xml:space="preserve">, </w:t>
      </w:r>
      <w:r w:rsidRPr="0027760D">
        <w:rPr>
          <w:rFonts w:cs="Times New Roman"/>
          <w:i/>
          <w:iCs/>
          <w:noProof/>
          <w:szCs w:val="24"/>
          <w:lang w:val="en-AU"/>
        </w:rPr>
        <w:t>17</w:t>
      </w:r>
      <w:r w:rsidRPr="0027760D">
        <w:rPr>
          <w:rFonts w:cs="Times New Roman"/>
          <w:noProof/>
          <w:szCs w:val="24"/>
          <w:lang w:val="en-AU"/>
        </w:rPr>
        <w:t>(35), 13–42. https://doi.org/10.22395/seec.v17n35a1</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Ozonation and Biodegradation in Environmental Engineering. (2019). In </w:t>
      </w:r>
      <w:r w:rsidRPr="0027760D">
        <w:rPr>
          <w:rFonts w:cs="Times New Roman"/>
          <w:i/>
          <w:iCs/>
          <w:noProof/>
          <w:szCs w:val="24"/>
          <w:lang w:val="en-AU"/>
        </w:rPr>
        <w:t>Ozonation and Biodegradation in Environmental Engineering</w:t>
      </w:r>
      <w:r w:rsidRPr="0027760D">
        <w:rPr>
          <w:rFonts w:cs="Times New Roman"/>
          <w:noProof/>
          <w:szCs w:val="24"/>
          <w:lang w:val="en-AU"/>
        </w:rPr>
        <w:t>. Elsevier. https://doi.org/10.1016/c2016-0-03865-2</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i/>
          <w:iCs/>
          <w:noProof/>
          <w:szCs w:val="24"/>
          <w:lang w:val="en-AU"/>
        </w:rPr>
        <w:t>Portal Ecopetrol</w:t>
      </w:r>
      <w:r w:rsidRPr="0027760D">
        <w:rPr>
          <w:rFonts w:cs="Times New Roman"/>
          <w:noProof/>
          <w:szCs w:val="24"/>
          <w:lang w:val="en-AU"/>
        </w:rPr>
        <w:t>. (2014). https://www.ecopetrol.com.co/wps/portal/Home/es/NuestraEmpresa/QuienesSomos/NuestraHistoria</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Schumaker, R. P., &amp; Chen, H. (2009). Textual analysis of stock market prediction using breaking financial news: The AZFin text system. </w:t>
      </w:r>
      <w:r w:rsidRPr="0027760D">
        <w:rPr>
          <w:rFonts w:cs="Times New Roman"/>
          <w:i/>
          <w:iCs/>
          <w:noProof/>
          <w:szCs w:val="24"/>
          <w:lang w:val="en-AU"/>
        </w:rPr>
        <w:t>ACM Transactions on Information Systems</w:t>
      </w:r>
      <w:r w:rsidRPr="0027760D">
        <w:rPr>
          <w:rFonts w:cs="Times New Roman"/>
          <w:noProof/>
          <w:szCs w:val="24"/>
          <w:lang w:val="en-AU"/>
        </w:rPr>
        <w:t xml:space="preserve">, </w:t>
      </w:r>
      <w:r w:rsidRPr="0027760D">
        <w:rPr>
          <w:rFonts w:cs="Times New Roman"/>
          <w:i/>
          <w:iCs/>
          <w:noProof/>
          <w:szCs w:val="24"/>
          <w:lang w:val="en-AU"/>
        </w:rPr>
        <w:t>27</w:t>
      </w:r>
      <w:r w:rsidRPr="0027760D">
        <w:rPr>
          <w:rFonts w:cs="Times New Roman"/>
          <w:noProof/>
          <w:szCs w:val="24"/>
          <w:lang w:val="en-AU"/>
        </w:rPr>
        <w:t>(2), 1–19. https://doi.org/10.1145/1462198.1462204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Shah, D., Isah, H., &amp; Zulkernine, F. (2019). Stock market analysis: A review and taxonomy of prediction techniques. </w:t>
      </w:r>
      <w:r w:rsidRPr="0027760D">
        <w:rPr>
          <w:rFonts w:cs="Times New Roman"/>
          <w:i/>
          <w:iCs/>
          <w:noProof/>
          <w:szCs w:val="24"/>
          <w:lang w:val="en-AU"/>
        </w:rPr>
        <w:t>International Journal of Financial Studies</w:t>
      </w:r>
      <w:r w:rsidRPr="0027760D">
        <w:rPr>
          <w:rFonts w:cs="Times New Roman"/>
          <w:noProof/>
          <w:szCs w:val="24"/>
          <w:lang w:val="en-AU"/>
        </w:rPr>
        <w:t xml:space="preserve">, </w:t>
      </w:r>
      <w:r w:rsidRPr="0027760D">
        <w:rPr>
          <w:rFonts w:cs="Times New Roman"/>
          <w:i/>
          <w:iCs/>
          <w:noProof/>
          <w:szCs w:val="24"/>
          <w:lang w:val="en-AU"/>
        </w:rPr>
        <w:t>7</w:t>
      </w:r>
      <w:r w:rsidRPr="0027760D">
        <w:rPr>
          <w:rFonts w:cs="Times New Roman"/>
          <w:noProof/>
          <w:szCs w:val="24"/>
          <w:lang w:val="en-AU"/>
        </w:rPr>
        <w:t>(2). https://doi.org/10.3390/ijfs7020026</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Skuza, M., &amp; Romanowski, A. (2015). Sentiment analysis of Twitter data within big data </w:t>
      </w:r>
      <w:r w:rsidRPr="0027760D">
        <w:rPr>
          <w:rFonts w:cs="Times New Roman"/>
          <w:noProof/>
          <w:szCs w:val="24"/>
          <w:lang w:val="en-AU"/>
        </w:rPr>
        <w:lastRenderedPageBreak/>
        <w:t xml:space="preserve">distributed environment for stock prediction. </w:t>
      </w:r>
      <w:r w:rsidRPr="0027760D">
        <w:rPr>
          <w:rFonts w:cs="Times New Roman"/>
          <w:i/>
          <w:iCs/>
          <w:noProof/>
          <w:szCs w:val="24"/>
          <w:lang w:val="en-AU"/>
        </w:rPr>
        <w:t>Proceedings of the 2015 Federated Conference on Computer Science and Information Systems, FedCSIS 2015</w:t>
      </w:r>
      <w:r w:rsidRPr="0027760D">
        <w:rPr>
          <w:rFonts w:cs="Times New Roman"/>
          <w:noProof/>
          <w:szCs w:val="24"/>
          <w:lang w:val="en-AU"/>
        </w:rPr>
        <w:t xml:space="preserve">, </w:t>
      </w:r>
      <w:r w:rsidRPr="0027760D">
        <w:rPr>
          <w:rFonts w:cs="Times New Roman"/>
          <w:i/>
          <w:iCs/>
          <w:noProof/>
          <w:szCs w:val="24"/>
          <w:lang w:val="en-AU"/>
        </w:rPr>
        <w:t>5</w:t>
      </w:r>
      <w:r w:rsidRPr="0027760D">
        <w:rPr>
          <w:rFonts w:cs="Times New Roman"/>
          <w:noProof/>
          <w:szCs w:val="24"/>
          <w:lang w:val="en-AU"/>
        </w:rPr>
        <w:t>, 1349–1354. https://doi.org/10.15439/2015F230</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Sobrino, J. C. (2018). </w:t>
      </w:r>
      <w:r w:rsidRPr="002C062F">
        <w:rPr>
          <w:rFonts w:cs="Times New Roman"/>
          <w:i/>
          <w:iCs/>
          <w:noProof/>
          <w:szCs w:val="24"/>
        </w:rPr>
        <w:t>TWITTER</w:t>
      </w:r>
      <w:r w:rsidRPr="002C062F">
        <w:rPr>
          <w:rFonts w:cs="Times New Roman"/>
          <w:noProof/>
          <w:szCs w:val="24"/>
        </w:rPr>
        <w:t>.</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Souza Junior, P. R. B. de, Andrade, F. B. de, Lima-Costa, M. F., Firmo, J. O. A., Mambrini, J. V. de M., Peixoto, S. V., Loyola Filho, A. I. de, Souza Junior, P. R. B. de, Andrade, F. B. de, Lima-Costa, M. F., Miranda, R. D., Filho, D. A. M., Gomes, M. A. M. M. M. F., de Magalhães Feitosa, A. D., de Mello Almada Filho, C., Neto, J. T., Cendoroglo, M. S., Negrão, M. de L. B., Silva, P. C. dos S. da, … Ancorar, I. (2014). </w:t>
      </w:r>
      <w:r w:rsidRPr="002C062F">
        <w:rPr>
          <w:rFonts w:cs="Times New Roman"/>
          <w:i/>
          <w:iCs/>
          <w:noProof/>
          <w:szCs w:val="24"/>
        </w:rPr>
        <w:t xml:space="preserve">No </w:t>
      </w:r>
      <w:r w:rsidRPr="002C062F">
        <w:rPr>
          <w:rFonts w:ascii="MS Gothic" w:hAnsi="MS Gothic" w:cs="MS Gothic"/>
          <w:i/>
          <w:iCs/>
          <w:noProof/>
          <w:szCs w:val="24"/>
        </w:rPr>
        <w:t>主観的健康感を中心とした在宅高齢者における</w:t>
      </w:r>
      <w:r w:rsidRPr="002C062F">
        <w:rPr>
          <w:rFonts w:cs="Times New Roman"/>
          <w:i/>
          <w:iCs/>
          <w:noProof/>
          <w:szCs w:val="24"/>
        </w:rPr>
        <w:t xml:space="preserve"> </w:t>
      </w:r>
      <w:r w:rsidRPr="002C062F">
        <w:rPr>
          <w:rFonts w:ascii="MS Gothic" w:hAnsi="MS Gothic" w:cs="MS Gothic"/>
          <w:i/>
          <w:iCs/>
          <w:noProof/>
          <w:szCs w:val="24"/>
        </w:rPr>
        <w:t>健康関連指標に関する共分散構造分析</w:t>
      </w:r>
      <w:r w:rsidRPr="002C062F">
        <w:rPr>
          <w:rFonts w:cs="Times New Roman"/>
          <w:i/>
          <w:iCs/>
          <w:noProof/>
          <w:szCs w:val="24"/>
        </w:rPr>
        <w:t>Title</w:t>
      </w:r>
      <w:r w:rsidRPr="002C062F">
        <w:rPr>
          <w:rFonts w:cs="Times New Roman"/>
          <w:noProof/>
          <w:szCs w:val="24"/>
        </w:rPr>
        <w:t xml:space="preserve">. </w:t>
      </w:r>
      <w:r w:rsidRPr="002C062F">
        <w:rPr>
          <w:rFonts w:cs="Times New Roman"/>
          <w:i/>
          <w:iCs/>
          <w:noProof/>
          <w:szCs w:val="24"/>
        </w:rPr>
        <w:t>2014</w:t>
      </w:r>
      <w:r w:rsidRPr="002C062F">
        <w:rPr>
          <w:rFonts w:cs="Times New Roman"/>
          <w:noProof/>
          <w:szCs w:val="24"/>
        </w:rPr>
        <w:t>(June), 1–2. https://doi.org/10.1038/132817a0</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Tasa de crecimiento económico del sector de las TIC aumentó 4,04 % en los dos primeros trimestres de 2019</w:t>
      </w:r>
      <w:r w:rsidRPr="002C062F">
        <w:rPr>
          <w:rFonts w:cs="Times New Roman"/>
          <w:noProof/>
          <w:szCs w:val="24"/>
        </w:rPr>
        <w:t>. (n.d.).</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Translateur Martínez, E., Asesor, †, &amp; Jara, D. (2017). Predicción del Mercado de TES en el Corto Plazo. In </w:t>
      </w:r>
      <w:r w:rsidRPr="002C062F">
        <w:rPr>
          <w:rFonts w:cs="Times New Roman"/>
          <w:i/>
          <w:iCs/>
          <w:noProof/>
          <w:szCs w:val="24"/>
        </w:rPr>
        <w:t>instname:Universidad de los Andes</w:t>
      </w:r>
      <w:r w:rsidRPr="002C062F">
        <w:rPr>
          <w:rFonts w:cs="Times New Roman"/>
          <w:noProof/>
          <w:szCs w:val="24"/>
        </w:rPr>
        <w:t>. Uniandes.</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Uriel, E., &amp; Muñiz, M. (1993). </w:t>
      </w:r>
      <w:r w:rsidRPr="002C062F">
        <w:rPr>
          <w:rFonts w:cs="Times New Roman"/>
          <w:i/>
          <w:iCs/>
          <w:noProof/>
          <w:szCs w:val="24"/>
        </w:rPr>
        <w:t>Estadística económica y empresarial : teoría y ejercicios</w:t>
      </w:r>
      <w:r w:rsidRPr="002C062F">
        <w:rPr>
          <w:rFonts w:cs="Times New Roman"/>
          <w:noProof/>
          <w:szCs w:val="24"/>
        </w:rPr>
        <w:t xml:space="preserve">. </w:t>
      </w:r>
      <w:r w:rsidRPr="0027760D">
        <w:rPr>
          <w:rFonts w:cs="Times New Roman"/>
          <w:noProof/>
          <w:szCs w:val="24"/>
          <w:lang w:val="en-AU"/>
        </w:rPr>
        <w:t>AC.</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van Gerven, M., &amp; Bohte, S. (2017). Editorial: Artificial neural networks as models of neural information processing. In </w:t>
      </w:r>
      <w:r w:rsidRPr="0027760D">
        <w:rPr>
          <w:rFonts w:cs="Times New Roman"/>
          <w:i/>
          <w:iCs/>
          <w:noProof/>
          <w:szCs w:val="24"/>
          <w:lang w:val="en-AU"/>
        </w:rPr>
        <w:t>Frontiers in Computational Neuroscience</w:t>
      </w:r>
      <w:r w:rsidRPr="0027760D">
        <w:rPr>
          <w:rFonts w:cs="Times New Roman"/>
          <w:noProof/>
          <w:szCs w:val="24"/>
          <w:lang w:val="en-AU"/>
        </w:rPr>
        <w:t xml:space="preserve"> (Vol. 11). Frontiers Media S.A. https://doi.org/10.3389/fncom.2017.00114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Wang, H., Lu, S., &amp; Zhao, J. (2019). Aggregating multiple types of complex data in stock market prediction: A model-independent framework. </w:t>
      </w:r>
      <w:r w:rsidRPr="0027760D">
        <w:rPr>
          <w:rFonts w:cs="Times New Roman"/>
          <w:i/>
          <w:iCs/>
          <w:noProof/>
          <w:szCs w:val="24"/>
          <w:lang w:val="en-AU"/>
        </w:rPr>
        <w:t>Knowledge-Based Systems</w:t>
      </w:r>
      <w:r w:rsidRPr="0027760D">
        <w:rPr>
          <w:rFonts w:cs="Times New Roman"/>
          <w:noProof/>
          <w:szCs w:val="24"/>
          <w:lang w:val="en-AU"/>
        </w:rPr>
        <w:t xml:space="preserve">, </w:t>
      </w:r>
      <w:r w:rsidRPr="0027760D">
        <w:rPr>
          <w:rFonts w:cs="Times New Roman"/>
          <w:i/>
          <w:iCs/>
          <w:noProof/>
          <w:szCs w:val="24"/>
          <w:lang w:val="en-AU"/>
        </w:rPr>
        <w:t>164</w:t>
      </w:r>
      <w:r w:rsidRPr="0027760D">
        <w:rPr>
          <w:rFonts w:cs="Times New Roman"/>
          <w:noProof/>
          <w:szCs w:val="24"/>
          <w:lang w:val="en-AU"/>
        </w:rPr>
        <w:t>, 193–204. https://doi.org/10.1016/j.knosys.2018.10.035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Wang, Q., Xu, W., &amp; Zheng, H. (2018). Combining the wisdom of crowds and technical analysis for financial market prediction using deep random subspace ensembles. </w:t>
      </w:r>
      <w:r w:rsidRPr="0027760D">
        <w:rPr>
          <w:rFonts w:cs="Times New Roman"/>
          <w:i/>
          <w:iCs/>
          <w:noProof/>
          <w:szCs w:val="24"/>
          <w:lang w:val="en-AU"/>
        </w:rPr>
        <w:t>Neurocomputing</w:t>
      </w:r>
      <w:r w:rsidRPr="0027760D">
        <w:rPr>
          <w:rFonts w:cs="Times New Roman"/>
          <w:noProof/>
          <w:szCs w:val="24"/>
          <w:lang w:val="en-AU"/>
        </w:rPr>
        <w:t xml:space="preserve">, </w:t>
      </w:r>
      <w:r w:rsidRPr="0027760D">
        <w:rPr>
          <w:rFonts w:cs="Times New Roman"/>
          <w:i/>
          <w:iCs/>
          <w:noProof/>
          <w:szCs w:val="24"/>
          <w:lang w:val="en-AU"/>
        </w:rPr>
        <w:t>299</w:t>
      </w:r>
      <w:r w:rsidRPr="0027760D">
        <w:rPr>
          <w:rFonts w:cs="Times New Roman"/>
          <w:noProof/>
          <w:szCs w:val="24"/>
          <w:lang w:val="en-AU"/>
        </w:rPr>
        <w:t>, 51–61. https://doi.org/10.1016/j.neucom.2018.02.095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Wang, Z., Ho, S. B., &amp; Lin, Z. (2019). Stock market prediction analysis by incorporating social and news opinion and sentiment. </w:t>
      </w:r>
      <w:r w:rsidRPr="0027760D">
        <w:rPr>
          <w:rFonts w:cs="Times New Roman"/>
          <w:i/>
          <w:iCs/>
          <w:noProof/>
          <w:szCs w:val="24"/>
          <w:lang w:val="en-AU"/>
        </w:rPr>
        <w:t>IEEE International Conference on Data Mining Workshops, ICDMW</w:t>
      </w:r>
      <w:r w:rsidRPr="0027760D">
        <w:rPr>
          <w:rFonts w:cs="Times New Roman"/>
          <w:noProof/>
          <w:szCs w:val="24"/>
          <w:lang w:val="en-AU"/>
        </w:rPr>
        <w:t xml:space="preserve">, </w:t>
      </w:r>
      <w:r w:rsidRPr="0027760D">
        <w:rPr>
          <w:rFonts w:cs="Times New Roman"/>
          <w:i/>
          <w:iCs/>
          <w:noProof/>
          <w:szCs w:val="24"/>
          <w:lang w:val="en-AU"/>
        </w:rPr>
        <w:t>2018</w:t>
      </w:r>
      <w:r w:rsidRPr="0027760D">
        <w:rPr>
          <w:rFonts w:cs="Times New Roman"/>
          <w:noProof/>
          <w:szCs w:val="24"/>
          <w:lang w:val="en-AU"/>
        </w:rPr>
        <w:t>-</w:t>
      </w:r>
      <w:r w:rsidRPr="0027760D">
        <w:rPr>
          <w:rFonts w:cs="Times New Roman"/>
          <w:i/>
          <w:iCs/>
          <w:noProof/>
          <w:szCs w:val="24"/>
          <w:lang w:val="en-AU"/>
        </w:rPr>
        <w:t>Novem</w:t>
      </w:r>
      <w:r w:rsidRPr="0027760D">
        <w:rPr>
          <w:rFonts w:cs="Times New Roman"/>
          <w:noProof/>
          <w:szCs w:val="24"/>
          <w:lang w:val="en-AU"/>
        </w:rPr>
        <w:t>, 1375–1380. https://doi.org/10.1109/ICDMW.2018.00195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Xu, F., &amp; Kešelj, V. (2014). Collective sentiment mining of microblogs in 24-hour stock price movement prediction. </w:t>
      </w:r>
      <w:r w:rsidRPr="0027760D">
        <w:rPr>
          <w:rFonts w:cs="Times New Roman"/>
          <w:i/>
          <w:iCs/>
          <w:noProof/>
          <w:szCs w:val="24"/>
          <w:lang w:val="en-AU"/>
        </w:rPr>
        <w:t>Proceedings - 16th IEEE Conference on Business Informatics, CBI 2014</w:t>
      </w:r>
      <w:r w:rsidRPr="0027760D">
        <w:rPr>
          <w:rFonts w:cs="Times New Roman"/>
          <w:noProof/>
          <w:szCs w:val="24"/>
          <w:lang w:val="en-AU"/>
        </w:rPr>
        <w:t xml:space="preserve">, </w:t>
      </w:r>
      <w:r w:rsidRPr="0027760D">
        <w:rPr>
          <w:rFonts w:cs="Times New Roman"/>
          <w:i/>
          <w:iCs/>
          <w:noProof/>
          <w:szCs w:val="24"/>
          <w:lang w:val="en-AU"/>
        </w:rPr>
        <w:t>2</w:t>
      </w:r>
      <w:r w:rsidRPr="0027760D">
        <w:rPr>
          <w:rFonts w:cs="Times New Roman"/>
          <w:noProof/>
          <w:szCs w:val="24"/>
          <w:lang w:val="en-AU"/>
        </w:rPr>
        <w:t>, 60–67. https://doi.org/10.1109/CBI.2014.37</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Yadav, S. (n.d.). </w:t>
      </w:r>
      <w:r w:rsidRPr="0027760D">
        <w:rPr>
          <w:rFonts w:cs="Times New Roman"/>
          <w:i/>
          <w:iCs/>
          <w:noProof/>
          <w:szCs w:val="24"/>
          <w:lang w:val="en-AU"/>
        </w:rPr>
        <w:t>Intro to Recurrent Neural Networks LSTM | GRU | Kaggle</w:t>
      </w:r>
      <w:r w:rsidRPr="0027760D">
        <w:rPr>
          <w:rFonts w:cs="Times New Roman"/>
          <w:noProof/>
          <w:szCs w:val="24"/>
          <w:lang w:val="en-AU"/>
        </w:rPr>
        <w:t xml:space="preserve">. Retrieved January </w:t>
      </w:r>
      <w:r w:rsidRPr="0027760D">
        <w:rPr>
          <w:rFonts w:cs="Times New Roman"/>
          <w:noProof/>
          <w:szCs w:val="24"/>
          <w:lang w:val="en-AU"/>
        </w:rPr>
        <w:lastRenderedPageBreak/>
        <w:t>5, 2021, from https://www.kaggle.com/thebrownviking20/intro-to-recurrent-neural-networks-lstm-gru</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Zhang, G., Xu, L., &amp; Xue, Y. (2017). Model and forecast stock market behavior integrating investor sentiment analysis and transaction data. </w:t>
      </w:r>
      <w:r w:rsidRPr="0027760D">
        <w:rPr>
          <w:rFonts w:cs="Times New Roman"/>
          <w:i/>
          <w:iCs/>
          <w:noProof/>
          <w:szCs w:val="24"/>
          <w:lang w:val="en-AU"/>
        </w:rPr>
        <w:t>Cluster Computing</w:t>
      </w:r>
      <w:r w:rsidRPr="0027760D">
        <w:rPr>
          <w:rFonts w:cs="Times New Roman"/>
          <w:noProof/>
          <w:szCs w:val="24"/>
          <w:lang w:val="en-AU"/>
        </w:rPr>
        <w:t xml:space="preserve">, </w:t>
      </w:r>
      <w:r w:rsidRPr="0027760D">
        <w:rPr>
          <w:rFonts w:cs="Times New Roman"/>
          <w:i/>
          <w:iCs/>
          <w:noProof/>
          <w:szCs w:val="24"/>
          <w:lang w:val="en-AU"/>
        </w:rPr>
        <w:t>20</w:t>
      </w:r>
      <w:r w:rsidRPr="0027760D">
        <w:rPr>
          <w:rFonts w:cs="Times New Roman"/>
          <w:noProof/>
          <w:szCs w:val="24"/>
          <w:lang w:val="en-AU"/>
        </w:rPr>
        <w:t>(1), 789–803. https://doi.org/10.1007/s10586-017-0803-x</w:t>
      </w:r>
    </w:p>
    <w:p w:rsidR="002C062F" w:rsidRPr="002C062F" w:rsidRDefault="002C062F" w:rsidP="002C062F">
      <w:pPr>
        <w:widowControl w:val="0"/>
        <w:autoSpaceDE w:val="0"/>
        <w:autoSpaceDN w:val="0"/>
        <w:adjustRightInd w:val="0"/>
        <w:spacing w:after="0"/>
        <w:ind w:left="480" w:hanging="480"/>
        <w:rPr>
          <w:rFonts w:cs="Times New Roman"/>
          <w:noProof/>
        </w:rPr>
      </w:pPr>
      <w:r w:rsidRPr="0027760D">
        <w:rPr>
          <w:rFonts w:cs="Times New Roman"/>
          <w:noProof/>
          <w:szCs w:val="24"/>
          <w:lang w:val="en-AU"/>
        </w:rPr>
        <w:t xml:space="preserve">Zhong, X., &amp; Enke, D. (2017). Forecasting daily stock market return using dimensionality reduction. </w:t>
      </w:r>
      <w:r w:rsidRPr="002C062F">
        <w:rPr>
          <w:rFonts w:cs="Times New Roman"/>
          <w:i/>
          <w:iCs/>
          <w:noProof/>
          <w:szCs w:val="24"/>
        </w:rPr>
        <w:t>Expert Systems with Applications</w:t>
      </w:r>
      <w:r w:rsidRPr="002C062F">
        <w:rPr>
          <w:rFonts w:cs="Times New Roman"/>
          <w:noProof/>
          <w:szCs w:val="24"/>
        </w:rPr>
        <w:t xml:space="preserve">, </w:t>
      </w:r>
      <w:r w:rsidRPr="002C062F">
        <w:rPr>
          <w:rFonts w:cs="Times New Roman"/>
          <w:i/>
          <w:iCs/>
          <w:noProof/>
          <w:szCs w:val="24"/>
        </w:rPr>
        <w:t>67</w:t>
      </w:r>
      <w:r w:rsidRPr="002C062F">
        <w:rPr>
          <w:rFonts w:cs="Times New Roman"/>
          <w:noProof/>
          <w:szCs w:val="24"/>
        </w:rPr>
        <w:t>, 126–139. https://doi.org/10.1016/j.eswa.2016.09.027</w:t>
      </w:r>
    </w:p>
    <w:p w:rsidR="000914DA" w:rsidRDefault="00B852B9" w:rsidP="0044248F">
      <w:pPr>
        <w:widowControl w:val="0"/>
        <w:autoSpaceDE w:val="0"/>
        <w:autoSpaceDN w:val="0"/>
        <w:adjustRightInd w:val="0"/>
        <w:spacing w:after="0"/>
        <w:ind w:firstLine="0"/>
        <w:rPr>
          <w:i/>
          <w:lang w:val="es-MX"/>
        </w:rPr>
      </w:pPr>
      <w:r>
        <w:rPr>
          <w:i/>
          <w:lang w:val="es-MX"/>
        </w:rPr>
        <w:fldChar w:fldCharType="end"/>
      </w: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0914DA">
      <w:pPr>
        <w:rPr>
          <w:lang w:val="es-CO"/>
        </w:rPr>
      </w:pPr>
      <w:r>
        <w:rPr>
          <w:lang w:val="es-CO"/>
        </w:rPr>
        <w:t xml:space="preserve">En la literatura se encontró como referencia que las bases de datos de la </w:t>
      </w:r>
      <w:r w:rsidRPr="007A20A0">
        <w:rPr>
          <w:i/>
          <w:lang w:val="es-CO"/>
        </w:rPr>
        <w:t>data</w:t>
      </w:r>
      <w:r>
        <w:rPr>
          <w:i/>
          <w:lang w:val="es-CO"/>
        </w:rPr>
        <w:t xml:space="preserve"> </w:t>
      </w:r>
      <w:r>
        <w:rPr>
          <w:lang w:val="es-CO"/>
        </w:rPr>
        <w:t xml:space="preserve">financiera eran obtenidas a través de </w:t>
      </w:r>
      <w:proofErr w:type="spellStart"/>
      <w:r>
        <w:rPr>
          <w:lang w:val="es-CO"/>
        </w:rPr>
        <w:t>Yahoo</w:t>
      </w:r>
      <w:proofErr w:type="spellEnd"/>
      <w:r>
        <w:rPr>
          <w:lang w:val="es-CO"/>
        </w:rPr>
        <w:t xml:space="preserve"> </w:t>
      </w:r>
      <w:proofErr w:type="spellStart"/>
      <w:r>
        <w:rPr>
          <w:lang w:val="es-CO"/>
        </w:rPr>
        <w:t>Finance</w:t>
      </w:r>
      <w:proofErr w:type="spellEnd"/>
      <w:r>
        <w:rPr>
          <w:lang w:val="es-CO"/>
        </w:rPr>
        <w:t xml:space="preserve"> y Google </w:t>
      </w:r>
      <w:proofErr w:type="spellStart"/>
      <w:r>
        <w:rPr>
          <w:lang w:val="es-CO"/>
        </w:rPr>
        <w:t>Finance</w:t>
      </w:r>
      <w:proofErr w:type="spellEnd"/>
      <w:r>
        <w:rPr>
          <w:lang w:val="es-CO"/>
        </w:rPr>
        <w:t xml:space="preserve">, en donde el formato nativo de descarga es </w:t>
      </w:r>
      <w:proofErr w:type="spellStart"/>
      <w:r>
        <w:rPr>
          <w:lang w:val="es-CO"/>
        </w:rPr>
        <w:t>csv</w:t>
      </w:r>
      <w:proofErr w:type="spellEnd"/>
      <w:r>
        <w:rPr>
          <w:lang w:val="es-CO"/>
        </w:rPr>
        <w:t xml:space="preserve"> (</w:t>
      </w:r>
      <w:proofErr w:type="spellStart"/>
      <w:r>
        <w:rPr>
          <w:i/>
          <w:lang w:val="es-CO"/>
        </w:rPr>
        <w:t>Comma</w:t>
      </w:r>
      <w:proofErr w:type="spellEnd"/>
      <w:r>
        <w:rPr>
          <w:i/>
          <w:lang w:val="es-CO"/>
        </w:rPr>
        <w:t xml:space="preserve"> </w:t>
      </w:r>
      <w:proofErr w:type="spellStart"/>
      <w:r>
        <w:rPr>
          <w:i/>
          <w:lang w:val="es-CO"/>
        </w:rPr>
        <w:t>Separed</w:t>
      </w:r>
      <w:proofErr w:type="spellEnd"/>
      <w:r>
        <w:rPr>
          <w:i/>
          <w:lang w:val="es-CO"/>
        </w:rPr>
        <w:t xml:space="preserve"> </w:t>
      </w:r>
      <w:proofErr w:type="spellStart"/>
      <w:r>
        <w:rPr>
          <w:i/>
          <w:lang w:val="es-CO"/>
        </w:rPr>
        <w:t>Values</w:t>
      </w:r>
      <w:proofErr w:type="spellEnd"/>
      <w:r>
        <w:rPr>
          <w:lang w:val="es-CO"/>
        </w:rPr>
        <w:t xml:space="preserve">) y los atributos de los datos son: </w:t>
      </w:r>
      <w:r>
        <w:rPr>
          <w:i/>
          <w:lang w:val="es-CO"/>
        </w:rPr>
        <w:t xml:space="preserve">Date, Open, High, </w:t>
      </w:r>
      <w:proofErr w:type="spellStart"/>
      <w:r>
        <w:rPr>
          <w:i/>
          <w:lang w:val="es-CO"/>
        </w:rPr>
        <w:t>Low</w:t>
      </w:r>
      <w:proofErr w:type="spellEnd"/>
      <w:r>
        <w:rPr>
          <w:i/>
          <w:lang w:val="es-CO"/>
        </w:rPr>
        <w:t xml:space="preserve">, </w:t>
      </w:r>
      <w:proofErr w:type="spellStart"/>
      <w:r>
        <w:rPr>
          <w:i/>
          <w:lang w:val="es-CO"/>
        </w:rPr>
        <w:t>Close</w:t>
      </w:r>
      <w:proofErr w:type="spellEnd"/>
      <w:r>
        <w:rPr>
          <w:i/>
          <w:lang w:val="es-CO"/>
        </w:rPr>
        <w:t xml:space="preserve"> </w:t>
      </w:r>
      <w:r>
        <w:rPr>
          <w:lang w:val="es-CO"/>
        </w:rPr>
        <w:t xml:space="preserve">y </w:t>
      </w:r>
      <w:proofErr w:type="spellStart"/>
      <w:r>
        <w:rPr>
          <w:i/>
          <w:lang w:val="es-CO"/>
        </w:rPr>
        <w:t>Volume</w:t>
      </w:r>
      <w:proofErr w:type="spellEnd"/>
      <w:r>
        <w:rPr>
          <w:i/>
          <w:lang w:val="es-CO"/>
        </w:rPr>
        <w:t xml:space="preserve">. </w:t>
      </w:r>
      <w:r>
        <w:rPr>
          <w:lang w:val="es-CO"/>
        </w:rPr>
        <w:t xml:space="preserve">Además, en la literatura los rangos de tiempo de los </w:t>
      </w:r>
      <w:proofErr w:type="spellStart"/>
      <w:r>
        <w:rPr>
          <w:i/>
          <w:lang w:val="es-CO"/>
        </w:rPr>
        <w:t>dataset</w:t>
      </w:r>
      <w:proofErr w:type="spellEnd"/>
      <w:r>
        <w:rPr>
          <w:lang w:val="es-CO"/>
        </w:rPr>
        <w:t xml:space="preserve"> tanto de noticias como de datos </w:t>
      </w:r>
      <w:proofErr w:type="spellStart"/>
      <w:r>
        <w:rPr>
          <w:lang w:val="es-CO"/>
        </w:rPr>
        <w:t>financieron</w:t>
      </w:r>
      <w:proofErr w:type="spellEnd"/>
      <w:r>
        <w:rPr>
          <w:lang w:val="es-CO"/>
        </w:rPr>
        <w:t xml:space="preserve"> suelen ser de 5 a 10 años, por lo que se determinó que un rango apropiado es de 7 años.   Ya que este proyecto analiza la Bolsa de Valores de Colombia, el </w:t>
      </w:r>
      <w:proofErr w:type="spellStart"/>
      <w:r>
        <w:rPr>
          <w:i/>
          <w:lang w:val="es-CO"/>
        </w:rPr>
        <w:t>dataset</w:t>
      </w:r>
      <w:proofErr w:type="spellEnd"/>
      <w:r>
        <w:rPr>
          <w:lang w:val="es-CO"/>
        </w:rPr>
        <w:t xml:space="preserve"> financiero (acciones de Ecopetrol S.A y el </w:t>
      </w:r>
      <w:r w:rsidRPr="007A20A0">
        <w:rPr>
          <w:i/>
          <w:lang w:val="es-CO"/>
        </w:rPr>
        <w:t>ETF</w:t>
      </w:r>
      <w:r>
        <w:rPr>
          <w:lang w:val="es-CO"/>
        </w:rPr>
        <w:t xml:space="preserve"> asociado al índice COLCAP, ICOLCAP) se obtiene de página oficial de esta misma, sin embargo, esta plataforma presenta ciertos inconvenientes prácticos:</w:t>
      </w:r>
    </w:p>
    <w:p w:rsidR="000914DA" w:rsidRDefault="000914DA" w:rsidP="000914DA">
      <w:pPr>
        <w:pStyle w:val="ListParagraph"/>
        <w:numPr>
          <w:ilvl w:val="0"/>
          <w:numId w:val="44"/>
        </w:numPr>
        <w:spacing w:line="259" w:lineRule="auto"/>
        <w:jc w:val="left"/>
        <w:rPr>
          <w:lang w:val="es-CO"/>
        </w:rPr>
      </w:pPr>
      <w:r>
        <w:rPr>
          <w:lang w:val="es-CO"/>
        </w:rPr>
        <w:t>El rango de tiempo máximo por descarga de archivo es de 6 meses, por lo que para cada acción se hicieron 15 descargas.</w:t>
      </w:r>
    </w:p>
    <w:p w:rsidR="000914DA" w:rsidRDefault="000914DA" w:rsidP="000914DA">
      <w:pPr>
        <w:pStyle w:val="ListParagraph"/>
        <w:numPr>
          <w:ilvl w:val="0"/>
          <w:numId w:val="44"/>
        </w:numPr>
        <w:spacing w:line="259" w:lineRule="auto"/>
        <w:jc w:val="left"/>
        <w:rPr>
          <w:lang w:val="es-CO"/>
        </w:rPr>
      </w:pPr>
      <w:r>
        <w:rPr>
          <w:lang w:val="es-CO"/>
        </w:rPr>
        <w:lastRenderedPageBreak/>
        <w:t>El archivo viene en formato XLS y no en el formato estándar CSV, por lo que se debe hacer la conversión del mismo de una manera adecuada.</w:t>
      </w:r>
    </w:p>
    <w:p w:rsidR="000914DA" w:rsidRDefault="000914DA" w:rsidP="000914DA">
      <w:pPr>
        <w:pStyle w:val="ListParagraph"/>
        <w:numPr>
          <w:ilvl w:val="0"/>
          <w:numId w:val="44"/>
        </w:numPr>
        <w:spacing w:line="259" w:lineRule="auto"/>
        <w:jc w:val="left"/>
        <w:rPr>
          <w:lang w:val="es-CO"/>
        </w:rPr>
      </w:pPr>
      <w:r>
        <w:rPr>
          <w:lang w:val="es-CO"/>
        </w:rPr>
        <w:t xml:space="preserve">El archivo no contiene el precio </w:t>
      </w:r>
      <w:r>
        <w:rPr>
          <w:i/>
          <w:lang w:val="es-CO"/>
        </w:rPr>
        <w:t>Open</w:t>
      </w:r>
      <w:r>
        <w:rPr>
          <w:lang w:val="es-CO"/>
        </w:rPr>
        <w:t>, entonces se debe calcular con otro atributo presente llamado “Variación Absoluta”.</w:t>
      </w:r>
    </w:p>
    <w:p w:rsidR="000914DA" w:rsidRPr="004500A0" w:rsidRDefault="000914DA" w:rsidP="000914DA">
      <w:pPr>
        <w:pStyle w:val="ListParagraph"/>
        <w:numPr>
          <w:ilvl w:val="0"/>
          <w:numId w:val="44"/>
        </w:numPr>
        <w:spacing w:line="259" w:lineRule="auto"/>
        <w:rPr>
          <w:lang w:val="es-CO"/>
        </w:rPr>
      </w:pPr>
      <w:r>
        <w:rPr>
          <w:lang w:val="es-CO"/>
        </w:rPr>
        <w:t xml:space="preserve">Debido a que no contiene el precio </w:t>
      </w:r>
      <w:r>
        <w:rPr>
          <w:i/>
          <w:lang w:val="es-CO"/>
        </w:rPr>
        <w:t>Open</w:t>
      </w:r>
      <w:r>
        <w:rPr>
          <w:lang w:val="es-CO"/>
        </w:rPr>
        <w:t xml:space="preserve">, hay que corregir los valores </w:t>
      </w:r>
      <w:r>
        <w:rPr>
          <w:i/>
          <w:lang w:val="es-CO"/>
        </w:rPr>
        <w:t xml:space="preserve">High y </w:t>
      </w:r>
      <w:proofErr w:type="spellStart"/>
      <w:r>
        <w:rPr>
          <w:i/>
          <w:lang w:val="es-CO"/>
        </w:rPr>
        <w:t>Low</w:t>
      </w:r>
      <w:proofErr w:type="spellEnd"/>
      <w:r>
        <w:rPr>
          <w:lang w:val="es-CO"/>
        </w:rPr>
        <w:t xml:space="preserve"> teniendo en cuenta que en ocasiones estos corresponden al precio </w:t>
      </w:r>
      <w:r>
        <w:rPr>
          <w:i/>
          <w:lang w:val="es-CO"/>
        </w:rPr>
        <w:t>Open.</w:t>
      </w:r>
    </w:p>
    <w:p w:rsidR="000914DA" w:rsidRDefault="000914DA" w:rsidP="000914DA">
      <w:pPr>
        <w:pStyle w:val="ListParagraph"/>
        <w:numPr>
          <w:ilvl w:val="0"/>
          <w:numId w:val="44"/>
        </w:numPr>
        <w:spacing w:line="259" w:lineRule="auto"/>
        <w:rPr>
          <w:lang w:val="es-CO"/>
        </w:rPr>
      </w:pPr>
      <w:r>
        <w:rPr>
          <w:lang w:val="es-CO"/>
        </w:rPr>
        <w:t xml:space="preserve">Se corrige los valores </w:t>
      </w:r>
      <w:r>
        <w:rPr>
          <w:i/>
          <w:lang w:val="es-CO"/>
        </w:rPr>
        <w:t xml:space="preserve">High </w:t>
      </w:r>
      <w:r w:rsidRPr="004500A0">
        <w:rPr>
          <w:lang w:val="es-CO"/>
        </w:rPr>
        <w:t xml:space="preserve">y </w:t>
      </w:r>
      <w:proofErr w:type="spellStart"/>
      <w:r>
        <w:rPr>
          <w:i/>
          <w:lang w:val="es-CO"/>
        </w:rPr>
        <w:t>Low</w:t>
      </w:r>
      <w:proofErr w:type="spellEnd"/>
      <w:r>
        <w:rPr>
          <w:lang w:val="es-CO"/>
        </w:rPr>
        <w:t>, que correspondían al valor de “0”, cuando el volumen de las transacciones es “0” o es tan pequeño que no genera variación en el precio ese día.</w:t>
      </w:r>
    </w:p>
    <w:p w:rsidR="000914DA" w:rsidRDefault="000914DA" w:rsidP="000914DA">
      <w:pPr>
        <w:rPr>
          <w:lang w:val="es-CO"/>
        </w:rPr>
      </w:pPr>
      <w:r>
        <w:rPr>
          <w:lang w:val="es-CO"/>
        </w:rPr>
        <w:t>Después de la limpieza y adecuación de estos datos, se obtienen 2 archivos CSV, ambos con una estructura de 1948 filas (días bursátiles del periodo 2012-2019) y 6 columnas (</w:t>
      </w:r>
      <w:r>
        <w:rPr>
          <w:i/>
          <w:lang w:val="es-CO"/>
        </w:rPr>
        <w:t xml:space="preserve">Date, Open, High, </w:t>
      </w:r>
      <w:proofErr w:type="spellStart"/>
      <w:r>
        <w:rPr>
          <w:i/>
          <w:lang w:val="es-CO"/>
        </w:rPr>
        <w:t>Low</w:t>
      </w:r>
      <w:proofErr w:type="spellEnd"/>
      <w:r>
        <w:rPr>
          <w:i/>
          <w:lang w:val="es-CO"/>
        </w:rPr>
        <w:t xml:space="preserve">, </w:t>
      </w:r>
      <w:proofErr w:type="spellStart"/>
      <w:r>
        <w:rPr>
          <w:i/>
          <w:lang w:val="es-CO"/>
        </w:rPr>
        <w:t>Close</w:t>
      </w:r>
      <w:proofErr w:type="spellEnd"/>
      <w:r>
        <w:rPr>
          <w:i/>
          <w:lang w:val="es-CO"/>
        </w:rPr>
        <w:t xml:space="preserve"> </w:t>
      </w:r>
      <w:r>
        <w:rPr>
          <w:lang w:val="es-CO"/>
        </w:rPr>
        <w:t xml:space="preserve">y </w:t>
      </w:r>
      <w:proofErr w:type="spellStart"/>
      <w:r>
        <w:rPr>
          <w:i/>
          <w:lang w:val="es-CO"/>
        </w:rPr>
        <w:t>Volume</w:t>
      </w:r>
      <w:proofErr w:type="spellEnd"/>
      <w:r w:rsidRPr="000824CC">
        <w:rPr>
          <w:lang w:val="es-CO"/>
        </w:rPr>
        <w:t>)</w:t>
      </w:r>
    </w:p>
    <w:p w:rsidR="00B16B55" w:rsidRPr="004500A0" w:rsidRDefault="00B16B55" w:rsidP="000914DA">
      <w:pPr>
        <w:rPr>
          <w:lang w:val="es-CO"/>
        </w:rPr>
      </w:pPr>
    </w:p>
    <w:p w:rsidR="000914DA" w:rsidRPr="000914DA" w:rsidRDefault="000914DA" w:rsidP="0044248F">
      <w:pPr>
        <w:widowControl w:val="0"/>
        <w:autoSpaceDE w:val="0"/>
        <w:autoSpaceDN w:val="0"/>
        <w:adjustRightInd w:val="0"/>
        <w:spacing w:after="0"/>
        <w:ind w:firstLine="0"/>
        <w:rPr>
          <w:i/>
          <w:lang w:val="es-CO"/>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Pr="0044248F" w:rsidRDefault="000914DA" w:rsidP="0044248F">
      <w:pPr>
        <w:widowControl w:val="0"/>
        <w:autoSpaceDE w:val="0"/>
        <w:autoSpaceDN w:val="0"/>
        <w:adjustRightInd w:val="0"/>
        <w:spacing w:after="0"/>
        <w:ind w:firstLine="0"/>
        <w:rPr>
          <w:i/>
          <w:lang w:val="es-MX"/>
        </w:rPr>
      </w:pPr>
    </w:p>
    <w:sectPr w:rsidR="000914DA" w:rsidRPr="0044248F" w:rsidSect="00D80B59">
      <w:headerReference w:type="default" r:id="rId55"/>
      <w:footerReference w:type="default" r:id="rId56"/>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488" w:rsidRDefault="001F6488" w:rsidP="007168FB">
      <w:pPr>
        <w:spacing w:after="0" w:line="240" w:lineRule="auto"/>
      </w:pPr>
      <w:r>
        <w:separator/>
      </w:r>
    </w:p>
  </w:endnote>
  <w:endnote w:type="continuationSeparator" w:id="0">
    <w:p w:rsidR="001F6488" w:rsidRDefault="001F6488" w:rsidP="0071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A93" w:rsidRDefault="00523A93" w:rsidP="00116073">
    <w:pPr>
      <w:pStyle w:val="Footer"/>
      <w:jc w:val="left"/>
    </w:pPr>
  </w:p>
  <w:p w:rsidR="00523A93" w:rsidRDefault="00523A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488" w:rsidRDefault="001F6488" w:rsidP="007168FB">
      <w:pPr>
        <w:spacing w:after="0" w:line="240" w:lineRule="auto"/>
      </w:pPr>
      <w:r>
        <w:separator/>
      </w:r>
    </w:p>
  </w:footnote>
  <w:footnote w:type="continuationSeparator" w:id="0">
    <w:p w:rsidR="001F6488" w:rsidRDefault="001F6488" w:rsidP="007168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A93" w:rsidRDefault="00523A93">
    <w:pPr>
      <w:pStyle w:val="Header"/>
      <w:rPr>
        <w:rFonts w:cs="Times New Roman"/>
        <w:sz w:val="20"/>
        <w:szCs w:val="20"/>
        <w:lang w:val="es-MX"/>
      </w:rPr>
    </w:pPr>
    <w:r>
      <w:rPr>
        <w:rFonts w:cs="Times New Roman"/>
        <w:sz w:val="20"/>
        <w:szCs w:val="20"/>
        <w:lang w:val="es-MX"/>
      </w:rPr>
      <w:ptab w:relativeTo="margin" w:alignment="center" w:leader="none"/>
    </w:r>
    <w:r>
      <w:rPr>
        <w:rFonts w:cs="Times New Roman"/>
        <w:sz w:val="20"/>
        <w:szCs w:val="20"/>
        <w:lang w:val="es-MX"/>
      </w:rPr>
      <w:t xml:space="preserve">                                                                                                                                                                                           </w:t>
    </w:r>
  </w:p>
  <w:p w:rsidR="00523A93" w:rsidRPr="00116073" w:rsidRDefault="00523A93" w:rsidP="009F6F1A">
    <w:pPr>
      <w:pStyle w:val="Header"/>
      <w:jc w:val="left"/>
      <w:rPr>
        <w:rFonts w:cs="Times New Roman"/>
        <w:sz w:val="20"/>
        <w:szCs w:val="20"/>
        <w:lang w:val="es-MX"/>
      </w:rPr>
    </w:pPr>
    <w:r>
      <w:rPr>
        <w:rFonts w:cs="Times New Roman"/>
        <w:sz w:val="20"/>
        <w:szCs w:val="20"/>
        <w:lang w:val="es-MX"/>
      </w:rPr>
      <w:t xml:space="preserve">MODELO PREDICTIVO DEL MOVIMIENTO EN EL PRECIO DE ACCIONES                                       </w:t>
    </w:r>
    <w:r w:rsidRPr="00B77837">
      <w:rPr>
        <w:rFonts w:cs="Times New Roman"/>
        <w:sz w:val="20"/>
        <w:szCs w:val="20"/>
        <w:lang w:val="es-MX"/>
      </w:rPr>
      <w:fldChar w:fldCharType="begin"/>
    </w:r>
    <w:r w:rsidRPr="00B77837">
      <w:rPr>
        <w:rFonts w:cs="Times New Roman"/>
        <w:sz w:val="20"/>
        <w:szCs w:val="20"/>
        <w:lang w:val="es-MX"/>
      </w:rPr>
      <w:instrText>PAGE   \* MERGEFORMAT</w:instrText>
    </w:r>
    <w:r w:rsidRPr="00B77837">
      <w:rPr>
        <w:rFonts w:cs="Times New Roman"/>
        <w:sz w:val="20"/>
        <w:szCs w:val="20"/>
        <w:lang w:val="es-MX"/>
      </w:rPr>
      <w:fldChar w:fldCharType="separate"/>
    </w:r>
    <w:r w:rsidR="00587398" w:rsidRPr="00587398">
      <w:rPr>
        <w:rFonts w:cs="Times New Roman"/>
        <w:noProof/>
        <w:sz w:val="20"/>
        <w:szCs w:val="20"/>
      </w:rPr>
      <w:t>62</w:t>
    </w:r>
    <w:r w:rsidRPr="00B77837">
      <w:rPr>
        <w:rFonts w:cs="Times New Roman"/>
        <w:sz w:val="20"/>
        <w:szCs w:val="20"/>
        <w:lang w:val="es-MX"/>
      </w:rPr>
      <w:fldChar w:fldCharType="end"/>
    </w:r>
    <w:r>
      <w:rPr>
        <w:rFonts w:cs="Times New Roman"/>
        <w:sz w:val="20"/>
        <w:szCs w:val="20"/>
        <w:lang w:val="es-MX"/>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1A0C"/>
    <w:multiLevelType w:val="hybridMultilevel"/>
    <w:tmpl w:val="02F00D8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064B1347"/>
    <w:multiLevelType w:val="hybridMultilevel"/>
    <w:tmpl w:val="7FDA54F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 w15:restartNumberingAfterBreak="0">
    <w:nsid w:val="091512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687E26"/>
    <w:multiLevelType w:val="multilevel"/>
    <w:tmpl w:val="E806DE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685789"/>
    <w:multiLevelType w:val="hybridMultilevel"/>
    <w:tmpl w:val="462EB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CB0D7A"/>
    <w:multiLevelType w:val="hybridMultilevel"/>
    <w:tmpl w:val="6FE062A6"/>
    <w:lvl w:ilvl="0" w:tplc="51CA32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64F0C"/>
    <w:multiLevelType w:val="multilevel"/>
    <w:tmpl w:val="B02E5F96"/>
    <w:lvl w:ilvl="0">
      <w:start w:val="1"/>
      <w:numFmt w:val="decimal"/>
      <w:lvlText w:val="%1."/>
      <w:lvlJc w:val="left"/>
      <w:pPr>
        <w:ind w:left="360" w:hanging="360"/>
      </w:pPr>
      <w:rPr>
        <w:rFonts w:hint="default"/>
      </w:rPr>
    </w:lvl>
    <w:lvl w:ilvl="1">
      <w:start w:val="1"/>
      <w:numFmt w:val="decimal"/>
      <w:lvlText w:val="%1.%2."/>
      <w:lvlJc w:val="left"/>
      <w:pPr>
        <w:ind w:left="944" w:hanging="36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472" w:hanging="72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000" w:hanging="108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528" w:hanging="1440"/>
      </w:pPr>
      <w:rPr>
        <w:rFonts w:hint="default"/>
      </w:rPr>
    </w:lvl>
    <w:lvl w:ilvl="8">
      <w:start w:val="1"/>
      <w:numFmt w:val="decimal"/>
      <w:lvlText w:val="%1.%2.%3.%4.%5.%6.%7.%8.%9."/>
      <w:lvlJc w:val="left"/>
      <w:pPr>
        <w:ind w:left="6472" w:hanging="1800"/>
      </w:pPr>
      <w:rPr>
        <w:rFonts w:hint="default"/>
      </w:rPr>
    </w:lvl>
  </w:abstractNum>
  <w:abstractNum w:abstractNumId="7" w15:restartNumberingAfterBreak="0">
    <w:nsid w:val="115A5312"/>
    <w:multiLevelType w:val="hybridMultilevel"/>
    <w:tmpl w:val="6102E6D4"/>
    <w:lvl w:ilvl="0" w:tplc="240A0011">
      <w:start w:val="1"/>
      <w:numFmt w:val="decimal"/>
      <w:lvlText w:val="%1)"/>
      <w:lvlJc w:val="left"/>
      <w:pPr>
        <w:ind w:left="1146" w:hanging="360"/>
      </w:pPr>
    </w:lvl>
    <w:lvl w:ilvl="1" w:tplc="240A0019" w:tentative="1">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abstractNum w:abstractNumId="8" w15:restartNumberingAfterBreak="0">
    <w:nsid w:val="130F5E62"/>
    <w:multiLevelType w:val="hybridMultilevel"/>
    <w:tmpl w:val="005E7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57314C9"/>
    <w:multiLevelType w:val="hybridMultilevel"/>
    <w:tmpl w:val="4DA6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A30F6"/>
    <w:multiLevelType w:val="hybridMultilevel"/>
    <w:tmpl w:val="BE241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3158A3"/>
    <w:multiLevelType w:val="hybridMultilevel"/>
    <w:tmpl w:val="3DFC6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F1EDA"/>
    <w:multiLevelType w:val="hybridMultilevel"/>
    <w:tmpl w:val="7A5818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9969B3"/>
    <w:multiLevelType w:val="hybridMultilevel"/>
    <w:tmpl w:val="11961888"/>
    <w:lvl w:ilvl="0" w:tplc="A0DE0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A70CDC"/>
    <w:multiLevelType w:val="hybridMultilevel"/>
    <w:tmpl w:val="011E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07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1E0BF7"/>
    <w:multiLevelType w:val="hybridMultilevel"/>
    <w:tmpl w:val="612A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1A2769"/>
    <w:multiLevelType w:val="multilevel"/>
    <w:tmpl w:val="B478F7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8E33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BC0954"/>
    <w:multiLevelType w:val="hybridMultilevel"/>
    <w:tmpl w:val="3B128AE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85D78F8"/>
    <w:multiLevelType w:val="hybridMultilevel"/>
    <w:tmpl w:val="16064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6C39FB"/>
    <w:multiLevelType w:val="multilevel"/>
    <w:tmpl w:val="330255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D73863"/>
    <w:multiLevelType w:val="hybridMultilevel"/>
    <w:tmpl w:val="14F459B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3" w15:restartNumberingAfterBreak="0">
    <w:nsid w:val="3C413D4A"/>
    <w:multiLevelType w:val="hybridMultilevel"/>
    <w:tmpl w:val="1B8C451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98556E"/>
    <w:multiLevelType w:val="hybridMultilevel"/>
    <w:tmpl w:val="AEE03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5144484"/>
    <w:multiLevelType w:val="hybridMultilevel"/>
    <w:tmpl w:val="66BE22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4121AE"/>
    <w:multiLevelType w:val="hybridMultilevel"/>
    <w:tmpl w:val="11D2E4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1341D5"/>
    <w:multiLevelType w:val="hybridMultilevel"/>
    <w:tmpl w:val="8E60670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06570FB"/>
    <w:multiLevelType w:val="hybridMultilevel"/>
    <w:tmpl w:val="27BA92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F21F75"/>
    <w:multiLevelType w:val="hybridMultilevel"/>
    <w:tmpl w:val="F504664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0" w15:restartNumberingAfterBreak="0">
    <w:nsid w:val="55CF39BF"/>
    <w:multiLevelType w:val="hybridMultilevel"/>
    <w:tmpl w:val="2C3C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8F7115"/>
    <w:multiLevelType w:val="multilevel"/>
    <w:tmpl w:val="BA26F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978097D"/>
    <w:multiLevelType w:val="multilevel"/>
    <w:tmpl w:val="494EC9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B5F05FB"/>
    <w:multiLevelType w:val="hybridMultilevel"/>
    <w:tmpl w:val="34A05482"/>
    <w:lvl w:ilvl="0" w:tplc="925A15E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BA91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8637E3"/>
    <w:multiLevelType w:val="hybridMultilevel"/>
    <w:tmpl w:val="61347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E633381"/>
    <w:multiLevelType w:val="hybridMultilevel"/>
    <w:tmpl w:val="CB62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2016C"/>
    <w:multiLevelType w:val="multilevel"/>
    <w:tmpl w:val="95C402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3C239F"/>
    <w:multiLevelType w:val="multilevel"/>
    <w:tmpl w:val="BA26F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44319AF"/>
    <w:multiLevelType w:val="hybridMultilevel"/>
    <w:tmpl w:val="3EFA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B57BF"/>
    <w:multiLevelType w:val="multilevel"/>
    <w:tmpl w:val="BA26F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9D131BA"/>
    <w:multiLevelType w:val="hybridMultilevel"/>
    <w:tmpl w:val="D7D0E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413BB"/>
    <w:multiLevelType w:val="hybridMultilevel"/>
    <w:tmpl w:val="506A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0F77BD6"/>
    <w:multiLevelType w:val="hybridMultilevel"/>
    <w:tmpl w:val="813677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E926AE"/>
    <w:multiLevelType w:val="multilevel"/>
    <w:tmpl w:val="833864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57312D9"/>
    <w:multiLevelType w:val="hybridMultilevel"/>
    <w:tmpl w:val="25FCB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863997"/>
    <w:multiLevelType w:val="multilevel"/>
    <w:tmpl w:val="9648CA6C"/>
    <w:lvl w:ilvl="0">
      <w:start w:val="1"/>
      <w:numFmt w:val="decimal"/>
      <w:lvlText w:val="%1."/>
      <w:lvlJc w:val="left"/>
      <w:pPr>
        <w:ind w:left="360" w:hanging="360"/>
      </w:pPr>
      <w:rPr>
        <w:rFonts w:hint="default"/>
      </w:rPr>
    </w:lvl>
    <w:lvl w:ilvl="1">
      <w:start w:val="1"/>
      <w:numFmt w:val="decimal"/>
      <w:suff w:val="space"/>
      <w:lvlText w:val="%1.%2"/>
      <w:lvlJc w:val="left"/>
      <w:pPr>
        <w:ind w:left="576" w:hanging="576"/>
      </w:pPr>
      <w:rPr>
        <w:rFonts w:hint="default"/>
        <w:b/>
        <w:i w:val="0"/>
      </w:rPr>
    </w:lvl>
    <w:lvl w:ilvl="2">
      <w:start w:val="1"/>
      <w:numFmt w:val="decimal"/>
      <w:suff w:val="space"/>
      <w:lvlText w:val="%1.%2.%3"/>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864" w:hanging="864"/>
      </w:pPr>
      <w:rPr>
        <w:rFonts w:hint="default"/>
        <w:b/>
        <w:i/>
      </w:rPr>
    </w:lvl>
    <w:lvl w:ilvl="4">
      <w:start w:val="1"/>
      <w:numFmt w:val="decimal"/>
      <w:lvlText w:val="%1.%2.%3.%4.%5"/>
      <w:lvlJc w:val="left"/>
      <w:pPr>
        <w:ind w:left="1008" w:hanging="1008"/>
      </w:pPr>
      <w:rPr>
        <w:rFonts w:hint="default"/>
        <w:b w:val="0"/>
        <w:i/>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79476F0F"/>
    <w:multiLevelType w:val="hybridMultilevel"/>
    <w:tmpl w:val="2932D9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A76505C"/>
    <w:multiLevelType w:val="hybridMultilevel"/>
    <w:tmpl w:val="4DA660F2"/>
    <w:lvl w:ilvl="0" w:tplc="B720E9A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2"/>
  </w:num>
  <w:num w:numId="3">
    <w:abstractNumId w:val="31"/>
  </w:num>
  <w:num w:numId="4">
    <w:abstractNumId w:val="3"/>
  </w:num>
  <w:num w:numId="5">
    <w:abstractNumId w:val="45"/>
  </w:num>
  <w:num w:numId="6">
    <w:abstractNumId w:val="13"/>
  </w:num>
  <w:num w:numId="7">
    <w:abstractNumId w:val="40"/>
  </w:num>
  <w:num w:numId="8">
    <w:abstractNumId w:val="48"/>
  </w:num>
  <w:num w:numId="9">
    <w:abstractNumId w:val="2"/>
  </w:num>
  <w:num w:numId="10">
    <w:abstractNumId w:val="34"/>
  </w:num>
  <w:num w:numId="11">
    <w:abstractNumId w:val="22"/>
  </w:num>
  <w:num w:numId="12">
    <w:abstractNumId w:val="18"/>
  </w:num>
  <w:num w:numId="13">
    <w:abstractNumId w:val="17"/>
  </w:num>
  <w:num w:numId="14">
    <w:abstractNumId w:val="46"/>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44"/>
  </w:num>
  <w:num w:numId="18">
    <w:abstractNumId w:val="38"/>
  </w:num>
  <w:num w:numId="19">
    <w:abstractNumId w:val="5"/>
  </w:num>
  <w:num w:numId="20">
    <w:abstractNumId w:val="33"/>
  </w:num>
  <w:num w:numId="21">
    <w:abstractNumId w:val="11"/>
  </w:num>
  <w:num w:numId="22">
    <w:abstractNumId w:val="30"/>
  </w:num>
  <w:num w:numId="23">
    <w:abstractNumId w:val="41"/>
  </w:num>
  <w:num w:numId="24">
    <w:abstractNumId w:val="1"/>
  </w:num>
  <w:num w:numId="25">
    <w:abstractNumId w:val="0"/>
  </w:num>
  <w:num w:numId="26">
    <w:abstractNumId w:val="37"/>
  </w:num>
  <w:num w:numId="27">
    <w:abstractNumId w:val="21"/>
  </w:num>
  <w:num w:numId="28">
    <w:abstractNumId w:val="27"/>
  </w:num>
  <w:num w:numId="29">
    <w:abstractNumId w:val="29"/>
  </w:num>
  <w:num w:numId="30">
    <w:abstractNumId w:val="39"/>
  </w:num>
  <w:num w:numId="31">
    <w:abstractNumId w:val="4"/>
  </w:num>
  <w:num w:numId="32">
    <w:abstractNumId w:val="9"/>
  </w:num>
  <w:num w:numId="33">
    <w:abstractNumId w:val="16"/>
  </w:num>
  <w:num w:numId="34">
    <w:abstractNumId w:val="32"/>
  </w:num>
  <w:num w:numId="35">
    <w:abstractNumId w:val="36"/>
  </w:num>
  <w:num w:numId="36">
    <w:abstractNumId w:val="6"/>
  </w:num>
  <w:num w:numId="37">
    <w:abstractNumId w:val="42"/>
  </w:num>
  <w:num w:numId="38">
    <w:abstractNumId w:val="20"/>
  </w:num>
  <w:num w:numId="39">
    <w:abstractNumId w:val="24"/>
  </w:num>
  <w:num w:numId="40">
    <w:abstractNumId w:val="43"/>
  </w:num>
  <w:num w:numId="41">
    <w:abstractNumId w:val="19"/>
  </w:num>
  <w:num w:numId="42">
    <w:abstractNumId w:val="7"/>
  </w:num>
  <w:num w:numId="43">
    <w:abstractNumId w:val="8"/>
  </w:num>
  <w:num w:numId="44">
    <w:abstractNumId w:val="14"/>
  </w:num>
  <w:num w:numId="45">
    <w:abstractNumId w:val="28"/>
  </w:num>
  <w:num w:numId="46">
    <w:abstractNumId w:val="23"/>
  </w:num>
  <w:num w:numId="47">
    <w:abstractNumId w:val="47"/>
  </w:num>
  <w:num w:numId="48">
    <w:abstractNumId w:val="35"/>
  </w:num>
  <w:num w:numId="49">
    <w:abstractNumId w:val="10"/>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activeWritingStyle w:appName="MSWord" w:lang="es-MX" w:vendorID="64" w:dllVersion="6" w:nlCheck="1" w:checkStyle="0"/>
  <w:activeWritingStyle w:appName="MSWord" w:lang="en-US" w:vendorID="64" w:dllVersion="6" w:nlCheck="1" w:checkStyle="0"/>
  <w:activeWritingStyle w:appName="MSWord" w:lang="es-ES" w:vendorID="64" w:dllVersion="6" w:nlCheck="1" w:checkStyle="0"/>
  <w:activeWritingStyle w:appName="MSWord" w:lang="es-CO" w:vendorID="64" w:dllVersion="6" w:nlCheck="1" w:checkStyle="0"/>
  <w:activeWritingStyle w:appName="MSWord" w:lang="es-MX" w:vendorID="64" w:dllVersion="4096" w:nlCheck="1" w:checkStyle="0"/>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CO" w:vendorID="64" w:dllVersion="131078" w:nlCheck="1" w:checkStyle="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F1B"/>
    <w:rsid w:val="00003E48"/>
    <w:rsid w:val="00004116"/>
    <w:rsid w:val="000043FD"/>
    <w:rsid w:val="000068B1"/>
    <w:rsid w:val="000109AC"/>
    <w:rsid w:val="00016AC5"/>
    <w:rsid w:val="0002086A"/>
    <w:rsid w:val="000210CB"/>
    <w:rsid w:val="0002121A"/>
    <w:rsid w:val="000238E7"/>
    <w:rsid w:val="0002655B"/>
    <w:rsid w:val="00027F6F"/>
    <w:rsid w:val="0003067F"/>
    <w:rsid w:val="000412B4"/>
    <w:rsid w:val="00041500"/>
    <w:rsid w:val="0004770D"/>
    <w:rsid w:val="000479B1"/>
    <w:rsid w:val="000509C5"/>
    <w:rsid w:val="00054F31"/>
    <w:rsid w:val="00055653"/>
    <w:rsid w:val="00056962"/>
    <w:rsid w:val="00057EBA"/>
    <w:rsid w:val="000644A3"/>
    <w:rsid w:val="00064EAC"/>
    <w:rsid w:val="00065DED"/>
    <w:rsid w:val="0006745A"/>
    <w:rsid w:val="00067E71"/>
    <w:rsid w:val="00070446"/>
    <w:rsid w:val="00070B59"/>
    <w:rsid w:val="00071D4A"/>
    <w:rsid w:val="00072B95"/>
    <w:rsid w:val="000763B1"/>
    <w:rsid w:val="0008201F"/>
    <w:rsid w:val="000866E1"/>
    <w:rsid w:val="000914DA"/>
    <w:rsid w:val="00092462"/>
    <w:rsid w:val="00092DCA"/>
    <w:rsid w:val="00095256"/>
    <w:rsid w:val="000953F0"/>
    <w:rsid w:val="000B0AAB"/>
    <w:rsid w:val="000B3870"/>
    <w:rsid w:val="000B724B"/>
    <w:rsid w:val="000C2225"/>
    <w:rsid w:val="000C229F"/>
    <w:rsid w:val="000C22D8"/>
    <w:rsid w:val="000C4F1B"/>
    <w:rsid w:val="000C5EAA"/>
    <w:rsid w:val="000D0700"/>
    <w:rsid w:val="000D339F"/>
    <w:rsid w:val="000D3C7E"/>
    <w:rsid w:val="000D42AF"/>
    <w:rsid w:val="000D49B4"/>
    <w:rsid w:val="000D4DF3"/>
    <w:rsid w:val="000E789D"/>
    <w:rsid w:val="001078F8"/>
    <w:rsid w:val="00116073"/>
    <w:rsid w:val="00117894"/>
    <w:rsid w:val="001179DC"/>
    <w:rsid w:val="00121433"/>
    <w:rsid w:val="001232F7"/>
    <w:rsid w:val="001258EB"/>
    <w:rsid w:val="00126531"/>
    <w:rsid w:val="00127CED"/>
    <w:rsid w:val="0013170D"/>
    <w:rsid w:val="001320CC"/>
    <w:rsid w:val="00137B8C"/>
    <w:rsid w:val="001537AD"/>
    <w:rsid w:val="00154EDB"/>
    <w:rsid w:val="001577AF"/>
    <w:rsid w:val="00157D7B"/>
    <w:rsid w:val="00160E64"/>
    <w:rsid w:val="00164A9E"/>
    <w:rsid w:val="001730E7"/>
    <w:rsid w:val="00174979"/>
    <w:rsid w:val="00174DA3"/>
    <w:rsid w:val="001821CD"/>
    <w:rsid w:val="001829B3"/>
    <w:rsid w:val="00182A0D"/>
    <w:rsid w:val="00184227"/>
    <w:rsid w:val="00186594"/>
    <w:rsid w:val="00187B8D"/>
    <w:rsid w:val="0019289B"/>
    <w:rsid w:val="0019309A"/>
    <w:rsid w:val="00197D3A"/>
    <w:rsid w:val="001A11AF"/>
    <w:rsid w:val="001A5CB3"/>
    <w:rsid w:val="001A6634"/>
    <w:rsid w:val="001B4CBB"/>
    <w:rsid w:val="001B5200"/>
    <w:rsid w:val="001B690A"/>
    <w:rsid w:val="001C1A12"/>
    <w:rsid w:val="001C3631"/>
    <w:rsid w:val="001D1224"/>
    <w:rsid w:val="001D2290"/>
    <w:rsid w:val="001D6792"/>
    <w:rsid w:val="001D7985"/>
    <w:rsid w:val="001E0C0B"/>
    <w:rsid w:val="001E75BF"/>
    <w:rsid w:val="001F33D1"/>
    <w:rsid w:val="001F6488"/>
    <w:rsid w:val="001F7AA3"/>
    <w:rsid w:val="002005DA"/>
    <w:rsid w:val="00200C1D"/>
    <w:rsid w:val="0020113F"/>
    <w:rsid w:val="002045D4"/>
    <w:rsid w:val="00206F1A"/>
    <w:rsid w:val="00207966"/>
    <w:rsid w:val="00213B79"/>
    <w:rsid w:val="00221EB2"/>
    <w:rsid w:val="00224DA0"/>
    <w:rsid w:val="00225610"/>
    <w:rsid w:val="00226A61"/>
    <w:rsid w:val="00227178"/>
    <w:rsid w:val="0022781D"/>
    <w:rsid w:val="00232513"/>
    <w:rsid w:val="0023600B"/>
    <w:rsid w:val="002448EC"/>
    <w:rsid w:val="0024643A"/>
    <w:rsid w:val="002571E0"/>
    <w:rsid w:val="00264400"/>
    <w:rsid w:val="0027721C"/>
    <w:rsid w:val="0027760D"/>
    <w:rsid w:val="00291856"/>
    <w:rsid w:val="0029572F"/>
    <w:rsid w:val="002969D1"/>
    <w:rsid w:val="00297B1C"/>
    <w:rsid w:val="00297D5F"/>
    <w:rsid w:val="002A16EF"/>
    <w:rsid w:val="002A342C"/>
    <w:rsid w:val="002A39D9"/>
    <w:rsid w:val="002A400B"/>
    <w:rsid w:val="002A509D"/>
    <w:rsid w:val="002A59A8"/>
    <w:rsid w:val="002A5A93"/>
    <w:rsid w:val="002B219E"/>
    <w:rsid w:val="002B2A3E"/>
    <w:rsid w:val="002B43F6"/>
    <w:rsid w:val="002B5D8C"/>
    <w:rsid w:val="002C062F"/>
    <w:rsid w:val="002C3C57"/>
    <w:rsid w:val="002D007D"/>
    <w:rsid w:val="002D0309"/>
    <w:rsid w:val="002D3B0B"/>
    <w:rsid w:val="002D4743"/>
    <w:rsid w:val="002E10DE"/>
    <w:rsid w:val="002E3143"/>
    <w:rsid w:val="002F414F"/>
    <w:rsid w:val="002F7CE7"/>
    <w:rsid w:val="00300912"/>
    <w:rsid w:val="00307118"/>
    <w:rsid w:val="0031266C"/>
    <w:rsid w:val="003151A3"/>
    <w:rsid w:val="0031653A"/>
    <w:rsid w:val="0032068A"/>
    <w:rsid w:val="003250F3"/>
    <w:rsid w:val="003277C0"/>
    <w:rsid w:val="00332657"/>
    <w:rsid w:val="00347292"/>
    <w:rsid w:val="0035175E"/>
    <w:rsid w:val="00352DD5"/>
    <w:rsid w:val="003616F1"/>
    <w:rsid w:val="00361832"/>
    <w:rsid w:val="00361C9D"/>
    <w:rsid w:val="00362198"/>
    <w:rsid w:val="00362D58"/>
    <w:rsid w:val="00363AF6"/>
    <w:rsid w:val="003746D5"/>
    <w:rsid w:val="00376D32"/>
    <w:rsid w:val="00377E42"/>
    <w:rsid w:val="00383516"/>
    <w:rsid w:val="00387A75"/>
    <w:rsid w:val="00390D62"/>
    <w:rsid w:val="00392419"/>
    <w:rsid w:val="00393482"/>
    <w:rsid w:val="003970EF"/>
    <w:rsid w:val="003A0C69"/>
    <w:rsid w:val="003A0CD1"/>
    <w:rsid w:val="003A282D"/>
    <w:rsid w:val="003A3B04"/>
    <w:rsid w:val="003B0B9F"/>
    <w:rsid w:val="003B2C39"/>
    <w:rsid w:val="003B34FF"/>
    <w:rsid w:val="003C00B6"/>
    <w:rsid w:val="003C023D"/>
    <w:rsid w:val="003C1651"/>
    <w:rsid w:val="003C4AB9"/>
    <w:rsid w:val="003C6302"/>
    <w:rsid w:val="003C7920"/>
    <w:rsid w:val="003D2073"/>
    <w:rsid w:val="003D4B20"/>
    <w:rsid w:val="003D61DB"/>
    <w:rsid w:val="003D791F"/>
    <w:rsid w:val="003E4EC6"/>
    <w:rsid w:val="003E5AAB"/>
    <w:rsid w:val="003E64E7"/>
    <w:rsid w:val="003F1BD1"/>
    <w:rsid w:val="003F2767"/>
    <w:rsid w:val="003F3B3B"/>
    <w:rsid w:val="003F3F65"/>
    <w:rsid w:val="003F5A00"/>
    <w:rsid w:val="00406380"/>
    <w:rsid w:val="00407691"/>
    <w:rsid w:val="00407FF9"/>
    <w:rsid w:val="00410259"/>
    <w:rsid w:val="00413DC0"/>
    <w:rsid w:val="00414930"/>
    <w:rsid w:val="004173E3"/>
    <w:rsid w:val="004212AA"/>
    <w:rsid w:val="004222E4"/>
    <w:rsid w:val="004227A2"/>
    <w:rsid w:val="004234FB"/>
    <w:rsid w:val="004272ED"/>
    <w:rsid w:val="00427902"/>
    <w:rsid w:val="00431FC6"/>
    <w:rsid w:val="00441194"/>
    <w:rsid w:val="004423D1"/>
    <w:rsid w:val="0044248F"/>
    <w:rsid w:val="00443A3F"/>
    <w:rsid w:val="00444C03"/>
    <w:rsid w:val="00444E29"/>
    <w:rsid w:val="00453CA3"/>
    <w:rsid w:val="00453E6D"/>
    <w:rsid w:val="0045767A"/>
    <w:rsid w:val="0046031D"/>
    <w:rsid w:val="00461EA2"/>
    <w:rsid w:val="004665CB"/>
    <w:rsid w:val="00467D32"/>
    <w:rsid w:val="00471DB0"/>
    <w:rsid w:val="00477161"/>
    <w:rsid w:val="00481D5D"/>
    <w:rsid w:val="004848CD"/>
    <w:rsid w:val="004859D7"/>
    <w:rsid w:val="00493FC6"/>
    <w:rsid w:val="00495A36"/>
    <w:rsid w:val="00495B70"/>
    <w:rsid w:val="004971CD"/>
    <w:rsid w:val="004A05EA"/>
    <w:rsid w:val="004A2E40"/>
    <w:rsid w:val="004A5061"/>
    <w:rsid w:val="004B0D5E"/>
    <w:rsid w:val="004B1314"/>
    <w:rsid w:val="004B31A5"/>
    <w:rsid w:val="004B48D6"/>
    <w:rsid w:val="004B504A"/>
    <w:rsid w:val="004B654E"/>
    <w:rsid w:val="004B6714"/>
    <w:rsid w:val="004C1889"/>
    <w:rsid w:val="004C7E2B"/>
    <w:rsid w:val="004D246D"/>
    <w:rsid w:val="004E2FE8"/>
    <w:rsid w:val="004E3CF4"/>
    <w:rsid w:val="004F5692"/>
    <w:rsid w:val="004F6A5E"/>
    <w:rsid w:val="0050436A"/>
    <w:rsid w:val="00506836"/>
    <w:rsid w:val="005079CA"/>
    <w:rsid w:val="0051216E"/>
    <w:rsid w:val="00514911"/>
    <w:rsid w:val="0051500F"/>
    <w:rsid w:val="005165C5"/>
    <w:rsid w:val="0052113A"/>
    <w:rsid w:val="00521999"/>
    <w:rsid w:val="00523A93"/>
    <w:rsid w:val="00526229"/>
    <w:rsid w:val="005277F8"/>
    <w:rsid w:val="005318C8"/>
    <w:rsid w:val="00532858"/>
    <w:rsid w:val="0053748D"/>
    <w:rsid w:val="005376B8"/>
    <w:rsid w:val="0054056B"/>
    <w:rsid w:val="0054121B"/>
    <w:rsid w:val="00542D6E"/>
    <w:rsid w:val="005438DD"/>
    <w:rsid w:val="00546695"/>
    <w:rsid w:val="00550549"/>
    <w:rsid w:val="00553E3D"/>
    <w:rsid w:val="00554AEE"/>
    <w:rsid w:val="00560127"/>
    <w:rsid w:val="005623B1"/>
    <w:rsid w:val="0056317E"/>
    <w:rsid w:val="00570E0D"/>
    <w:rsid w:val="005752A4"/>
    <w:rsid w:val="005765DF"/>
    <w:rsid w:val="00583B6E"/>
    <w:rsid w:val="00584E06"/>
    <w:rsid w:val="005867C4"/>
    <w:rsid w:val="00587398"/>
    <w:rsid w:val="0059057F"/>
    <w:rsid w:val="0059081F"/>
    <w:rsid w:val="00592BD6"/>
    <w:rsid w:val="005930DF"/>
    <w:rsid w:val="0059448E"/>
    <w:rsid w:val="005945CD"/>
    <w:rsid w:val="005A1932"/>
    <w:rsid w:val="005A3D55"/>
    <w:rsid w:val="005A5E90"/>
    <w:rsid w:val="005C0304"/>
    <w:rsid w:val="005C2496"/>
    <w:rsid w:val="005C2828"/>
    <w:rsid w:val="005C5A9B"/>
    <w:rsid w:val="005C5AF2"/>
    <w:rsid w:val="005C61B3"/>
    <w:rsid w:val="005C6955"/>
    <w:rsid w:val="005D2B8B"/>
    <w:rsid w:val="005D2EB7"/>
    <w:rsid w:val="005D5E5D"/>
    <w:rsid w:val="005E137B"/>
    <w:rsid w:val="005E17FF"/>
    <w:rsid w:val="005E52C9"/>
    <w:rsid w:val="005E536E"/>
    <w:rsid w:val="005F2BBB"/>
    <w:rsid w:val="005F4671"/>
    <w:rsid w:val="005F69A8"/>
    <w:rsid w:val="00600E5B"/>
    <w:rsid w:val="00603027"/>
    <w:rsid w:val="00604790"/>
    <w:rsid w:val="00605FE2"/>
    <w:rsid w:val="00606BFA"/>
    <w:rsid w:val="006175F1"/>
    <w:rsid w:val="00623654"/>
    <w:rsid w:val="00624CEB"/>
    <w:rsid w:val="006258E5"/>
    <w:rsid w:val="00626BEB"/>
    <w:rsid w:val="0062775B"/>
    <w:rsid w:val="00627C55"/>
    <w:rsid w:val="0064484D"/>
    <w:rsid w:val="006513C4"/>
    <w:rsid w:val="0066110A"/>
    <w:rsid w:val="006714ED"/>
    <w:rsid w:val="00672345"/>
    <w:rsid w:val="006731DC"/>
    <w:rsid w:val="006736A1"/>
    <w:rsid w:val="006736E5"/>
    <w:rsid w:val="00677BA2"/>
    <w:rsid w:val="00681D94"/>
    <w:rsid w:val="0068326C"/>
    <w:rsid w:val="0068676A"/>
    <w:rsid w:val="00691C10"/>
    <w:rsid w:val="00695AD8"/>
    <w:rsid w:val="00697117"/>
    <w:rsid w:val="006A11EF"/>
    <w:rsid w:val="006A1B5F"/>
    <w:rsid w:val="006A21B8"/>
    <w:rsid w:val="006A32BA"/>
    <w:rsid w:val="006A40E4"/>
    <w:rsid w:val="006B3659"/>
    <w:rsid w:val="006B4CD1"/>
    <w:rsid w:val="006B5662"/>
    <w:rsid w:val="006B778E"/>
    <w:rsid w:val="006C1E61"/>
    <w:rsid w:val="006C1F27"/>
    <w:rsid w:val="006C7DAA"/>
    <w:rsid w:val="006D216A"/>
    <w:rsid w:val="006D2B89"/>
    <w:rsid w:val="006D37BA"/>
    <w:rsid w:val="006D70FA"/>
    <w:rsid w:val="006D7F13"/>
    <w:rsid w:val="006E1EC1"/>
    <w:rsid w:val="006E2567"/>
    <w:rsid w:val="006E34BD"/>
    <w:rsid w:val="006E3F13"/>
    <w:rsid w:val="006E746E"/>
    <w:rsid w:val="006F0136"/>
    <w:rsid w:val="006F26AE"/>
    <w:rsid w:val="006F478F"/>
    <w:rsid w:val="006F5FD3"/>
    <w:rsid w:val="00703D76"/>
    <w:rsid w:val="00705165"/>
    <w:rsid w:val="00707F28"/>
    <w:rsid w:val="00715B63"/>
    <w:rsid w:val="007168FB"/>
    <w:rsid w:val="0072113D"/>
    <w:rsid w:val="007251F2"/>
    <w:rsid w:val="00726248"/>
    <w:rsid w:val="00727379"/>
    <w:rsid w:val="00731D28"/>
    <w:rsid w:val="00733225"/>
    <w:rsid w:val="007345EE"/>
    <w:rsid w:val="00734BA7"/>
    <w:rsid w:val="00735642"/>
    <w:rsid w:val="0074650F"/>
    <w:rsid w:val="007506AF"/>
    <w:rsid w:val="007537D8"/>
    <w:rsid w:val="00755913"/>
    <w:rsid w:val="00757DDC"/>
    <w:rsid w:val="00760C71"/>
    <w:rsid w:val="00770C14"/>
    <w:rsid w:val="007729AA"/>
    <w:rsid w:val="007733CA"/>
    <w:rsid w:val="0077371E"/>
    <w:rsid w:val="007742FD"/>
    <w:rsid w:val="00776BC5"/>
    <w:rsid w:val="00783CD5"/>
    <w:rsid w:val="00791288"/>
    <w:rsid w:val="007924B7"/>
    <w:rsid w:val="00792D35"/>
    <w:rsid w:val="00796E1E"/>
    <w:rsid w:val="007A0C63"/>
    <w:rsid w:val="007A4272"/>
    <w:rsid w:val="007B0FE2"/>
    <w:rsid w:val="007B7512"/>
    <w:rsid w:val="007B777A"/>
    <w:rsid w:val="007C016E"/>
    <w:rsid w:val="007C4483"/>
    <w:rsid w:val="007D3CF6"/>
    <w:rsid w:val="007E08F5"/>
    <w:rsid w:val="007E17A9"/>
    <w:rsid w:val="007E2542"/>
    <w:rsid w:val="007E5DE7"/>
    <w:rsid w:val="007E728A"/>
    <w:rsid w:val="007F019D"/>
    <w:rsid w:val="007F1B74"/>
    <w:rsid w:val="007F2406"/>
    <w:rsid w:val="007F5D52"/>
    <w:rsid w:val="007F6F26"/>
    <w:rsid w:val="00800215"/>
    <w:rsid w:val="00801A76"/>
    <w:rsid w:val="00802AA6"/>
    <w:rsid w:val="00805008"/>
    <w:rsid w:val="0080726A"/>
    <w:rsid w:val="00807C55"/>
    <w:rsid w:val="0081456E"/>
    <w:rsid w:val="00814C3E"/>
    <w:rsid w:val="00814E00"/>
    <w:rsid w:val="00815C71"/>
    <w:rsid w:val="00816A43"/>
    <w:rsid w:val="0083019F"/>
    <w:rsid w:val="008310FC"/>
    <w:rsid w:val="0083116B"/>
    <w:rsid w:val="008431F2"/>
    <w:rsid w:val="00854C37"/>
    <w:rsid w:val="0086103A"/>
    <w:rsid w:val="00861472"/>
    <w:rsid w:val="00862756"/>
    <w:rsid w:val="0087210E"/>
    <w:rsid w:val="00874AD3"/>
    <w:rsid w:val="008755A7"/>
    <w:rsid w:val="00876C0D"/>
    <w:rsid w:val="00877447"/>
    <w:rsid w:val="0088352E"/>
    <w:rsid w:val="00883E26"/>
    <w:rsid w:val="00884385"/>
    <w:rsid w:val="00890F26"/>
    <w:rsid w:val="00891B11"/>
    <w:rsid w:val="008924A9"/>
    <w:rsid w:val="008A06B7"/>
    <w:rsid w:val="008A0DFD"/>
    <w:rsid w:val="008A2A43"/>
    <w:rsid w:val="008A2B2E"/>
    <w:rsid w:val="008A65CE"/>
    <w:rsid w:val="008A68C1"/>
    <w:rsid w:val="008A799E"/>
    <w:rsid w:val="008B1E04"/>
    <w:rsid w:val="008C2A34"/>
    <w:rsid w:val="008C3D22"/>
    <w:rsid w:val="008C5841"/>
    <w:rsid w:val="008D294F"/>
    <w:rsid w:val="008D4194"/>
    <w:rsid w:val="008D75DD"/>
    <w:rsid w:val="008E0F6F"/>
    <w:rsid w:val="008E213F"/>
    <w:rsid w:val="008E61EB"/>
    <w:rsid w:val="008F6F63"/>
    <w:rsid w:val="008F79EA"/>
    <w:rsid w:val="008F7CD3"/>
    <w:rsid w:val="009073B1"/>
    <w:rsid w:val="009104DE"/>
    <w:rsid w:val="009129E3"/>
    <w:rsid w:val="00921F5D"/>
    <w:rsid w:val="00922232"/>
    <w:rsid w:val="009257A1"/>
    <w:rsid w:val="009265F1"/>
    <w:rsid w:val="009314F8"/>
    <w:rsid w:val="00935E3C"/>
    <w:rsid w:val="00941A53"/>
    <w:rsid w:val="009461CF"/>
    <w:rsid w:val="00951840"/>
    <w:rsid w:val="009525D5"/>
    <w:rsid w:val="0095496F"/>
    <w:rsid w:val="0095521E"/>
    <w:rsid w:val="00960A44"/>
    <w:rsid w:val="009610A3"/>
    <w:rsid w:val="00964DB8"/>
    <w:rsid w:val="00965124"/>
    <w:rsid w:val="0097108D"/>
    <w:rsid w:val="00973115"/>
    <w:rsid w:val="009738F7"/>
    <w:rsid w:val="00974677"/>
    <w:rsid w:val="00975A6E"/>
    <w:rsid w:val="009773BC"/>
    <w:rsid w:val="009800C5"/>
    <w:rsid w:val="00981220"/>
    <w:rsid w:val="00983171"/>
    <w:rsid w:val="0099044A"/>
    <w:rsid w:val="00990D3C"/>
    <w:rsid w:val="0099322E"/>
    <w:rsid w:val="00994ED4"/>
    <w:rsid w:val="009A4A86"/>
    <w:rsid w:val="009A69C6"/>
    <w:rsid w:val="009A70CE"/>
    <w:rsid w:val="009A7DBE"/>
    <w:rsid w:val="009B2F95"/>
    <w:rsid w:val="009B3590"/>
    <w:rsid w:val="009B47E1"/>
    <w:rsid w:val="009B53C3"/>
    <w:rsid w:val="009B589F"/>
    <w:rsid w:val="009C1519"/>
    <w:rsid w:val="009C4E5D"/>
    <w:rsid w:val="009C59E9"/>
    <w:rsid w:val="009C608D"/>
    <w:rsid w:val="009D298F"/>
    <w:rsid w:val="009D4416"/>
    <w:rsid w:val="009D4B7F"/>
    <w:rsid w:val="009E1138"/>
    <w:rsid w:val="009E2AEA"/>
    <w:rsid w:val="009F0E13"/>
    <w:rsid w:val="009F264C"/>
    <w:rsid w:val="009F6F1A"/>
    <w:rsid w:val="00A0274C"/>
    <w:rsid w:val="00A066AD"/>
    <w:rsid w:val="00A06C5F"/>
    <w:rsid w:val="00A12243"/>
    <w:rsid w:val="00A14D13"/>
    <w:rsid w:val="00A2269C"/>
    <w:rsid w:val="00A2562F"/>
    <w:rsid w:val="00A3216A"/>
    <w:rsid w:val="00A32AB0"/>
    <w:rsid w:val="00A37613"/>
    <w:rsid w:val="00A37B44"/>
    <w:rsid w:val="00A443AF"/>
    <w:rsid w:val="00A477C9"/>
    <w:rsid w:val="00A47941"/>
    <w:rsid w:val="00A5385B"/>
    <w:rsid w:val="00A61EAC"/>
    <w:rsid w:val="00A661B4"/>
    <w:rsid w:val="00A67DC0"/>
    <w:rsid w:val="00A67FF9"/>
    <w:rsid w:val="00A72441"/>
    <w:rsid w:val="00A72C1D"/>
    <w:rsid w:val="00A776CC"/>
    <w:rsid w:val="00A80677"/>
    <w:rsid w:val="00A83348"/>
    <w:rsid w:val="00A841DD"/>
    <w:rsid w:val="00A91E3B"/>
    <w:rsid w:val="00A9279A"/>
    <w:rsid w:val="00A95EFD"/>
    <w:rsid w:val="00A960E8"/>
    <w:rsid w:val="00A96366"/>
    <w:rsid w:val="00AA3042"/>
    <w:rsid w:val="00AA44C2"/>
    <w:rsid w:val="00AA7AB2"/>
    <w:rsid w:val="00AB3114"/>
    <w:rsid w:val="00AC083E"/>
    <w:rsid w:val="00AC23D9"/>
    <w:rsid w:val="00AC41AC"/>
    <w:rsid w:val="00AC4D2A"/>
    <w:rsid w:val="00AC50BC"/>
    <w:rsid w:val="00AC76C2"/>
    <w:rsid w:val="00AD0A16"/>
    <w:rsid w:val="00AD0B45"/>
    <w:rsid w:val="00AD1A9D"/>
    <w:rsid w:val="00AD1E23"/>
    <w:rsid w:val="00AD23F8"/>
    <w:rsid w:val="00AD45CC"/>
    <w:rsid w:val="00AD7329"/>
    <w:rsid w:val="00AE2E8D"/>
    <w:rsid w:val="00AF61A8"/>
    <w:rsid w:val="00AF6B37"/>
    <w:rsid w:val="00B018A7"/>
    <w:rsid w:val="00B025F7"/>
    <w:rsid w:val="00B06887"/>
    <w:rsid w:val="00B100F6"/>
    <w:rsid w:val="00B110CB"/>
    <w:rsid w:val="00B120DA"/>
    <w:rsid w:val="00B16B55"/>
    <w:rsid w:val="00B21BA1"/>
    <w:rsid w:val="00B24FBD"/>
    <w:rsid w:val="00B25FFC"/>
    <w:rsid w:val="00B27A32"/>
    <w:rsid w:val="00B3412E"/>
    <w:rsid w:val="00B3485D"/>
    <w:rsid w:val="00B403DE"/>
    <w:rsid w:val="00B52247"/>
    <w:rsid w:val="00B55402"/>
    <w:rsid w:val="00B57C3C"/>
    <w:rsid w:val="00B60801"/>
    <w:rsid w:val="00B6281D"/>
    <w:rsid w:val="00B630C6"/>
    <w:rsid w:val="00B635D2"/>
    <w:rsid w:val="00B6478E"/>
    <w:rsid w:val="00B6731D"/>
    <w:rsid w:val="00B67DAB"/>
    <w:rsid w:val="00B74CE8"/>
    <w:rsid w:val="00B77837"/>
    <w:rsid w:val="00B816FF"/>
    <w:rsid w:val="00B852B9"/>
    <w:rsid w:val="00B87003"/>
    <w:rsid w:val="00B90ECA"/>
    <w:rsid w:val="00B910D3"/>
    <w:rsid w:val="00B91781"/>
    <w:rsid w:val="00B93490"/>
    <w:rsid w:val="00B94DE3"/>
    <w:rsid w:val="00B95DFF"/>
    <w:rsid w:val="00B96BAD"/>
    <w:rsid w:val="00BA0101"/>
    <w:rsid w:val="00BA1212"/>
    <w:rsid w:val="00BA1660"/>
    <w:rsid w:val="00BA317B"/>
    <w:rsid w:val="00BA4D34"/>
    <w:rsid w:val="00BB2391"/>
    <w:rsid w:val="00BB5C17"/>
    <w:rsid w:val="00BB602F"/>
    <w:rsid w:val="00BC0230"/>
    <w:rsid w:val="00BC17E6"/>
    <w:rsid w:val="00BC37A4"/>
    <w:rsid w:val="00BC45BF"/>
    <w:rsid w:val="00BD370A"/>
    <w:rsid w:val="00BD4E41"/>
    <w:rsid w:val="00BD676D"/>
    <w:rsid w:val="00BE02BB"/>
    <w:rsid w:val="00BE6492"/>
    <w:rsid w:val="00BF0B18"/>
    <w:rsid w:val="00BF2C37"/>
    <w:rsid w:val="00C03001"/>
    <w:rsid w:val="00C07B01"/>
    <w:rsid w:val="00C11AE2"/>
    <w:rsid w:val="00C12509"/>
    <w:rsid w:val="00C15DF1"/>
    <w:rsid w:val="00C16B23"/>
    <w:rsid w:val="00C32632"/>
    <w:rsid w:val="00C3331B"/>
    <w:rsid w:val="00C334B2"/>
    <w:rsid w:val="00C33E23"/>
    <w:rsid w:val="00C34EFE"/>
    <w:rsid w:val="00C36115"/>
    <w:rsid w:val="00C4257B"/>
    <w:rsid w:val="00C44590"/>
    <w:rsid w:val="00C45DC9"/>
    <w:rsid w:val="00C468D5"/>
    <w:rsid w:val="00C609D6"/>
    <w:rsid w:val="00C678B6"/>
    <w:rsid w:val="00C70ECC"/>
    <w:rsid w:val="00C70FCC"/>
    <w:rsid w:val="00C7258D"/>
    <w:rsid w:val="00C73A85"/>
    <w:rsid w:val="00C74BD0"/>
    <w:rsid w:val="00C765EE"/>
    <w:rsid w:val="00C80FA1"/>
    <w:rsid w:val="00C8736F"/>
    <w:rsid w:val="00C90190"/>
    <w:rsid w:val="00C905AA"/>
    <w:rsid w:val="00C90785"/>
    <w:rsid w:val="00C954E5"/>
    <w:rsid w:val="00C96B0C"/>
    <w:rsid w:val="00C97CC9"/>
    <w:rsid w:val="00CA292B"/>
    <w:rsid w:val="00CA2BDE"/>
    <w:rsid w:val="00CA36F3"/>
    <w:rsid w:val="00CA39EA"/>
    <w:rsid w:val="00CA6817"/>
    <w:rsid w:val="00CB2B22"/>
    <w:rsid w:val="00CB6862"/>
    <w:rsid w:val="00CD141C"/>
    <w:rsid w:val="00CD1915"/>
    <w:rsid w:val="00CD3755"/>
    <w:rsid w:val="00CD3EAA"/>
    <w:rsid w:val="00CD501C"/>
    <w:rsid w:val="00CD5059"/>
    <w:rsid w:val="00CE230C"/>
    <w:rsid w:val="00CE3B94"/>
    <w:rsid w:val="00CE3E11"/>
    <w:rsid w:val="00CE577A"/>
    <w:rsid w:val="00D07EDB"/>
    <w:rsid w:val="00D12B34"/>
    <w:rsid w:val="00D13306"/>
    <w:rsid w:val="00D1539C"/>
    <w:rsid w:val="00D21406"/>
    <w:rsid w:val="00D243A7"/>
    <w:rsid w:val="00D25401"/>
    <w:rsid w:val="00D25B94"/>
    <w:rsid w:val="00D35A7D"/>
    <w:rsid w:val="00D35CAE"/>
    <w:rsid w:val="00D416F3"/>
    <w:rsid w:val="00D45454"/>
    <w:rsid w:val="00D45637"/>
    <w:rsid w:val="00D4590E"/>
    <w:rsid w:val="00D543B0"/>
    <w:rsid w:val="00D57725"/>
    <w:rsid w:val="00D62410"/>
    <w:rsid w:val="00D63B33"/>
    <w:rsid w:val="00D74B3B"/>
    <w:rsid w:val="00D77944"/>
    <w:rsid w:val="00D80B59"/>
    <w:rsid w:val="00D8294B"/>
    <w:rsid w:val="00D84E4B"/>
    <w:rsid w:val="00D914CB"/>
    <w:rsid w:val="00DA4E95"/>
    <w:rsid w:val="00DA6DA1"/>
    <w:rsid w:val="00DB062A"/>
    <w:rsid w:val="00DB1226"/>
    <w:rsid w:val="00DB1DB9"/>
    <w:rsid w:val="00DB2635"/>
    <w:rsid w:val="00DB603E"/>
    <w:rsid w:val="00DB6907"/>
    <w:rsid w:val="00DC1FA6"/>
    <w:rsid w:val="00DC2BD2"/>
    <w:rsid w:val="00DC3E93"/>
    <w:rsid w:val="00DC4D34"/>
    <w:rsid w:val="00DC6610"/>
    <w:rsid w:val="00DD1899"/>
    <w:rsid w:val="00DD4B7C"/>
    <w:rsid w:val="00DD6BC9"/>
    <w:rsid w:val="00DE1866"/>
    <w:rsid w:val="00DE642C"/>
    <w:rsid w:val="00DE69C6"/>
    <w:rsid w:val="00DF2325"/>
    <w:rsid w:val="00DF32C7"/>
    <w:rsid w:val="00E01CE1"/>
    <w:rsid w:val="00E147F3"/>
    <w:rsid w:val="00E21B94"/>
    <w:rsid w:val="00E26329"/>
    <w:rsid w:val="00E30155"/>
    <w:rsid w:val="00E31E58"/>
    <w:rsid w:val="00E36798"/>
    <w:rsid w:val="00E41079"/>
    <w:rsid w:val="00E415E8"/>
    <w:rsid w:val="00E434FC"/>
    <w:rsid w:val="00E44B28"/>
    <w:rsid w:val="00E44D57"/>
    <w:rsid w:val="00E47A52"/>
    <w:rsid w:val="00E51714"/>
    <w:rsid w:val="00E539F1"/>
    <w:rsid w:val="00E555E4"/>
    <w:rsid w:val="00E61352"/>
    <w:rsid w:val="00E61424"/>
    <w:rsid w:val="00E6340E"/>
    <w:rsid w:val="00E63CEA"/>
    <w:rsid w:val="00E656D2"/>
    <w:rsid w:val="00E70720"/>
    <w:rsid w:val="00E7185E"/>
    <w:rsid w:val="00E76144"/>
    <w:rsid w:val="00E77EDB"/>
    <w:rsid w:val="00E8326C"/>
    <w:rsid w:val="00E85258"/>
    <w:rsid w:val="00E87076"/>
    <w:rsid w:val="00E90555"/>
    <w:rsid w:val="00E93201"/>
    <w:rsid w:val="00E938EE"/>
    <w:rsid w:val="00EA08E5"/>
    <w:rsid w:val="00EA103F"/>
    <w:rsid w:val="00EA419E"/>
    <w:rsid w:val="00EB2816"/>
    <w:rsid w:val="00EB50A7"/>
    <w:rsid w:val="00EB640F"/>
    <w:rsid w:val="00EC4742"/>
    <w:rsid w:val="00EC5D50"/>
    <w:rsid w:val="00ED2360"/>
    <w:rsid w:val="00ED272F"/>
    <w:rsid w:val="00ED4B9F"/>
    <w:rsid w:val="00EE1505"/>
    <w:rsid w:val="00EE17A3"/>
    <w:rsid w:val="00EE57B6"/>
    <w:rsid w:val="00EF042E"/>
    <w:rsid w:val="00EF1973"/>
    <w:rsid w:val="00EF2727"/>
    <w:rsid w:val="00EF4FCC"/>
    <w:rsid w:val="00EF5B8F"/>
    <w:rsid w:val="00EF64E0"/>
    <w:rsid w:val="00EF6CED"/>
    <w:rsid w:val="00EF793B"/>
    <w:rsid w:val="00F0415E"/>
    <w:rsid w:val="00F056F8"/>
    <w:rsid w:val="00F05891"/>
    <w:rsid w:val="00F10F0B"/>
    <w:rsid w:val="00F132E0"/>
    <w:rsid w:val="00F1374F"/>
    <w:rsid w:val="00F150D5"/>
    <w:rsid w:val="00F16C63"/>
    <w:rsid w:val="00F209C6"/>
    <w:rsid w:val="00F20D41"/>
    <w:rsid w:val="00F2369E"/>
    <w:rsid w:val="00F35BE6"/>
    <w:rsid w:val="00F365F0"/>
    <w:rsid w:val="00F40050"/>
    <w:rsid w:val="00F43F76"/>
    <w:rsid w:val="00F446BC"/>
    <w:rsid w:val="00F504D0"/>
    <w:rsid w:val="00F518BA"/>
    <w:rsid w:val="00F52F7C"/>
    <w:rsid w:val="00F53388"/>
    <w:rsid w:val="00F61638"/>
    <w:rsid w:val="00F704A4"/>
    <w:rsid w:val="00F71195"/>
    <w:rsid w:val="00F71400"/>
    <w:rsid w:val="00F736D6"/>
    <w:rsid w:val="00F7383E"/>
    <w:rsid w:val="00F73BF0"/>
    <w:rsid w:val="00F74CDF"/>
    <w:rsid w:val="00F7578E"/>
    <w:rsid w:val="00F761AE"/>
    <w:rsid w:val="00F80FD9"/>
    <w:rsid w:val="00F82256"/>
    <w:rsid w:val="00F83AAB"/>
    <w:rsid w:val="00F870A6"/>
    <w:rsid w:val="00F87BA2"/>
    <w:rsid w:val="00F94A0B"/>
    <w:rsid w:val="00F9554A"/>
    <w:rsid w:val="00F9711A"/>
    <w:rsid w:val="00FA1688"/>
    <w:rsid w:val="00FA6343"/>
    <w:rsid w:val="00FA72E2"/>
    <w:rsid w:val="00FB1F3E"/>
    <w:rsid w:val="00FB40C6"/>
    <w:rsid w:val="00FB539F"/>
    <w:rsid w:val="00FC10F7"/>
    <w:rsid w:val="00FC24D9"/>
    <w:rsid w:val="00FC2A47"/>
    <w:rsid w:val="00FC75A8"/>
    <w:rsid w:val="00FC7DCF"/>
    <w:rsid w:val="00FD00FB"/>
    <w:rsid w:val="00FD071C"/>
    <w:rsid w:val="00FE07C0"/>
    <w:rsid w:val="00FE0E43"/>
    <w:rsid w:val="00FE18B5"/>
    <w:rsid w:val="00FE2A26"/>
    <w:rsid w:val="00FE3CE9"/>
    <w:rsid w:val="00FF6360"/>
    <w:rsid w:val="00FF78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AE9915-7129-40BB-9E3B-3FDE615A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E0"/>
    <w:pPr>
      <w:spacing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B77837"/>
    <w:pPr>
      <w:keepNext/>
      <w:keepLines/>
      <w:spacing w:before="240" w:after="0"/>
      <w:ind w:left="360"/>
      <w:outlineLvl w:val="0"/>
    </w:pPr>
    <w:rPr>
      <w:rFonts w:eastAsiaTheme="majorEastAsia" w:cstheme="majorBidi"/>
      <w:b/>
      <w:szCs w:val="32"/>
      <w:lang w:val="es-CO"/>
    </w:rPr>
  </w:style>
  <w:style w:type="paragraph" w:styleId="Heading2">
    <w:name w:val="heading 2"/>
    <w:basedOn w:val="Normal"/>
    <w:next w:val="Normal"/>
    <w:link w:val="Heading2Char"/>
    <w:autoRedefine/>
    <w:uiPriority w:val="9"/>
    <w:unhideWhenUsed/>
    <w:qFormat/>
    <w:rsid w:val="00D80B59"/>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478F"/>
    <w:pPr>
      <w:keepNext/>
      <w:keepLines/>
      <w:spacing w:before="200" w:after="0"/>
      <w:ind w:left="284" w:firstLine="0"/>
      <w:jc w:val="left"/>
      <w:outlineLvl w:val="2"/>
    </w:pPr>
    <w:rPr>
      <w:rFonts w:eastAsiaTheme="majorEastAsia" w:cstheme="majorBidi"/>
      <w:b/>
      <w:bCs/>
      <w:color w:val="000000" w:themeColor="text1"/>
      <w:lang w:val="es-MX"/>
    </w:rPr>
  </w:style>
  <w:style w:type="paragraph" w:styleId="Heading4">
    <w:name w:val="heading 4"/>
    <w:basedOn w:val="Normal"/>
    <w:next w:val="Normal"/>
    <w:link w:val="Heading4Char"/>
    <w:uiPriority w:val="9"/>
    <w:unhideWhenUsed/>
    <w:qFormat/>
    <w:rsid w:val="006F478F"/>
    <w:pPr>
      <w:keepNext/>
      <w:keepLines/>
      <w:spacing w:before="200" w:after="0"/>
      <w:ind w:left="284" w:firstLine="0"/>
      <w:jc w:val="left"/>
      <w:outlineLvl w:val="3"/>
    </w:pPr>
    <w:rPr>
      <w:rFonts w:eastAsiaTheme="majorEastAsia" w:cstheme="majorBidi"/>
      <w:b/>
      <w:bCs/>
      <w:i/>
      <w:iCs/>
      <w:color w:val="000000" w:themeColor="text1"/>
    </w:rPr>
  </w:style>
  <w:style w:type="paragraph" w:styleId="Heading5">
    <w:name w:val="heading 5"/>
    <w:basedOn w:val="Normal"/>
    <w:next w:val="Normal"/>
    <w:link w:val="Heading5Char"/>
    <w:autoRedefine/>
    <w:uiPriority w:val="9"/>
    <w:unhideWhenUsed/>
    <w:qFormat/>
    <w:rsid w:val="00126531"/>
    <w:pPr>
      <w:outlineLvl w:val="4"/>
    </w:pPr>
    <w:rPr>
      <w:i/>
    </w:rPr>
  </w:style>
  <w:style w:type="paragraph" w:styleId="Heading6">
    <w:name w:val="heading 6"/>
    <w:basedOn w:val="Normal"/>
    <w:next w:val="Normal"/>
    <w:link w:val="Heading6Char"/>
    <w:uiPriority w:val="9"/>
    <w:semiHidden/>
    <w:unhideWhenUsed/>
    <w:qFormat/>
    <w:rsid w:val="00CE3E11"/>
    <w:pPr>
      <w:keepNext/>
      <w:keepLines/>
      <w:numPr>
        <w:ilvl w:val="5"/>
        <w:numId w:val="14"/>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E3E11"/>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3E11"/>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3E11"/>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258"/>
    <w:pPr>
      <w:ind w:left="720"/>
      <w:contextualSpacing/>
    </w:pPr>
  </w:style>
  <w:style w:type="character" w:styleId="Hyperlink">
    <w:name w:val="Hyperlink"/>
    <w:basedOn w:val="DefaultParagraphFont"/>
    <w:uiPriority w:val="99"/>
    <w:unhideWhenUsed/>
    <w:rsid w:val="00AF61A8"/>
    <w:rPr>
      <w:color w:val="0563C1" w:themeColor="hyperlink"/>
      <w:u w:val="single"/>
    </w:rPr>
  </w:style>
  <w:style w:type="character" w:customStyle="1" w:styleId="UnresolvedMention1">
    <w:name w:val="Unresolved Mention1"/>
    <w:basedOn w:val="DefaultParagraphFont"/>
    <w:uiPriority w:val="99"/>
    <w:semiHidden/>
    <w:unhideWhenUsed/>
    <w:rsid w:val="00AF61A8"/>
    <w:rPr>
      <w:color w:val="605E5C"/>
      <w:shd w:val="clear" w:color="auto" w:fill="E1DFDD"/>
    </w:rPr>
  </w:style>
  <w:style w:type="character" w:customStyle="1" w:styleId="Heading1Char">
    <w:name w:val="Heading 1 Char"/>
    <w:basedOn w:val="DefaultParagraphFont"/>
    <w:link w:val="Heading1"/>
    <w:uiPriority w:val="9"/>
    <w:rsid w:val="00B77837"/>
    <w:rPr>
      <w:rFonts w:ascii="Times New Roman" w:eastAsiaTheme="majorEastAsia" w:hAnsi="Times New Roman" w:cstheme="majorBidi"/>
      <w:b/>
      <w:sz w:val="24"/>
      <w:szCs w:val="32"/>
      <w:lang w:val="es-CO"/>
    </w:rPr>
  </w:style>
  <w:style w:type="paragraph" w:styleId="Header">
    <w:name w:val="header"/>
    <w:basedOn w:val="Normal"/>
    <w:link w:val="HeaderChar"/>
    <w:uiPriority w:val="99"/>
    <w:unhideWhenUsed/>
    <w:rsid w:val="007168F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168FB"/>
    <w:rPr>
      <w:rFonts w:ascii="Times New Roman" w:hAnsi="Times New Roman"/>
      <w:sz w:val="24"/>
    </w:rPr>
  </w:style>
  <w:style w:type="paragraph" w:styleId="Footer">
    <w:name w:val="footer"/>
    <w:basedOn w:val="Normal"/>
    <w:link w:val="FooterChar"/>
    <w:uiPriority w:val="99"/>
    <w:unhideWhenUsed/>
    <w:rsid w:val="007168F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168FB"/>
    <w:rPr>
      <w:rFonts w:ascii="Times New Roman" w:hAnsi="Times New Roman"/>
      <w:sz w:val="24"/>
    </w:rPr>
  </w:style>
  <w:style w:type="paragraph" w:styleId="BalloonText">
    <w:name w:val="Balloon Text"/>
    <w:basedOn w:val="Normal"/>
    <w:link w:val="BalloonTextChar"/>
    <w:uiPriority w:val="99"/>
    <w:semiHidden/>
    <w:unhideWhenUsed/>
    <w:rsid w:val="00A61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EAC"/>
    <w:rPr>
      <w:rFonts w:ascii="Tahoma" w:hAnsi="Tahoma" w:cs="Tahoma"/>
      <w:sz w:val="16"/>
      <w:szCs w:val="16"/>
    </w:rPr>
  </w:style>
  <w:style w:type="character" w:styleId="Emphasis">
    <w:name w:val="Emphasis"/>
    <w:basedOn w:val="DefaultParagraphFont"/>
    <w:uiPriority w:val="20"/>
    <w:qFormat/>
    <w:rsid w:val="00884385"/>
    <w:rPr>
      <w:i/>
      <w:iCs/>
    </w:rPr>
  </w:style>
  <w:style w:type="character" w:customStyle="1" w:styleId="Heading2Char">
    <w:name w:val="Heading 2 Char"/>
    <w:basedOn w:val="DefaultParagraphFont"/>
    <w:link w:val="Heading2"/>
    <w:uiPriority w:val="9"/>
    <w:rsid w:val="00D80B59"/>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6F478F"/>
    <w:rPr>
      <w:rFonts w:ascii="Times New Roman" w:eastAsiaTheme="majorEastAsia" w:hAnsi="Times New Roman" w:cstheme="majorBidi"/>
      <w:b/>
      <w:bCs/>
      <w:color w:val="000000" w:themeColor="text1"/>
      <w:sz w:val="24"/>
      <w:lang w:val="es-MX"/>
    </w:rPr>
  </w:style>
  <w:style w:type="character" w:customStyle="1" w:styleId="Heading4Char">
    <w:name w:val="Heading 4 Char"/>
    <w:basedOn w:val="DefaultParagraphFont"/>
    <w:link w:val="Heading4"/>
    <w:uiPriority w:val="9"/>
    <w:rsid w:val="006F478F"/>
    <w:rPr>
      <w:rFonts w:ascii="Times New Roman" w:eastAsiaTheme="majorEastAsia" w:hAnsi="Times New Roman" w:cstheme="majorBidi"/>
      <w:b/>
      <w:bCs/>
      <w:i/>
      <w:iCs/>
      <w:color w:val="000000" w:themeColor="text1"/>
      <w:sz w:val="24"/>
    </w:rPr>
  </w:style>
  <w:style w:type="character" w:customStyle="1" w:styleId="Heading5Char">
    <w:name w:val="Heading 5 Char"/>
    <w:basedOn w:val="DefaultParagraphFont"/>
    <w:link w:val="Heading5"/>
    <w:uiPriority w:val="9"/>
    <w:rsid w:val="00126531"/>
    <w:rPr>
      <w:rFonts w:ascii="Times New Roman" w:hAnsi="Times New Roman"/>
      <w:i/>
      <w:sz w:val="24"/>
    </w:rPr>
  </w:style>
  <w:style w:type="character" w:customStyle="1" w:styleId="Heading6Char">
    <w:name w:val="Heading 6 Char"/>
    <w:basedOn w:val="DefaultParagraphFont"/>
    <w:link w:val="Heading6"/>
    <w:uiPriority w:val="9"/>
    <w:semiHidden/>
    <w:rsid w:val="00CE3E11"/>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CE3E1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CE3E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E3E11"/>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EC4742"/>
    <w:pPr>
      <w:spacing w:before="480" w:line="276" w:lineRule="auto"/>
      <w:ind w:left="0" w:firstLine="0"/>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EC4742"/>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8A799E"/>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EC4742"/>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EC4742"/>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26531"/>
    <w:pPr>
      <w:spacing w:after="0"/>
      <w:ind w:left="960"/>
      <w:jc w:val="left"/>
    </w:pPr>
    <w:rPr>
      <w:rFonts w:asciiTheme="minorHAnsi" w:hAnsiTheme="minorHAnsi" w:cstheme="minorHAnsi"/>
      <w:sz w:val="20"/>
      <w:szCs w:val="20"/>
    </w:rPr>
  </w:style>
  <w:style w:type="character" w:styleId="PlaceholderText">
    <w:name w:val="Placeholder Text"/>
    <w:basedOn w:val="DefaultParagraphFont"/>
    <w:uiPriority w:val="99"/>
    <w:semiHidden/>
    <w:rsid w:val="0051500F"/>
    <w:rPr>
      <w:color w:val="808080"/>
    </w:rPr>
  </w:style>
  <w:style w:type="paragraph" w:styleId="Caption">
    <w:name w:val="caption"/>
    <w:basedOn w:val="Normal"/>
    <w:next w:val="Normal"/>
    <w:uiPriority w:val="35"/>
    <w:unhideWhenUsed/>
    <w:qFormat/>
    <w:rsid w:val="00443A3F"/>
    <w:pPr>
      <w:spacing w:after="200" w:line="240" w:lineRule="auto"/>
    </w:pPr>
    <w:rPr>
      <w:i/>
      <w:iCs/>
      <w:color w:val="44546A" w:themeColor="text2"/>
      <w:sz w:val="18"/>
      <w:szCs w:val="18"/>
      <w:lang w:val="en-US"/>
    </w:rPr>
  </w:style>
  <w:style w:type="table" w:customStyle="1" w:styleId="ListTable21">
    <w:name w:val="List Table 21"/>
    <w:basedOn w:val="TableNormal"/>
    <w:uiPriority w:val="47"/>
    <w:rsid w:val="00443A3F"/>
    <w:pPr>
      <w:spacing w:after="0" w:line="240" w:lineRule="auto"/>
    </w:pPr>
    <w:rPr>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6">
    <w:name w:val="toc 6"/>
    <w:basedOn w:val="Normal"/>
    <w:next w:val="Normal"/>
    <w:autoRedefine/>
    <w:uiPriority w:val="39"/>
    <w:unhideWhenUsed/>
    <w:rsid w:val="00DB6907"/>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B6907"/>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B6907"/>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B6907"/>
    <w:pPr>
      <w:spacing w:after="0"/>
      <w:ind w:left="1920"/>
      <w:jc w:val="left"/>
    </w:pPr>
    <w:rPr>
      <w:rFonts w:asciiTheme="minorHAnsi" w:hAnsiTheme="minorHAnsi" w:cstheme="minorHAnsi"/>
      <w:sz w:val="20"/>
      <w:szCs w:val="20"/>
    </w:rPr>
  </w:style>
  <w:style w:type="table" w:styleId="PlainTable4">
    <w:name w:val="Plain Table 4"/>
    <w:basedOn w:val="TableNormal"/>
    <w:uiPriority w:val="44"/>
    <w:rsid w:val="000C229F"/>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6E746E"/>
    <w:pPr>
      <w:spacing w:after="0" w:line="240" w:lineRule="auto"/>
      <w:ind w:firstLine="284"/>
      <w:jc w:val="both"/>
    </w:pPr>
    <w:rPr>
      <w:rFonts w:ascii="Times New Roman" w:hAnsi="Times New Roman"/>
      <w:sz w:val="24"/>
    </w:rPr>
  </w:style>
  <w:style w:type="paragraph" w:styleId="TableofFigures">
    <w:name w:val="table of figures"/>
    <w:basedOn w:val="Normal"/>
    <w:next w:val="Normal"/>
    <w:uiPriority w:val="99"/>
    <w:unhideWhenUsed/>
    <w:rsid w:val="009104DE"/>
    <w:pPr>
      <w:spacing w:after="0"/>
    </w:pPr>
  </w:style>
  <w:style w:type="character" w:styleId="FollowedHyperlink">
    <w:name w:val="FollowedHyperlink"/>
    <w:basedOn w:val="DefaultParagraphFont"/>
    <w:uiPriority w:val="99"/>
    <w:semiHidden/>
    <w:unhideWhenUsed/>
    <w:rsid w:val="00F9554A"/>
    <w:rPr>
      <w:color w:val="954F72" w:themeColor="followedHyperlink"/>
      <w:u w:val="single"/>
    </w:rPr>
  </w:style>
  <w:style w:type="paragraph" w:customStyle="1" w:styleId="ql-center-displayed-equation">
    <w:name w:val="ql-center-displayed-equation"/>
    <w:basedOn w:val="Normal"/>
    <w:rsid w:val="00B100F6"/>
    <w:pPr>
      <w:spacing w:before="100" w:beforeAutospacing="1" w:after="100" w:afterAutospacing="1" w:line="240" w:lineRule="auto"/>
      <w:ind w:firstLine="0"/>
      <w:jc w:val="left"/>
    </w:pPr>
    <w:rPr>
      <w:rFonts w:eastAsia="Times New Roman" w:cs="Times New Roman"/>
      <w:szCs w:val="24"/>
      <w:lang w:val="en-AU" w:eastAsia="en-AU"/>
    </w:rPr>
  </w:style>
  <w:style w:type="character" w:customStyle="1" w:styleId="ql-right-eqno">
    <w:name w:val="ql-right-eqno"/>
    <w:basedOn w:val="DefaultParagraphFont"/>
    <w:rsid w:val="00B100F6"/>
  </w:style>
  <w:style w:type="character" w:customStyle="1" w:styleId="ql-left-eqno">
    <w:name w:val="ql-left-eqno"/>
    <w:basedOn w:val="DefaultParagraphFont"/>
    <w:rsid w:val="00B10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0519">
      <w:bodyDiv w:val="1"/>
      <w:marLeft w:val="0"/>
      <w:marRight w:val="0"/>
      <w:marTop w:val="0"/>
      <w:marBottom w:val="0"/>
      <w:divBdr>
        <w:top w:val="none" w:sz="0" w:space="0" w:color="auto"/>
        <w:left w:val="none" w:sz="0" w:space="0" w:color="auto"/>
        <w:bottom w:val="none" w:sz="0" w:space="0" w:color="auto"/>
        <w:right w:val="none" w:sz="0" w:space="0" w:color="auto"/>
      </w:divBdr>
    </w:div>
    <w:div w:id="355692455">
      <w:bodyDiv w:val="1"/>
      <w:marLeft w:val="0"/>
      <w:marRight w:val="0"/>
      <w:marTop w:val="0"/>
      <w:marBottom w:val="0"/>
      <w:divBdr>
        <w:top w:val="none" w:sz="0" w:space="0" w:color="auto"/>
        <w:left w:val="none" w:sz="0" w:space="0" w:color="auto"/>
        <w:bottom w:val="none" w:sz="0" w:space="0" w:color="auto"/>
        <w:right w:val="none" w:sz="0" w:space="0" w:color="auto"/>
      </w:divBdr>
    </w:div>
    <w:div w:id="952440147">
      <w:bodyDiv w:val="1"/>
      <w:marLeft w:val="0"/>
      <w:marRight w:val="0"/>
      <w:marTop w:val="0"/>
      <w:marBottom w:val="0"/>
      <w:divBdr>
        <w:top w:val="none" w:sz="0" w:space="0" w:color="auto"/>
        <w:left w:val="none" w:sz="0" w:space="0" w:color="auto"/>
        <w:bottom w:val="none" w:sz="0" w:space="0" w:color="auto"/>
        <w:right w:val="none" w:sz="0" w:space="0" w:color="auto"/>
      </w:divBdr>
    </w:div>
    <w:div w:id="1174607102">
      <w:bodyDiv w:val="1"/>
      <w:marLeft w:val="0"/>
      <w:marRight w:val="0"/>
      <w:marTop w:val="0"/>
      <w:marBottom w:val="0"/>
      <w:divBdr>
        <w:top w:val="none" w:sz="0" w:space="0" w:color="auto"/>
        <w:left w:val="none" w:sz="0" w:space="0" w:color="auto"/>
        <w:bottom w:val="none" w:sz="0" w:space="0" w:color="auto"/>
        <w:right w:val="none" w:sz="0" w:space="0" w:color="auto"/>
      </w:divBdr>
    </w:div>
    <w:div w:id="1484078683">
      <w:bodyDiv w:val="1"/>
      <w:marLeft w:val="0"/>
      <w:marRight w:val="0"/>
      <w:marTop w:val="0"/>
      <w:marBottom w:val="0"/>
      <w:divBdr>
        <w:top w:val="none" w:sz="0" w:space="0" w:color="auto"/>
        <w:left w:val="none" w:sz="0" w:space="0" w:color="auto"/>
        <w:bottom w:val="none" w:sz="0" w:space="0" w:color="auto"/>
        <w:right w:val="none" w:sz="0" w:space="0" w:color="auto"/>
      </w:divBdr>
      <w:divsChild>
        <w:div w:id="147286885">
          <w:marLeft w:val="0"/>
          <w:marRight w:val="0"/>
          <w:marTop w:val="0"/>
          <w:marBottom w:val="0"/>
          <w:divBdr>
            <w:top w:val="none" w:sz="0" w:space="0" w:color="auto"/>
            <w:left w:val="none" w:sz="0" w:space="0" w:color="auto"/>
            <w:bottom w:val="none" w:sz="0" w:space="0" w:color="auto"/>
            <w:right w:val="none" w:sz="0" w:space="0" w:color="auto"/>
          </w:divBdr>
        </w:div>
        <w:div w:id="753012179">
          <w:marLeft w:val="0"/>
          <w:marRight w:val="0"/>
          <w:marTop w:val="0"/>
          <w:marBottom w:val="0"/>
          <w:divBdr>
            <w:top w:val="none" w:sz="0" w:space="0" w:color="auto"/>
            <w:left w:val="none" w:sz="0" w:space="0" w:color="auto"/>
            <w:bottom w:val="none" w:sz="0" w:space="0" w:color="auto"/>
            <w:right w:val="none" w:sz="0" w:space="0" w:color="auto"/>
          </w:divBdr>
        </w:div>
      </w:divsChild>
    </w:div>
    <w:div w:id="1747455946">
      <w:bodyDiv w:val="1"/>
      <w:marLeft w:val="0"/>
      <w:marRight w:val="0"/>
      <w:marTop w:val="0"/>
      <w:marBottom w:val="0"/>
      <w:divBdr>
        <w:top w:val="none" w:sz="0" w:space="0" w:color="auto"/>
        <w:left w:val="none" w:sz="0" w:space="0" w:color="auto"/>
        <w:bottom w:val="none" w:sz="0" w:space="0" w:color="auto"/>
        <w:right w:val="none" w:sz="0" w:space="0" w:color="auto"/>
      </w:divBdr>
    </w:div>
    <w:div w:id="198018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chart" Target="charts/chart1.xml"/><Relationship Id="rId26" Type="http://schemas.openxmlformats.org/officeDocument/2006/relationships/image" Target="media/image14.png"/><Relationship Id="rId39" Type="http://schemas.openxmlformats.org/officeDocument/2006/relationships/package" Target="embeddings/_________Microsoft_Visio5.vsdx"/><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emf"/><Relationship Id="rId47" Type="http://schemas.openxmlformats.org/officeDocument/2006/relationships/package" Target="embeddings/_________Microsoft_Visio9.vsdx"/><Relationship Id="rId50" Type="http://schemas.openxmlformats.org/officeDocument/2006/relationships/image" Target="media/image3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2.vsdx"/><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package" Target="embeddings/_________Microsoft_Visio4.vsdx"/><Relationship Id="rId40" Type="http://schemas.openxmlformats.org/officeDocument/2006/relationships/image" Target="media/image26.emf"/><Relationship Id="rId45" Type="http://schemas.openxmlformats.org/officeDocument/2006/relationships/package" Target="embeddings/_________Microsoft_Visio8.vsdx"/><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_________Microsoft_Visio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package" Target="embeddings/_________Microsoft_Visio7.vsdx"/><Relationship Id="rId48" Type="http://schemas.openxmlformats.org/officeDocument/2006/relationships/image" Target="media/image30.emf"/><Relationship Id="rId56" Type="http://schemas.openxmlformats.org/officeDocument/2006/relationships/footer" Target="footer1.xml"/><Relationship Id="rId8" Type="http://schemas.openxmlformats.org/officeDocument/2006/relationships/hyperlink" Target="mailto:Mendezpinedaj@gmail.com" TargetMode="External"/><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image" Target="media/image29.emf"/><Relationship Id="rId20" Type="http://schemas.openxmlformats.org/officeDocument/2006/relationships/image" Target="media/image8.png"/><Relationship Id="rId41" Type="http://schemas.openxmlformats.org/officeDocument/2006/relationships/package" Target="embeddings/_________Microsoft_Visio6.vsdx"/><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package" Target="embeddings/_________Microsoft_Visio10.vsdx"/><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package" Target="embeddings/_________Microsoft_Visio11.vsdx"/></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mende\Desktop\Trabajo%20de%20Grado\Analisis%20Previo%2064%20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SVM</c:v>
                </c:pt>
              </c:strCache>
            </c:strRef>
          </c:tx>
          <c:spPr>
            <a:solidFill>
              <a:schemeClr val="accent1"/>
            </a:solidFill>
            <a:ln>
              <a:noFill/>
            </a:ln>
            <a:effectLst/>
          </c:spPr>
          <c:invertIfNegative val="0"/>
          <c:cat>
            <c:strRef>
              <c:f>Sheet1!$A$2</c:f>
              <c:strCache>
                <c:ptCount val="1"/>
                <c:pt idx="0">
                  <c:v>Algoritmos de clasificación supervisada</c:v>
                </c:pt>
              </c:strCache>
            </c:strRef>
          </c:cat>
          <c:val>
            <c:numRef>
              <c:f>Sheet1!$B$2</c:f>
              <c:numCache>
                <c:formatCode>General</c:formatCode>
                <c:ptCount val="1"/>
                <c:pt idx="0">
                  <c:v>17</c:v>
                </c:pt>
              </c:numCache>
            </c:numRef>
          </c:val>
          <c:extLst xmlns:c16r2="http://schemas.microsoft.com/office/drawing/2015/06/chart">
            <c:ext xmlns:c16="http://schemas.microsoft.com/office/drawing/2014/chart" uri="{C3380CC4-5D6E-409C-BE32-E72D297353CC}">
              <c16:uniqueId val="{00000000-6CD4-4140-9797-DFDE270FBB9F}"/>
            </c:ext>
          </c:extLst>
        </c:ser>
        <c:ser>
          <c:idx val="1"/>
          <c:order val="1"/>
          <c:tx>
            <c:strRef>
              <c:f>Sheet1!$C$1</c:f>
              <c:strCache>
                <c:ptCount val="1"/>
                <c:pt idx="0">
                  <c:v>Redes neuronales</c:v>
                </c:pt>
              </c:strCache>
            </c:strRef>
          </c:tx>
          <c:spPr>
            <a:solidFill>
              <a:schemeClr val="accent2"/>
            </a:solidFill>
            <a:ln>
              <a:noFill/>
            </a:ln>
            <a:effectLst/>
          </c:spPr>
          <c:invertIfNegative val="0"/>
          <c:cat>
            <c:strRef>
              <c:f>Sheet1!$A$2</c:f>
              <c:strCache>
                <c:ptCount val="1"/>
                <c:pt idx="0">
                  <c:v>Algoritmos de clasificación supervisada</c:v>
                </c:pt>
              </c:strCache>
            </c:strRef>
          </c:cat>
          <c:val>
            <c:numRef>
              <c:f>Sheet1!$C$2</c:f>
              <c:numCache>
                <c:formatCode>General</c:formatCode>
                <c:ptCount val="1"/>
                <c:pt idx="0">
                  <c:v>16</c:v>
                </c:pt>
              </c:numCache>
            </c:numRef>
          </c:val>
          <c:extLst xmlns:c16r2="http://schemas.microsoft.com/office/drawing/2015/06/chart">
            <c:ext xmlns:c16="http://schemas.microsoft.com/office/drawing/2014/chart" uri="{C3380CC4-5D6E-409C-BE32-E72D297353CC}">
              <c16:uniqueId val="{0000000B-6CD4-4140-9797-DFDE270FBB9F}"/>
            </c:ext>
          </c:extLst>
        </c:ser>
        <c:ser>
          <c:idx val="2"/>
          <c:order val="2"/>
          <c:tx>
            <c:strRef>
              <c:f>Sheet1!$D$1</c:f>
              <c:strCache>
                <c:ptCount val="1"/>
                <c:pt idx="0">
                  <c:v>Bayesianos ingenuos</c:v>
                </c:pt>
              </c:strCache>
            </c:strRef>
          </c:tx>
          <c:spPr>
            <a:solidFill>
              <a:schemeClr val="accent3"/>
            </a:solidFill>
            <a:ln>
              <a:noFill/>
            </a:ln>
            <a:effectLst/>
          </c:spPr>
          <c:invertIfNegative val="0"/>
          <c:cat>
            <c:strRef>
              <c:f>Sheet1!$A$2</c:f>
              <c:strCache>
                <c:ptCount val="1"/>
                <c:pt idx="0">
                  <c:v>Algoritmos de clasificación supervisada</c:v>
                </c:pt>
              </c:strCache>
            </c:strRef>
          </c:cat>
          <c:val>
            <c:numRef>
              <c:f>Sheet1!$D$2</c:f>
              <c:numCache>
                <c:formatCode>General</c:formatCode>
                <c:ptCount val="1"/>
                <c:pt idx="0">
                  <c:v>4</c:v>
                </c:pt>
              </c:numCache>
            </c:numRef>
          </c:val>
          <c:extLst xmlns:c16r2="http://schemas.microsoft.com/office/drawing/2015/06/chart">
            <c:ext xmlns:c16="http://schemas.microsoft.com/office/drawing/2014/chart" uri="{C3380CC4-5D6E-409C-BE32-E72D297353CC}">
              <c16:uniqueId val="{0000000C-6CD4-4140-9797-DFDE270FBB9F}"/>
            </c:ext>
          </c:extLst>
        </c:ser>
        <c:ser>
          <c:idx val="3"/>
          <c:order val="3"/>
          <c:tx>
            <c:strRef>
              <c:f>Sheet1!$E$1</c:f>
              <c:strCache>
                <c:ptCount val="1"/>
                <c:pt idx="0">
                  <c:v>Arbol de decisión</c:v>
                </c:pt>
              </c:strCache>
            </c:strRef>
          </c:tx>
          <c:spPr>
            <a:solidFill>
              <a:schemeClr val="accent4"/>
            </a:solidFill>
            <a:ln>
              <a:noFill/>
            </a:ln>
            <a:effectLst/>
          </c:spPr>
          <c:invertIfNegative val="0"/>
          <c:cat>
            <c:strRef>
              <c:f>Sheet1!$A$2</c:f>
              <c:strCache>
                <c:ptCount val="1"/>
                <c:pt idx="0">
                  <c:v>Algoritmos de clasificación supervisada</c:v>
                </c:pt>
              </c:strCache>
            </c:strRef>
          </c:cat>
          <c:val>
            <c:numRef>
              <c:f>Sheet1!$E$2</c:f>
              <c:numCache>
                <c:formatCode>General</c:formatCode>
                <c:ptCount val="1"/>
                <c:pt idx="0">
                  <c:v>3</c:v>
                </c:pt>
              </c:numCache>
            </c:numRef>
          </c:val>
          <c:extLst xmlns:c16r2="http://schemas.microsoft.com/office/drawing/2015/06/chart">
            <c:ext xmlns:c16="http://schemas.microsoft.com/office/drawing/2014/chart" uri="{C3380CC4-5D6E-409C-BE32-E72D297353CC}">
              <c16:uniqueId val="{0000000D-6CD4-4140-9797-DFDE270FBB9F}"/>
            </c:ext>
          </c:extLst>
        </c:ser>
        <c:ser>
          <c:idx val="4"/>
          <c:order val="4"/>
          <c:tx>
            <c:strRef>
              <c:f>Sheet1!$F$1</c:f>
              <c:strCache>
                <c:ptCount val="1"/>
                <c:pt idx="0">
                  <c:v>Otros</c:v>
                </c:pt>
              </c:strCache>
            </c:strRef>
          </c:tx>
          <c:spPr>
            <a:solidFill>
              <a:schemeClr val="accent5"/>
            </a:solidFill>
            <a:ln>
              <a:noFill/>
            </a:ln>
            <a:effectLst/>
          </c:spPr>
          <c:invertIfNegative val="0"/>
          <c:cat>
            <c:strRef>
              <c:f>Sheet1!$A$2</c:f>
              <c:strCache>
                <c:ptCount val="1"/>
                <c:pt idx="0">
                  <c:v>Algoritmos de clasificación supervisada</c:v>
                </c:pt>
              </c:strCache>
            </c:strRef>
          </c:cat>
          <c:val>
            <c:numRef>
              <c:f>Sheet1!$F$2</c:f>
              <c:numCache>
                <c:formatCode>General</c:formatCode>
                <c:ptCount val="1"/>
                <c:pt idx="0">
                  <c:v>7</c:v>
                </c:pt>
              </c:numCache>
            </c:numRef>
          </c:val>
          <c:extLst xmlns:c16r2="http://schemas.microsoft.com/office/drawing/2015/06/chart">
            <c:ext xmlns:c16="http://schemas.microsoft.com/office/drawing/2014/chart" uri="{C3380CC4-5D6E-409C-BE32-E72D297353CC}">
              <c16:uniqueId val="{0000000E-6CD4-4140-9797-DFDE270FBB9F}"/>
            </c:ext>
          </c:extLst>
        </c:ser>
        <c:dLbls>
          <c:showLegendKey val="0"/>
          <c:showVal val="0"/>
          <c:showCatName val="0"/>
          <c:showSerName val="0"/>
          <c:showPercent val="0"/>
          <c:showBubbleSize val="0"/>
        </c:dLbls>
        <c:gapWidth val="219"/>
        <c:overlap val="-27"/>
        <c:axId val="2059363104"/>
        <c:axId val="2059366368"/>
      </c:barChart>
      <c:catAx>
        <c:axId val="205936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66368"/>
        <c:crosses val="autoZero"/>
        <c:auto val="1"/>
        <c:lblAlgn val="ctr"/>
        <c:lblOffset val="100"/>
        <c:noMultiLvlLbl val="0"/>
      </c:catAx>
      <c:valAx>
        <c:axId val="2059366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6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[Analisis Previo 64 art.xlsx]Sheet4!PivotTable31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Fuente conjunto de datos de texto</a:t>
            </a:r>
          </a:p>
        </c:rich>
      </c:tx>
      <c:overlay val="0"/>
      <c:spPr>
        <a:noFill/>
        <a:ln>
          <a:noFill/>
        </a:ln>
        <a:effectLst/>
      </c:sp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bar"/>
        <c:grouping val="clustered"/>
        <c:varyColors val="0"/>
        <c:ser>
          <c:idx val="0"/>
          <c:order val="0"/>
          <c:tx>
            <c:strRef>
              <c:f>Sheet4!$B$3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Sheet4!$A$4:$A$9</c:f>
              <c:strCache>
                <c:ptCount val="6"/>
                <c:pt idx="0">
                  <c:v>Noticias web</c:v>
                </c:pt>
                <c:pt idx="1">
                  <c:v>Noticias web y red social</c:v>
                </c:pt>
                <c:pt idx="2">
                  <c:v>Sina weibo</c:v>
                </c:pt>
                <c:pt idx="3">
                  <c:v>Stocktweets</c:v>
                </c:pt>
                <c:pt idx="4">
                  <c:v>Twitter</c:v>
                </c:pt>
                <c:pt idx="5">
                  <c:v>Xueqiu (equivalente a stocktweets de china)</c:v>
                </c:pt>
              </c:strCache>
            </c:strRef>
          </c:cat>
          <c:val>
            <c:numRef>
              <c:f>Sheet4!$B$4:$B$9</c:f>
              <c:numCache>
                <c:formatCode>General</c:formatCode>
                <c:ptCount val="6"/>
                <c:pt idx="0">
                  <c:v>16</c:v>
                </c:pt>
                <c:pt idx="1">
                  <c:v>4</c:v>
                </c:pt>
                <c:pt idx="2">
                  <c:v>4</c:v>
                </c:pt>
                <c:pt idx="3">
                  <c:v>5</c:v>
                </c:pt>
                <c:pt idx="4">
                  <c:v>13</c:v>
                </c:pt>
                <c:pt idx="5">
                  <c:v>2</c:v>
                </c:pt>
              </c:numCache>
            </c:numRef>
          </c:val>
          <c:extLst xmlns:c16r2="http://schemas.microsoft.com/office/drawing/2015/06/chart">
            <c:ext xmlns:c16="http://schemas.microsoft.com/office/drawing/2014/chart" uri="{C3380CC4-5D6E-409C-BE32-E72D297353CC}">
              <c16:uniqueId val="{00000000-E0D2-4AD9-8F10-87924F04B0C2}"/>
            </c:ext>
          </c:extLst>
        </c:ser>
        <c:dLbls>
          <c:dLblPos val="outEnd"/>
          <c:showLegendKey val="0"/>
          <c:showVal val="1"/>
          <c:showCatName val="0"/>
          <c:showSerName val="0"/>
          <c:showPercent val="0"/>
          <c:showBubbleSize val="0"/>
        </c:dLbls>
        <c:gapWidth val="182"/>
        <c:axId val="2063772144"/>
        <c:axId val="2063775408"/>
      </c:barChart>
      <c:catAx>
        <c:axId val="2063772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775408"/>
        <c:crosses val="autoZero"/>
        <c:auto val="1"/>
        <c:lblAlgn val="ctr"/>
        <c:lblOffset val="100"/>
        <c:noMultiLvlLbl val="0"/>
      </c:catAx>
      <c:valAx>
        <c:axId val="2063775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772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P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1419-6FCC-4232-98ED-0F0D79891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21466</TotalTime>
  <Pages>76</Pages>
  <Words>51379</Words>
  <Characters>292863</Characters>
  <Application>Microsoft Office Word</Application>
  <DocSecurity>0</DocSecurity>
  <Lines>2440</Lines>
  <Paragraphs>687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343555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david</dc:creator>
  <cp:keywords/>
  <dc:description/>
  <cp:lastModifiedBy>Учетная запись Майкрософт</cp:lastModifiedBy>
  <cp:revision>6</cp:revision>
  <dcterms:created xsi:type="dcterms:W3CDTF">2020-02-20T22:56:00Z</dcterms:created>
  <dcterms:modified xsi:type="dcterms:W3CDTF">2021-02-17T22:28:00Z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96bab015-64b2-3da1-a3de-8c2fe1fa6d79</vt:lpwstr>
  </property>
  <property fmtid="{D5CDD505-2E9C-101B-9397-08002B2CF9AE}" pid="24" name="Mendeley Citation Style_1">
    <vt:lpwstr>http://www.zotero.org/styles/apa</vt:lpwstr>
  </property>
</Properties>
</file>