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r>
        <w:t>Captura de pantalla (1 Formulario de contratación en línea - 20241106094445):</w:t>
        <w:drawing>
          <wp:inline distB="0" distL="0" distR="0" distT="0">
            <wp:extent cx="6350000" cy="3556000"/>
            <wp:docPr descr="1 Formulario de contratación en línea_20241106094445.png" id="0" name="Drawing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1 Formulario de contratación en línea_20241106094445.png" id="0" name="Picture 0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t>Captura de pantalla (2 Datos de ingresados - 20241106094446):</w:t>
        <w:drawing>
          <wp:inline distB="0" distL="0" distR="0" distT="0">
            <wp:extent cx="6350000" cy="3556000"/>
            <wp:docPr descr="2 Datos de ingresados_20241106094446.png" id="1" name="Drawing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2 Datos de ingresados_20241106094446.png" id="0" name="Picture 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t>Captura de pantalla (3 Check de terminos y consentimiento - 20241106094452):</w:t>
        <w:drawing>
          <wp:inline distT="0" distR="0" distB="0" distL="0">
            <wp:extent cx="6350000" cy="3556000"/>
            <wp:docPr id="2" name="Drawing 2" descr="3 Check de terminos y consentimiento_2024110609445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 Check de terminos y consentimiento_20241106094452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2024-11-06T12:44:46Z</dcterms:created>
  <dc:creator>Apache POI</dc:creator>
</cp:coreProperties>
</file>