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033" w:rsidRDefault="00F71BCB" w:rsidP="00F71BCB">
      <w:pPr>
        <w:rPr>
          <w:rStyle w:val="Estilito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</w:pPr>
      <w:r>
        <w:rPr>
          <w:rStyle w:val="Estilito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  <w:t xml:space="preserve">TEMA </w:t>
      </w:r>
      <w:proofErr w:type="gramStart"/>
      <w:r>
        <w:rPr>
          <w:rStyle w:val="Estilito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  <w:t>6</w:t>
      </w:r>
      <w:r w:rsidRPr="001A7089">
        <w:rPr>
          <w:rStyle w:val="Estilito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  <w:t>:</w:t>
      </w:r>
      <w:r w:rsidR="00762033">
        <w:rPr>
          <w:rStyle w:val="Estilito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  <w:t>PREVENCIÓN</w:t>
      </w:r>
      <w:proofErr w:type="gramEnd"/>
      <w:r w:rsidR="00762033">
        <w:rPr>
          <w:rStyle w:val="Estilito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  <w:t xml:space="preserve"> DE RIESGOS </w:t>
      </w:r>
    </w:p>
    <w:p w:rsidR="00F71BCB" w:rsidRPr="00762033" w:rsidRDefault="00F71BCB" w:rsidP="00F71BCB">
      <w:pPr>
        <w:rPr>
          <w:rFonts w:ascii="Bauhaus 93" w:hAnsi="Bauhaus 93"/>
          <w:b/>
          <w:iCs/>
          <w:color w:val="5B9BD5" w:themeColor="accent1"/>
          <w:sz w:val="48"/>
          <w:u w:val="single"/>
          <w14:shadow w14:blurRad="63500" w14:dist="50800" w14:dir="0" w14:sx="0" w14:sy="0" w14:kx="0" w14:ky="0" w14:algn="none">
            <w14:srgbClr w14:val="000000">
              <w14:alpha w14:val="50000"/>
            </w14:srgbClr>
          </w14:shadow>
        </w:rPr>
      </w:pPr>
      <w:r w:rsidRPr="00755E0B">
        <w:rPr>
          <w:rFonts w:ascii="Lucida Bright" w:hAnsi="Lucida Bright"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br/>
      </w:r>
      <w:r w:rsidRPr="00762033">
        <w:rPr>
          <w:rFonts w:cstheme="minorHAnsi"/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1.Conceptos fundamentales en la prevención de riesgos:</w:t>
      </w:r>
    </w:p>
    <w:p w:rsidR="00F71BCB" w:rsidRPr="00FD407E" w:rsidRDefault="00F71BCB" w:rsidP="00F71BCB">
      <w:pPr>
        <w:rPr>
          <w:rFonts w:ascii="Lucida Bright" w:hAnsi="Lucida Bright"/>
          <w:b/>
          <w:u w:val="single"/>
        </w:rPr>
      </w:pPr>
      <w:r w:rsidRPr="00FD407E">
        <w:rPr>
          <w:rFonts w:ascii="Lucida Bright" w:hAnsi="Lucida Bright"/>
          <w:b/>
          <w:i/>
          <w:u w:val="single"/>
        </w:rPr>
        <w:t>Condiciones</w:t>
      </w:r>
      <w:r w:rsidRPr="00FD407E">
        <w:rPr>
          <w:rFonts w:ascii="Lucida Bright" w:hAnsi="Lucida Bright"/>
          <w:b/>
          <w:u w:val="single"/>
        </w:rPr>
        <w:t xml:space="preserve"> </w:t>
      </w:r>
      <w:r w:rsidRPr="00FD407E">
        <w:rPr>
          <w:rFonts w:ascii="Lucida Bright" w:hAnsi="Lucida Bright"/>
          <w:b/>
          <w:i/>
          <w:u w:val="single"/>
        </w:rPr>
        <w:t>laborales:</w:t>
      </w:r>
    </w:p>
    <w:p w:rsidR="00F71BCB" w:rsidRPr="00755E0B" w:rsidRDefault="00F71BCB" w:rsidP="00F71BCB">
      <w:pPr>
        <w:pStyle w:val="Prrafodelista"/>
        <w:numPr>
          <w:ilvl w:val="0"/>
          <w:numId w:val="1"/>
        </w:numPr>
        <w:rPr>
          <w:rFonts w:ascii="Lexend" w:hAnsi="Lexend"/>
          <w:b/>
          <w:outline/>
          <w:color w:val="4472C4" w:themeColor="accent5"/>
          <w:sz w:val="28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 w:rsidRPr="00755E0B">
        <w:rPr>
          <w:rFonts w:ascii="Lexend" w:hAnsi="Lexend"/>
          <w:sz w:val="18"/>
        </w:rPr>
        <w:t>Condiciones de seguridad</w:t>
      </w:r>
      <w:r w:rsidRPr="00755E0B">
        <w:rPr>
          <w:rFonts w:ascii="Lexend" w:hAnsi="Lexend"/>
          <w:sz w:val="20"/>
        </w:rPr>
        <w:t>.</w:t>
      </w:r>
    </w:p>
    <w:p w:rsidR="00F71BCB" w:rsidRPr="00755E0B" w:rsidRDefault="00F71BCB" w:rsidP="00F71BCB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755E0B">
        <w:rPr>
          <w:rFonts w:ascii="Lexend" w:hAnsi="Lexend"/>
          <w:sz w:val="18"/>
        </w:rPr>
        <w:t xml:space="preserve">Condiciones medioambientales. </w:t>
      </w:r>
    </w:p>
    <w:p w:rsidR="00F71BCB" w:rsidRPr="00755E0B" w:rsidRDefault="00F71BCB" w:rsidP="00F71BCB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755E0B">
        <w:rPr>
          <w:rFonts w:ascii="Lexend" w:hAnsi="Lexend"/>
          <w:sz w:val="18"/>
        </w:rPr>
        <w:t>Condiciones ergonómicas.</w:t>
      </w:r>
    </w:p>
    <w:p w:rsidR="00F71BCB" w:rsidRPr="00F71BCB" w:rsidRDefault="00F71BCB" w:rsidP="00F71BCB">
      <w:pPr>
        <w:pStyle w:val="Prrafodelista"/>
        <w:numPr>
          <w:ilvl w:val="0"/>
          <w:numId w:val="1"/>
        </w:numPr>
        <w:rPr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 w:rsidRPr="00755E0B">
        <w:rPr>
          <w:rFonts w:ascii="Lexend" w:hAnsi="Lexend"/>
          <w:sz w:val="18"/>
        </w:rPr>
        <w:t>Condiciones psicosociales.</w:t>
      </w:r>
      <w:r>
        <w:br/>
      </w:r>
    </w:p>
    <w:p w:rsidR="00F71BCB" w:rsidRPr="00FD407E" w:rsidRDefault="00F71BCB" w:rsidP="00F71BCB">
      <w:pPr>
        <w:rPr>
          <w:rFonts w:ascii="Lucida Bright" w:hAnsi="Lucida Bright"/>
          <w:b/>
          <w:i/>
          <w:u w:val="single"/>
        </w:rPr>
      </w:pPr>
      <w:r w:rsidRPr="00FD407E">
        <w:rPr>
          <w:rFonts w:ascii="Lucida Bright" w:hAnsi="Lucida Bright"/>
          <w:b/>
          <w:i/>
          <w:u w:val="single"/>
        </w:rPr>
        <w:t>Riesgos laborales:</w:t>
      </w:r>
    </w:p>
    <w:p w:rsidR="00F71BCB" w:rsidRPr="00FD407E" w:rsidRDefault="00F71BCB" w:rsidP="00F71BCB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FD407E">
        <w:rPr>
          <w:rFonts w:ascii="Lexend" w:hAnsi="Lexend"/>
          <w:sz w:val="18"/>
        </w:rPr>
        <w:t>Lugares de trabajo.</w:t>
      </w:r>
    </w:p>
    <w:p w:rsidR="00F71BCB" w:rsidRPr="00FD407E" w:rsidRDefault="00F71BCB" w:rsidP="00F71BCB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FD407E">
        <w:rPr>
          <w:rFonts w:ascii="Lexend" w:hAnsi="Lexend"/>
          <w:sz w:val="18"/>
        </w:rPr>
        <w:t>Equipos de trabajo.</w:t>
      </w:r>
    </w:p>
    <w:p w:rsidR="00F71BCB" w:rsidRPr="00FD407E" w:rsidRDefault="00F71BCB" w:rsidP="00F71BCB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FD407E">
        <w:rPr>
          <w:rFonts w:ascii="Lexend" w:hAnsi="Lexend"/>
          <w:sz w:val="18"/>
        </w:rPr>
        <w:t xml:space="preserve">Carga física y mental. </w:t>
      </w:r>
    </w:p>
    <w:p w:rsidR="00F71BCB" w:rsidRPr="00F71BCB" w:rsidRDefault="00F71BCB" w:rsidP="00F71BCB">
      <w:pPr>
        <w:pStyle w:val="Prrafodelista"/>
        <w:numPr>
          <w:ilvl w:val="0"/>
          <w:numId w:val="1"/>
        </w:numPr>
        <w:rPr>
          <w:rStyle w:val="Estilito"/>
          <w:rFonts w:asciiTheme="minorHAnsi" w:hAnsiTheme="minorHAnsi"/>
          <w:b/>
          <w:iCs w:val="0"/>
          <w:outline/>
          <w:color w:val="4472C4" w:themeColor="accent5"/>
          <w:sz w:val="32"/>
          <w:u w:val="non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 w:rsidRPr="00FD407E">
        <w:rPr>
          <w:rFonts w:ascii="Lexend" w:hAnsi="Lexend"/>
          <w:sz w:val="18"/>
        </w:rPr>
        <w:t>Características personales.</w:t>
      </w:r>
      <w:r>
        <w:br/>
      </w:r>
    </w:p>
    <w:p w:rsidR="00CA40E6" w:rsidRPr="00FD407E" w:rsidRDefault="00F71BCB" w:rsidP="00F71BCB">
      <w:pPr>
        <w:rPr>
          <w:rFonts w:ascii="Lucida Bright" w:hAnsi="Lucida Bright"/>
          <w:b/>
          <w:i/>
          <w:u w:val="single"/>
        </w:rPr>
      </w:pPr>
      <w:r w:rsidRPr="00FD407E">
        <w:rPr>
          <w:rFonts w:ascii="Lucida Bright" w:hAnsi="Lucida Bright"/>
          <w:b/>
          <w:i/>
          <w:u w:val="single"/>
        </w:rPr>
        <w:t>Daño laboral:</w:t>
      </w:r>
    </w:p>
    <w:p w:rsidR="00F71BCB" w:rsidRPr="00FD407E" w:rsidRDefault="00F71BCB" w:rsidP="00F71BCB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FD407E">
        <w:rPr>
          <w:rFonts w:ascii="Lexend" w:hAnsi="Lexend"/>
          <w:sz w:val="18"/>
        </w:rPr>
        <w:t>Accidente laboral.</w:t>
      </w:r>
    </w:p>
    <w:p w:rsidR="00F71BCB" w:rsidRPr="00FD407E" w:rsidRDefault="00F71BCB" w:rsidP="00F71BCB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FD407E">
        <w:rPr>
          <w:rFonts w:ascii="Lexend" w:hAnsi="Lexend"/>
          <w:sz w:val="18"/>
        </w:rPr>
        <w:t>Enfermedad profesional.</w:t>
      </w:r>
    </w:p>
    <w:p w:rsidR="00F71BCB" w:rsidRPr="00FD407E" w:rsidRDefault="00F71BCB" w:rsidP="00F71BCB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FD407E">
        <w:rPr>
          <w:rFonts w:ascii="Lexend" w:hAnsi="Lexend"/>
          <w:sz w:val="18"/>
        </w:rPr>
        <w:t xml:space="preserve">Fatiga física y mental. </w:t>
      </w:r>
    </w:p>
    <w:p w:rsidR="00F71BCB" w:rsidRPr="00FD407E" w:rsidRDefault="00F71BCB" w:rsidP="00F71BCB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FD407E">
        <w:rPr>
          <w:rFonts w:ascii="Lexend" w:hAnsi="Lexend"/>
          <w:sz w:val="18"/>
        </w:rPr>
        <w:t>Estrés y síndrome burnout.</w:t>
      </w:r>
    </w:p>
    <w:p w:rsidR="00F71BCB" w:rsidRDefault="00F71BCB" w:rsidP="00F71BCB">
      <w:pPr>
        <w:rPr>
          <w:sz w:val="20"/>
        </w:rPr>
      </w:pPr>
    </w:p>
    <w:p w:rsidR="00755E0B" w:rsidRPr="00762033" w:rsidRDefault="00755E0B" w:rsidP="00755E0B">
      <w:pPr>
        <w:rPr>
          <w:rFonts w:cstheme="minorHAnsi"/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 w:rsidRPr="00762033">
        <w:rPr>
          <w:rFonts w:cstheme="minorHAnsi"/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 xml:space="preserve">2. </w:t>
      </w:r>
      <w:r w:rsidR="00FD407E" w:rsidRPr="00762033">
        <w:rPr>
          <w:rFonts w:cstheme="minorHAnsi"/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Los a</w:t>
      </w:r>
      <w:r w:rsidRPr="00762033">
        <w:rPr>
          <w:rFonts w:cstheme="minorHAnsi"/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t>ccidentes de trabajo:</w:t>
      </w:r>
    </w:p>
    <w:p w:rsidR="00755E0B" w:rsidRPr="00FD407E" w:rsidRDefault="00FD407E" w:rsidP="00F71BCB">
      <w:pPr>
        <w:rPr>
          <w:rFonts w:ascii="Lucida Bright" w:hAnsi="Lucida Bright"/>
          <w:b/>
          <w:i/>
          <w:u w:val="single"/>
        </w:rPr>
      </w:pPr>
      <w:r w:rsidRPr="00FD407E">
        <w:rPr>
          <w:rFonts w:ascii="Lucida Bright" w:hAnsi="Lucida Bright"/>
          <w:b/>
          <w:i/>
          <w:u w:val="single"/>
        </w:rPr>
        <w:t>Se consideran accidentes:</w:t>
      </w:r>
    </w:p>
    <w:p w:rsidR="00FD407E" w:rsidRPr="00FD407E" w:rsidRDefault="00FD407E" w:rsidP="00FD407E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FD407E">
        <w:rPr>
          <w:rFonts w:ascii="Lexend" w:hAnsi="Lexend"/>
          <w:sz w:val="18"/>
        </w:rPr>
        <w:t>Accidente en misión</w:t>
      </w:r>
    </w:p>
    <w:p w:rsidR="00FD407E" w:rsidRPr="00FD407E" w:rsidRDefault="00FD407E" w:rsidP="00FD407E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FD407E">
        <w:rPr>
          <w:rFonts w:ascii="Lexend" w:hAnsi="Lexend"/>
          <w:sz w:val="18"/>
        </w:rPr>
        <w:t>Enfermedades profesionales o no que se deben al trabajo</w:t>
      </w:r>
    </w:p>
    <w:p w:rsidR="00FD407E" w:rsidRPr="00FD407E" w:rsidRDefault="00FD407E" w:rsidP="00FD407E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FD407E">
        <w:rPr>
          <w:rFonts w:ascii="Lexend" w:hAnsi="Lexend"/>
          <w:sz w:val="18"/>
        </w:rPr>
        <w:t>Enfermedades previas que se agraven con el accidente</w:t>
      </w:r>
    </w:p>
    <w:p w:rsidR="00FD407E" w:rsidRPr="00FD407E" w:rsidRDefault="00FD407E" w:rsidP="00FD407E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FD407E">
        <w:rPr>
          <w:rFonts w:ascii="Lexend" w:hAnsi="Lexend"/>
          <w:sz w:val="18"/>
        </w:rPr>
        <w:t>Consecuencias o complicaciones de un accidente de trabajo</w:t>
      </w:r>
    </w:p>
    <w:p w:rsidR="00FD407E" w:rsidRPr="00FD407E" w:rsidRDefault="00FD407E" w:rsidP="00FD407E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FD407E">
        <w:rPr>
          <w:rFonts w:ascii="Lexend" w:hAnsi="Lexend"/>
          <w:sz w:val="18"/>
        </w:rPr>
        <w:t>Todas las lesiones que sufra el trabajador durante el tiempo y el lugar de trabajo.</w:t>
      </w:r>
    </w:p>
    <w:p w:rsidR="00FD407E" w:rsidRPr="00FD407E" w:rsidRDefault="00FD407E" w:rsidP="00FD407E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FD407E">
        <w:rPr>
          <w:rFonts w:ascii="Lexend" w:hAnsi="Lexend"/>
          <w:sz w:val="18"/>
        </w:rPr>
        <w:t>…</w:t>
      </w:r>
    </w:p>
    <w:p w:rsidR="00FD407E" w:rsidRPr="00FD407E" w:rsidRDefault="00FD407E" w:rsidP="00F71BCB">
      <w:pPr>
        <w:rPr>
          <w:rFonts w:ascii="Lucida Bright" w:hAnsi="Lucida Bright"/>
          <w:b/>
          <w:i/>
          <w:u w:val="single"/>
        </w:rPr>
      </w:pPr>
      <w:r w:rsidRPr="00FD407E">
        <w:rPr>
          <w:rFonts w:ascii="Lucida Bright" w:hAnsi="Lucida Bright"/>
          <w:b/>
          <w:i/>
          <w:u w:val="single"/>
        </w:rPr>
        <w:t>No se consideran accidentes:</w:t>
      </w:r>
    </w:p>
    <w:p w:rsidR="00FD407E" w:rsidRPr="00FD407E" w:rsidRDefault="00FD407E" w:rsidP="00C1466B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FD407E">
        <w:rPr>
          <w:rFonts w:ascii="Lexend" w:hAnsi="Lexend"/>
          <w:sz w:val="18"/>
        </w:rPr>
        <w:t>Por imprudencia temeraria</w:t>
      </w:r>
    </w:p>
    <w:p w:rsidR="00FD407E" w:rsidRPr="00FD407E" w:rsidRDefault="00FD407E" w:rsidP="005B4339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 w:rsidRPr="00FD407E">
        <w:rPr>
          <w:rFonts w:ascii="Lexend" w:hAnsi="Lexend"/>
          <w:sz w:val="18"/>
        </w:rPr>
        <w:t>Por fuerza mayor extraña al trabajo.</w:t>
      </w:r>
    </w:p>
    <w:p w:rsidR="00B9685B" w:rsidRPr="00B9685B" w:rsidRDefault="00FD407E" w:rsidP="005B4339">
      <w:pPr>
        <w:pStyle w:val="Prrafodelista"/>
        <w:numPr>
          <w:ilvl w:val="0"/>
          <w:numId w:val="1"/>
        </w:numPr>
        <w:rPr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 w:rsidRPr="00FD407E">
        <w:rPr>
          <w:rFonts w:ascii="Lexend" w:hAnsi="Lexend"/>
          <w:sz w:val="18"/>
        </w:rPr>
        <w:t>Por dolor del trabajador</w:t>
      </w:r>
    </w:p>
    <w:p w:rsidR="00B9685B" w:rsidRDefault="00B9685B" w:rsidP="00B9685B"/>
    <w:p w:rsidR="00B9685B" w:rsidRDefault="00B9685B" w:rsidP="00B9685B"/>
    <w:p w:rsidR="00B9685B" w:rsidRDefault="00B9685B" w:rsidP="00B9685B"/>
    <w:p w:rsidR="00B9685B" w:rsidRPr="00003E64" w:rsidRDefault="00003E64" w:rsidP="00B9685B">
      <w:pPr>
        <w:rPr>
          <w:rFonts w:cstheme="minorHAnsi"/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cstheme="minorHAnsi"/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  <w:lastRenderedPageBreak/>
        <w:t>3. Medidas</w:t>
      </w:r>
      <w:bookmarkStart w:id="0" w:name="_GoBack"/>
      <w:bookmarkEnd w:id="0"/>
    </w:p>
    <w:p w:rsidR="00003E64" w:rsidRPr="00003E64" w:rsidRDefault="00003E64" w:rsidP="00B9685B">
      <w:pPr>
        <w:rPr>
          <w:rFonts w:ascii="Lucida Bright" w:hAnsi="Lucida Bright"/>
          <w:b/>
          <w:i/>
          <w:sz w:val="24"/>
          <w:u w:val="single"/>
        </w:rPr>
      </w:pPr>
      <w:r w:rsidRPr="00003E64">
        <w:rPr>
          <w:rFonts w:ascii="Lucida Bright" w:hAnsi="Lucida Bright"/>
          <w:b/>
          <w:i/>
          <w:sz w:val="24"/>
          <w:u w:val="single"/>
        </w:rPr>
        <w:t>Medidas de prevención:</w:t>
      </w:r>
    </w:p>
    <w:p w:rsidR="00003E64" w:rsidRDefault="00003E64" w:rsidP="00B9685B">
      <w:pPr>
        <w:rPr>
          <w:rFonts w:ascii="Lexend" w:hAnsi="Lexend"/>
          <w:sz w:val="18"/>
        </w:rPr>
      </w:pPr>
      <w:r w:rsidRPr="00003E64">
        <w:rPr>
          <w:rFonts w:ascii="Lexend" w:hAnsi="Lexend"/>
          <w:sz w:val="18"/>
        </w:rPr>
        <w:t>Actúan sobre el peligro en sí para mitigarlo o eliminarlo</w:t>
      </w:r>
      <w:r>
        <w:rPr>
          <w:rFonts w:ascii="Lexend" w:hAnsi="Lexend"/>
          <w:sz w:val="18"/>
        </w:rPr>
        <w:t>.</w:t>
      </w:r>
    </w:p>
    <w:p w:rsidR="00003E64" w:rsidRPr="00003E64" w:rsidRDefault="00003E64" w:rsidP="00B9685B">
      <w:pPr>
        <w:rPr>
          <w:rFonts w:ascii="Lexend" w:hAnsi="Lexend"/>
          <w:b/>
          <w:sz w:val="18"/>
        </w:rPr>
      </w:pPr>
      <w:r>
        <w:rPr>
          <w:rFonts w:ascii="Lexend" w:hAnsi="Lexend"/>
          <w:b/>
          <w:sz w:val="18"/>
        </w:rPr>
        <w:t>Té</w:t>
      </w:r>
      <w:r w:rsidRPr="00003E64">
        <w:rPr>
          <w:rFonts w:ascii="Lexend" w:hAnsi="Lexend"/>
          <w:b/>
          <w:sz w:val="18"/>
        </w:rPr>
        <w:t>cnicas:</w:t>
      </w:r>
    </w:p>
    <w:p w:rsidR="001D5E91" w:rsidRDefault="001D5E91" w:rsidP="001D5E91">
      <w:pPr>
        <w:pStyle w:val="Prrafodelista"/>
        <w:numPr>
          <w:ilvl w:val="0"/>
          <w:numId w:val="7"/>
        </w:numPr>
        <w:rPr>
          <w:rFonts w:ascii="Lexend" w:hAnsi="Lexend"/>
          <w:sz w:val="18"/>
        </w:rPr>
      </w:pPr>
      <w:r>
        <w:rPr>
          <w:rFonts w:ascii="Lexend" w:hAnsi="Lexend"/>
          <w:sz w:val="18"/>
        </w:rPr>
        <w:t>Medicina del trabajo</w:t>
      </w:r>
    </w:p>
    <w:p w:rsidR="00003E64" w:rsidRDefault="001D5E91" w:rsidP="001D5E91">
      <w:pPr>
        <w:pStyle w:val="Prrafodelista"/>
        <w:numPr>
          <w:ilvl w:val="0"/>
          <w:numId w:val="7"/>
        </w:numPr>
        <w:rPr>
          <w:rFonts w:ascii="Lexend" w:hAnsi="Lexend"/>
          <w:sz w:val="18"/>
        </w:rPr>
      </w:pPr>
      <w:r>
        <w:rPr>
          <w:rFonts w:ascii="Lexend" w:hAnsi="Lexend"/>
          <w:sz w:val="18"/>
        </w:rPr>
        <w:t>Técnicas de seguridad</w:t>
      </w:r>
    </w:p>
    <w:p w:rsidR="001D5E91" w:rsidRDefault="001D5E91" w:rsidP="001D5E91">
      <w:pPr>
        <w:pStyle w:val="Prrafodelista"/>
        <w:numPr>
          <w:ilvl w:val="0"/>
          <w:numId w:val="7"/>
        </w:numPr>
        <w:rPr>
          <w:rFonts w:ascii="Lexend" w:hAnsi="Lexend"/>
          <w:sz w:val="18"/>
        </w:rPr>
      </w:pPr>
      <w:r>
        <w:rPr>
          <w:rFonts w:ascii="Lexend" w:hAnsi="Lexend"/>
          <w:sz w:val="18"/>
        </w:rPr>
        <w:t>Técnicas de procedimiento o higiene industrial</w:t>
      </w:r>
    </w:p>
    <w:p w:rsidR="001D5E91" w:rsidRDefault="001D5E91" w:rsidP="001D5E91">
      <w:pPr>
        <w:pStyle w:val="Prrafodelista"/>
        <w:numPr>
          <w:ilvl w:val="0"/>
          <w:numId w:val="7"/>
        </w:numPr>
        <w:rPr>
          <w:rFonts w:ascii="Lexend" w:hAnsi="Lexend"/>
          <w:sz w:val="18"/>
        </w:rPr>
      </w:pPr>
      <w:r>
        <w:rPr>
          <w:rFonts w:ascii="Lexend" w:hAnsi="Lexend"/>
          <w:sz w:val="18"/>
        </w:rPr>
        <w:t>Ergonomía (evitar carga física o mental a medida de las capacidades del trabajador)</w:t>
      </w:r>
    </w:p>
    <w:p w:rsidR="001D5E91" w:rsidRDefault="001D5E91" w:rsidP="001D5E91">
      <w:pPr>
        <w:pStyle w:val="Prrafodelista"/>
        <w:numPr>
          <w:ilvl w:val="0"/>
          <w:numId w:val="7"/>
        </w:numPr>
        <w:rPr>
          <w:rFonts w:ascii="Lexend" w:hAnsi="Lexend"/>
          <w:sz w:val="18"/>
        </w:rPr>
      </w:pPr>
      <w:r>
        <w:rPr>
          <w:rFonts w:ascii="Lexend" w:hAnsi="Lexend"/>
          <w:sz w:val="18"/>
        </w:rPr>
        <w:t>Psicología</w:t>
      </w:r>
    </w:p>
    <w:p w:rsidR="001D5E91" w:rsidRPr="001D5E91" w:rsidRDefault="001D5E91" w:rsidP="001D5E91">
      <w:pPr>
        <w:rPr>
          <w:rFonts w:ascii="Lexend" w:hAnsi="Lexend"/>
          <w:sz w:val="18"/>
        </w:rPr>
      </w:pPr>
    </w:p>
    <w:p w:rsidR="00003E64" w:rsidRPr="00003E64" w:rsidRDefault="00003E64" w:rsidP="00B9685B">
      <w:pPr>
        <w:rPr>
          <w:rFonts w:ascii="Lucida Bright" w:hAnsi="Lucida Bright"/>
          <w:b/>
          <w:i/>
          <w:sz w:val="24"/>
          <w:u w:val="single"/>
        </w:rPr>
      </w:pPr>
      <w:r w:rsidRPr="00003E64">
        <w:rPr>
          <w:rFonts w:ascii="Lucida Bright" w:hAnsi="Lucida Bright"/>
          <w:b/>
          <w:i/>
          <w:sz w:val="24"/>
          <w:u w:val="single"/>
        </w:rPr>
        <w:t>Medidas de protección</w:t>
      </w:r>
      <w:r>
        <w:rPr>
          <w:rFonts w:ascii="Lucida Bright" w:hAnsi="Lucida Bright"/>
          <w:b/>
          <w:i/>
          <w:sz w:val="24"/>
          <w:u w:val="single"/>
        </w:rPr>
        <w:t>:</w:t>
      </w:r>
    </w:p>
    <w:p w:rsidR="00003E64" w:rsidRPr="00003E64" w:rsidRDefault="00003E64" w:rsidP="00B9685B">
      <w:pPr>
        <w:rPr>
          <w:rFonts w:ascii="Lexend" w:hAnsi="Lexend"/>
          <w:sz w:val="18"/>
        </w:rPr>
      </w:pPr>
      <w:r w:rsidRPr="00003E64">
        <w:rPr>
          <w:rFonts w:ascii="Lexend" w:hAnsi="Lexend"/>
          <w:sz w:val="18"/>
        </w:rPr>
        <w:t>Cuando no se ha podido eliminar el daño, se intenta proteger al trabajador de este.</w:t>
      </w:r>
    </w:p>
    <w:p w:rsidR="00003E64" w:rsidRPr="00003E64" w:rsidRDefault="00003E64" w:rsidP="00003E64">
      <w:pPr>
        <w:rPr>
          <w:sz w:val="18"/>
          <w:u w:val="single"/>
        </w:rPr>
      </w:pPr>
      <w:r w:rsidRPr="00003E64">
        <w:rPr>
          <w:rFonts w:ascii="Lexend" w:hAnsi="Lexend"/>
          <w:b/>
          <w:sz w:val="18"/>
        </w:rPr>
        <w:t>Ejemplos</w:t>
      </w:r>
      <w:r w:rsidRPr="00003E64">
        <w:rPr>
          <w:b/>
          <w:sz w:val="18"/>
        </w:rPr>
        <w:t>:</w:t>
      </w:r>
    </w:p>
    <w:p w:rsidR="00003E64" w:rsidRDefault="00003E64" w:rsidP="00003E64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>
        <w:rPr>
          <w:rFonts w:ascii="Lexend" w:hAnsi="Lexend"/>
          <w:sz w:val="18"/>
        </w:rPr>
        <w:t>Protección colectiva (barandillas, redes)</w:t>
      </w:r>
    </w:p>
    <w:p w:rsidR="00003E64" w:rsidRPr="00003E64" w:rsidRDefault="00003E64" w:rsidP="00003E64">
      <w:pPr>
        <w:pStyle w:val="Prrafodelista"/>
        <w:numPr>
          <w:ilvl w:val="0"/>
          <w:numId w:val="1"/>
        </w:numPr>
        <w:rPr>
          <w:rFonts w:ascii="Lexend" w:hAnsi="Lexend"/>
          <w:sz w:val="18"/>
        </w:rPr>
      </w:pPr>
      <w:r>
        <w:rPr>
          <w:rFonts w:ascii="Lexend" w:hAnsi="Lexend"/>
          <w:sz w:val="18"/>
        </w:rPr>
        <w:t>Protección individual (cascos, botas)</w:t>
      </w:r>
    </w:p>
    <w:p w:rsidR="00003E64" w:rsidRDefault="00003E64" w:rsidP="00003E64"/>
    <w:p w:rsidR="00003E64" w:rsidRPr="00003E64" w:rsidRDefault="00003E64" w:rsidP="00003E64">
      <w:pPr>
        <w:rPr>
          <w:rFonts w:ascii="Lexend" w:hAnsi="Lexend"/>
          <w:b/>
          <w:sz w:val="18"/>
        </w:rPr>
      </w:pPr>
      <w:r w:rsidRPr="00003E64">
        <w:rPr>
          <w:rFonts w:ascii="Lexend" w:hAnsi="Lexend"/>
          <w:b/>
          <w:sz w:val="18"/>
        </w:rPr>
        <w:t>Secuencia de actuación:</w:t>
      </w:r>
    </w:p>
    <w:p w:rsidR="00003E64" w:rsidRPr="00003E64" w:rsidRDefault="00003E64" w:rsidP="00003E64">
      <w:pPr>
        <w:pStyle w:val="Prrafodelista"/>
        <w:numPr>
          <w:ilvl w:val="0"/>
          <w:numId w:val="3"/>
        </w:numPr>
        <w:rPr>
          <w:rFonts w:ascii="Lexend" w:hAnsi="Lexend"/>
          <w:sz w:val="18"/>
        </w:rPr>
      </w:pPr>
      <w:r w:rsidRPr="00003E64">
        <w:rPr>
          <w:rFonts w:ascii="Lexend" w:hAnsi="Lexend"/>
          <w:sz w:val="18"/>
        </w:rPr>
        <w:t>Prevenir o evitar riesgo</w:t>
      </w:r>
    </w:p>
    <w:p w:rsidR="00003E64" w:rsidRPr="00003E64" w:rsidRDefault="00003E64" w:rsidP="00003E64">
      <w:pPr>
        <w:pStyle w:val="Prrafodelista"/>
        <w:numPr>
          <w:ilvl w:val="0"/>
          <w:numId w:val="3"/>
        </w:numPr>
        <w:rPr>
          <w:rFonts w:ascii="Lexend" w:hAnsi="Lexend"/>
          <w:sz w:val="18"/>
        </w:rPr>
      </w:pPr>
      <w:r w:rsidRPr="00003E64">
        <w:rPr>
          <w:rFonts w:ascii="Lexend" w:hAnsi="Lexend"/>
          <w:sz w:val="18"/>
        </w:rPr>
        <w:t>Evaluar riesgos que no podemos evitar</w:t>
      </w:r>
    </w:p>
    <w:p w:rsidR="00003E64" w:rsidRPr="00003E64" w:rsidRDefault="00003E64" w:rsidP="00003E64">
      <w:pPr>
        <w:pStyle w:val="Prrafodelista"/>
        <w:numPr>
          <w:ilvl w:val="0"/>
          <w:numId w:val="3"/>
        </w:numPr>
        <w:rPr>
          <w:rFonts w:ascii="Lexend" w:hAnsi="Lexend"/>
          <w:sz w:val="18"/>
        </w:rPr>
      </w:pPr>
      <w:r w:rsidRPr="00003E64">
        <w:rPr>
          <w:rFonts w:ascii="Lexend" w:hAnsi="Lexend"/>
          <w:sz w:val="18"/>
        </w:rPr>
        <w:t>Protección colectiva</w:t>
      </w:r>
    </w:p>
    <w:p w:rsidR="00FD407E" w:rsidRPr="00003E64" w:rsidRDefault="00003E64" w:rsidP="00003E64">
      <w:pPr>
        <w:pStyle w:val="Prrafodelista"/>
        <w:numPr>
          <w:ilvl w:val="0"/>
          <w:numId w:val="3"/>
        </w:numPr>
        <w:rPr>
          <w:rFonts w:ascii="Lexend" w:hAnsi="Lexend"/>
          <w:sz w:val="18"/>
        </w:rPr>
      </w:pPr>
      <w:r w:rsidRPr="00003E64">
        <w:rPr>
          <w:rFonts w:ascii="Lexend" w:hAnsi="Lexend"/>
          <w:sz w:val="18"/>
        </w:rPr>
        <w:t>Protección individual</w:t>
      </w:r>
      <w:r w:rsidR="00FD407E" w:rsidRPr="00003E64">
        <w:rPr>
          <w:rFonts w:ascii="Lexend" w:hAnsi="Lexend"/>
          <w:sz w:val="18"/>
        </w:rPr>
        <w:br/>
      </w:r>
    </w:p>
    <w:p w:rsidR="00FD407E" w:rsidRDefault="00FD407E" w:rsidP="00FD407E">
      <w:pPr>
        <w:pStyle w:val="Prrafodelista"/>
        <w:rPr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:rsidR="00FD407E" w:rsidRPr="00FD407E" w:rsidRDefault="00FD407E" w:rsidP="00FD407E">
      <w:pPr>
        <w:pStyle w:val="Prrafodelista"/>
        <w:rPr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:rsidR="00FD407E" w:rsidRPr="00FD407E" w:rsidRDefault="00FD407E" w:rsidP="00FD407E">
      <w:pPr>
        <w:pStyle w:val="Prrafodelista"/>
        <w:rPr>
          <w:b/>
          <w:outline/>
          <w:color w:val="4472C4" w:themeColor="accent5"/>
          <w:sz w:val="32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noFill/>
          </w14:textFill>
        </w:rPr>
      </w:pPr>
    </w:p>
    <w:p w:rsidR="00FD407E" w:rsidRPr="00F71BCB" w:rsidRDefault="00FD407E" w:rsidP="00F71BCB">
      <w:pPr>
        <w:rPr>
          <w:sz w:val="20"/>
        </w:rPr>
      </w:pPr>
    </w:p>
    <w:sectPr w:rsidR="00FD407E" w:rsidRPr="00F71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Lexend">
    <w:altName w:val="Times New Roman"/>
    <w:panose1 w:val="00000000000000000000"/>
    <w:charset w:val="00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05942"/>
    <w:multiLevelType w:val="hybridMultilevel"/>
    <w:tmpl w:val="B4B8AE28"/>
    <w:lvl w:ilvl="0" w:tplc="B79206CA">
      <w:start w:val="1"/>
      <w:numFmt w:val="decimal"/>
      <w:lvlText w:val="%1."/>
      <w:lvlJc w:val="left"/>
      <w:pPr>
        <w:ind w:left="720" w:hanging="360"/>
      </w:pPr>
      <w:rPr>
        <w:color w:val="808080" w:themeColor="background1" w:themeShade="8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30915"/>
    <w:multiLevelType w:val="hybridMultilevel"/>
    <w:tmpl w:val="BF6C3594"/>
    <w:lvl w:ilvl="0" w:tplc="BBCAADF6">
      <w:start w:val="1"/>
      <w:numFmt w:val="bullet"/>
      <w:lvlText w:val=""/>
      <w:lvlJc w:val="left"/>
      <w:pPr>
        <w:ind w:left="720" w:hanging="360"/>
      </w:pPr>
      <w:rPr>
        <w:rFonts w:ascii="Wingdings 3" w:hAnsi="Wingdings 3" w:hint="default"/>
        <w:b/>
        <w:caps w:val="0"/>
        <w:smallCaps w:val="0"/>
        <w:color w:val="A5A5A5" w:themeColor="accent3"/>
        <w:spacing w:val="0"/>
        <w:sz w:val="22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C2917"/>
    <w:multiLevelType w:val="hybridMultilevel"/>
    <w:tmpl w:val="3FA06AB8"/>
    <w:lvl w:ilvl="0" w:tplc="BBCAADF6">
      <w:start w:val="1"/>
      <w:numFmt w:val="bullet"/>
      <w:lvlText w:val=""/>
      <w:lvlJc w:val="left"/>
      <w:pPr>
        <w:ind w:left="720" w:hanging="360"/>
      </w:pPr>
      <w:rPr>
        <w:rFonts w:ascii="Wingdings 3" w:hAnsi="Wingdings 3" w:hint="default"/>
        <w:b/>
        <w:caps w:val="0"/>
        <w:smallCaps w:val="0"/>
        <w:color w:val="A5A5A5" w:themeColor="accent3"/>
        <w:spacing w:val="0"/>
        <w:sz w:val="22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6C01FA"/>
    <w:multiLevelType w:val="hybridMultilevel"/>
    <w:tmpl w:val="4B16D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CAADF6">
      <w:start w:val="1"/>
      <w:numFmt w:val="bullet"/>
      <w:lvlText w:val=""/>
      <w:lvlJc w:val="left"/>
      <w:pPr>
        <w:ind w:left="1440" w:hanging="360"/>
      </w:pPr>
      <w:rPr>
        <w:rFonts w:ascii="Wingdings 3" w:hAnsi="Wingdings 3" w:hint="default"/>
        <w:b/>
        <w:caps w:val="0"/>
        <w:smallCaps w:val="0"/>
        <w:color w:val="A5A5A5" w:themeColor="accent3"/>
        <w:spacing w:val="0"/>
        <w:sz w:val="22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735146"/>
    <w:multiLevelType w:val="hybridMultilevel"/>
    <w:tmpl w:val="8672671C"/>
    <w:lvl w:ilvl="0" w:tplc="BBCAADF6">
      <w:start w:val="1"/>
      <w:numFmt w:val="bullet"/>
      <w:lvlText w:val=""/>
      <w:lvlJc w:val="left"/>
      <w:pPr>
        <w:ind w:left="720" w:hanging="360"/>
      </w:pPr>
      <w:rPr>
        <w:rFonts w:ascii="Wingdings 3" w:hAnsi="Wingdings 3" w:hint="default"/>
        <w:b/>
        <w:caps w:val="0"/>
        <w:smallCaps w:val="0"/>
        <w:color w:val="A5A5A5" w:themeColor="accent3"/>
        <w:spacing w:val="0"/>
        <w:sz w:val="22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94531"/>
    <w:multiLevelType w:val="hybridMultilevel"/>
    <w:tmpl w:val="626644A8"/>
    <w:lvl w:ilvl="0" w:tplc="BBCAADF6">
      <w:start w:val="1"/>
      <w:numFmt w:val="bullet"/>
      <w:lvlText w:val=""/>
      <w:lvlJc w:val="left"/>
      <w:pPr>
        <w:ind w:left="720" w:hanging="360"/>
      </w:pPr>
      <w:rPr>
        <w:rFonts w:ascii="Wingdings 3" w:hAnsi="Wingdings 3" w:hint="default"/>
        <w:b/>
        <w:caps w:val="0"/>
        <w:smallCaps w:val="0"/>
        <w:color w:val="A5A5A5" w:themeColor="accent3"/>
        <w:spacing w:val="0"/>
        <w:sz w:val="22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AA5CBE"/>
    <w:multiLevelType w:val="hybridMultilevel"/>
    <w:tmpl w:val="7B9A4332"/>
    <w:lvl w:ilvl="0" w:tplc="BBCAADF6">
      <w:start w:val="1"/>
      <w:numFmt w:val="bullet"/>
      <w:lvlText w:val=""/>
      <w:lvlJc w:val="left"/>
      <w:pPr>
        <w:ind w:left="720" w:hanging="360"/>
      </w:pPr>
      <w:rPr>
        <w:rFonts w:ascii="Wingdings 3" w:hAnsi="Wingdings 3" w:hint="default"/>
        <w:b/>
        <w:caps w:val="0"/>
        <w:smallCaps w:val="0"/>
        <w:color w:val="A5A5A5" w:themeColor="accent3"/>
        <w:spacing w:val="0"/>
        <w:sz w:val="22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BCB"/>
    <w:rsid w:val="00003E64"/>
    <w:rsid w:val="001D5E91"/>
    <w:rsid w:val="001F7C98"/>
    <w:rsid w:val="007272B2"/>
    <w:rsid w:val="00755E0B"/>
    <w:rsid w:val="00762033"/>
    <w:rsid w:val="0079384F"/>
    <w:rsid w:val="00B9685B"/>
    <w:rsid w:val="00D33994"/>
    <w:rsid w:val="00F71BCB"/>
    <w:rsid w:val="00FD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AA92B"/>
  <w15:chartTrackingRefBased/>
  <w15:docId w15:val="{3A2F6614-279D-49B8-BEEC-DBF484FA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0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stilito">
    <w:name w:val="Estilito"/>
    <w:basedOn w:val="nfasisintenso"/>
    <w:uiPriority w:val="1"/>
    <w:qFormat/>
    <w:rsid w:val="00F71BCB"/>
    <w:rPr>
      <w:rFonts w:ascii="Bauhaus 93" w:hAnsi="Bauhaus 93"/>
      <w:i w:val="0"/>
      <w:iCs/>
      <w:color w:val="5B9BD5" w:themeColor="accent1"/>
      <w:sz w:val="48"/>
      <w:u w:val="single"/>
    </w:rPr>
  </w:style>
  <w:style w:type="character" w:styleId="nfasisintenso">
    <w:name w:val="Intense Emphasis"/>
    <w:basedOn w:val="Fuentedeprrafopredeter"/>
    <w:uiPriority w:val="21"/>
    <w:qFormat/>
    <w:rsid w:val="00F71BCB"/>
    <w:rPr>
      <w:i/>
      <w:iCs/>
      <w:color w:val="5B9BD5" w:themeColor="accent1"/>
    </w:rPr>
  </w:style>
  <w:style w:type="paragraph" w:styleId="Prrafodelista">
    <w:name w:val="List Paragraph"/>
    <w:basedOn w:val="Normal"/>
    <w:uiPriority w:val="34"/>
    <w:qFormat/>
    <w:rsid w:val="00F71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232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DAM1</dc:creator>
  <cp:keywords/>
  <dc:description/>
  <cp:lastModifiedBy>Usuario DAM1</cp:lastModifiedBy>
  <cp:revision>2</cp:revision>
  <dcterms:created xsi:type="dcterms:W3CDTF">2024-01-09T10:00:00Z</dcterms:created>
  <dcterms:modified xsi:type="dcterms:W3CDTF">2024-01-16T12:36:00Z</dcterms:modified>
</cp:coreProperties>
</file>