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4EBB" w14:textId="77777777" w:rsidR="003731A0" w:rsidRDefault="003731A0" w:rsidP="002653C9">
      <w:pPr>
        <w:spacing w:after="0"/>
        <w:jc w:val="center"/>
        <w:rPr>
          <w:rStyle w:val="Heading2Char"/>
          <w:rFonts w:eastAsiaTheme="minorHAnsi" w:cstheme="minorBidi"/>
          <w:b/>
          <w:bCs/>
          <w:color w:val="C00000"/>
          <w:sz w:val="40"/>
          <w:szCs w:val="44"/>
        </w:rPr>
      </w:pPr>
    </w:p>
    <w:p w14:paraId="2C010960" w14:textId="3A7662D5" w:rsidR="002653C9" w:rsidRPr="003731A0" w:rsidRDefault="003731A0" w:rsidP="002653C9">
      <w:pPr>
        <w:spacing w:after="0"/>
        <w:jc w:val="center"/>
        <w:rPr>
          <w:rStyle w:val="Heading2Char"/>
          <w:rFonts w:eastAsiaTheme="minorHAnsi" w:cstheme="minorBidi"/>
          <w:b/>
          <w:bCs/>
          <w:color w:val="C00000"/>
          <w:sz w:val="40"/>
          <w:szCs w:val="4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F38A7E1" wp14:editId="4B1C52BD">
            <wp:simplePos x="0" y="0"/>
            <wp:positionH relativeFrom="page">
              <wp:posOffset>6397625</wp:posOffset>
            </wp:positionH>
            <wp:positionV relativeFrom="paragraph">
              <wp:posOffset>-99060</wp:posOffset>
            </wp:positionV>
            <wp:extent cx="942419" cy="716135"/>
            <wp:effectExtent l="0" t="0" r="0" b="8255"/>
            <wp:wrapNone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419" cy="71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9146350" wp14:editId="189F03D7">
            <wp:simplePos x="0" y="0"/>
            <wp:positionH relativeFrom="page">
              <wp:posOffset>786765</wp:posOffset>
            </wp:positionH>
            <wp:positionV relativeFrom="paragraph">
              <wp:posOffset>-98425</wp:posOffset>
            </wp:positionV>
            <wp:extent cx="572172" cy="832417"/>
            <wp:effectExtent l="0" t="0" r="0" b="6350"/>
            <wp:wrapNone/>
            <wp:docPr id="3" name="image2.png" descr="Logotip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2" cy="83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3C9" w:rsidRPr="003731A0">
        <w:rPr>
          <w:rStyle w:val="Heading2Char"/>
          <w:rFonts w:eastAsiaTheme="minorHAnsi" w:cstheme="minorBidi"/>
          <w:b/>
          <w:bCs/>
          <w:color w:val="C00000"/>
          <w:sz w:val="40"/>
          <w:szCs w:val="44"/>
        </w:rPr>
        <w:t>INSTITUTO POLITÉCNICO NACIONAL</w:t>
      </w:r>
    </w:p>
    <w:p w14:paraId="320DD1D0" w14:textId="2B2F5757" w:rsidR="002653C9" w:rsidRPr="003731A0" w:rsidRDefault="002653C9" w:rsidP="002653C9">
      <w:pPr>
        <w:spacing w:after="0"/>
        <w:jc w:val="center"/>
        <w:rPr>
          <w:rStyle w:val="Heading2Char"/>
          <w:rFonts w:eastAsiaTheme="minorHAnsi" w:cstheme="minorBidi"/>
          <w:b/>
          <w:bCs/>
          <w:color w:val="005392"/>
          <w:sz w:val="40"/>
          <w:szCs w:val="44"/>
        </w:rPr>
      </w:pPr>
      <w:r w:rsidRPr="003731A0">
        <w:rPr>
          <w:rStyle w:val="Heading2Char"/>
          <w:rFonts w:eastAsiaTheme="minorHAnsi" w:cstheme="minorBidi"/>
          <w:b/>
          <w:bCs/>
          <w:color w:val="005392"/>
          <w:sz w:val="40"/>
          <w:szCs w:val="44"/>
        </w:rPr>
        <w:t>ESCUELA SUPERIOR DE CÓMPUTO</w:t>
      </w:r>
    </w:p>
    <w:p w14:paraId="398F288B" w14:textId="77777777" w:rsidR="003731A0" w:rsidRDefault="003731A0" w:rsidP="003731A0">
      <w:pPr>
        <w:pStyle w:val="Heading1"/>
        <w:spacing w:before="323"/>
        <w:ind w:left="1026" w:right="1442"/>
        <w:jc w:val="center"/>
      </w:pPr>
    </w:p>
    <w:p w14:paraId="47A6AEED" w14:textId="44132494" w:rsidR="003731A0" w:rsidRPr="003731A0" w:rsidRDefault="003731A0" w:rsidP="003731A0">
      <w:pPr>
        <w:pStyle w:val="Heading1"/>
        <w:spacing w:before="323"/>
        <w:ind w:left="1026" w:right="1442"/>
        <w:jc w:val="center"/>
        <w:rPr>
          <w:szCs w:val="36"/>
        </w:rPr>
      </w:pPr>
      <w:r w:rsidRPr="003731A0">
        <w:rPr>
          <w:szCs w:val="36"/>
        </w:rPr>
        <w:t>TRABAJO</w:t>
      </w:r>
      <w:r w:rsidRPr="003731A0">
        <w:rPr>
          <w:spacing w:val="-2"/>
          <w:szCs w:val="36"/>
        </w:rPr>
        <w:t xml:space="preserve"> </w:t>
      </w:r>
      <w:r w:rsidRPr="003731A0">
        <w:rPr>
          <w:szCs w:val="36"/>
        </w:rPr>
        <w:t>TERMINAL</w:t>
      </w:r>
      <w:r w:rsidRPr="003731A0">
        <w:rPr>
          <w:spacing w:val="-2"/>
          <w:szCs w:val="36"/>
        </w:rPr>
        <w:t xml:space="preserve"> </w:t>
      </w:r>
      <w:r w:rsidRPr="003731A0">
        <w:rPr>
          <w:szCs w:val="36"/>
        </w:rPr>
        <w:t>NO.</w:t>
      </w:r>
      <w:r w:rsidRPr="003731A0">
        <w:rPr>
          <w:spacing w:val="2"/>
          <w:szCs w:val="36"/>
        </w:rPr>
        <w:t xml:space="preserve"> </w:t>
      </w:r>
      <w:r w:rsidRPr="003731A0">
        <w:rPr>
          <w:szCs w:val="36"/>
        </w:rPr>
        <w:t>2024-B049</w:t>
      </w:r>
    </w:p>
    <w:p w14:paraId="6091961C" w14:textId="77777777" w:rsidR="003731A0" w:rsidRDefault="003731A0" w:rsidP="003731A0">
      <w:pPr>
        <w:pStyle w:val="BodyText"/>
        <w:rPr>
          <w:b/>
        </w:rPr>
      </w:pPr>
    </w:p>
    <w:p w14:paraId="4C388C1C" w14:textId="2D51E978" w:rsidR="003731A0" w:rsidRDefault="003731A0" w:rsidP="003731A0">
      <w:pPr>
        <w:spacing w:before="229"/>
        <w:ind w:left="1022" w:right="1442"/>
        <w:jc w:val="center"/>
        <w:rPr>
          <w:b/>
          <w:sz w:val="36"/>
        </w:rPr>
      </w:pPr>
      <w:r>
        <w:rPr>
          <w:b/>
          <w:sz w:val="36"/>
        </w:rPr>
        <w:t>SISTEMA DE MORFOMETRIA</w:t>
      </w:r>
      <w:r>
        <w:rPr>
          <w:b/>
          <w:sz w:val="36"/>
        </w:rPr>
        <w:t xml:space="preserve"> </w:t>
      </w:r>
      <w:r>
        <w:rPr>
          <w:b/>
          <w:sz w:val="36"/>
        </w:rPr>
        <w:t>AUTOMATIZADO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PARA LA EVALUACION DE CUERPOS DE AGUA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CONTINENTALES</w:t>
      </w:r>
    </w:p>
    <w:p w14:paraId="20FF021D" w14:textId="77777777" w:rsidR="003731A0" w:rsidRDefault="003731A0" w:rsidP="003731A0">
      <w:pPr>
        <w:spacing w:before="229"/>
        <w:ind w:left="1022" w:right="1442"/>
        <w:jc w:val="center"/>
        <w:rPr>
          <w:b/>
          <w:sz w:val="36"/>
        </w:rPr>
      </w:pPr>
    </w:p>
    <w:p w14:paraId="2681E72E" w14:textId="3D967BA7" w:rsidR="003731A0" w:rsidRDefault="003731A0" w:rsidP="003731A0">
      <w:pPr>
        <w:spacing w:before="229"/>
        <w:ind w:left="1022" w:right="1442"/>
        <w:jc w:val="center"/>
        <w:rPr>
          <w:b/>
          <w:sz w:val="36"/>
        </w:rPr>
      </w:pPr>
      <w:r>
        <w:rPr>
          <w:b/>
          <w:sz w:val="36"/>
        </w:rPr>
        <w:t>MANUAL TÉCNICO</w:t>
      </w:r>
    </w:p>
    <w:p w14:paraId="2471DD75" w14:textId="77777777" w:rsidR="003731A0" w:rsidRDefault="003731A0" w:rsidP="003731A0">
      <w:pPr>
        <w:spacing w:before="229"/>
        <w:ind w:right="1442"/>
        <w:rPr>
          <w:b/>
          <w:sz w:val="36"/>
        </w:rPr>
      </w:pPr>
    </w:p>
    <w:p w14:paraId="4BF683C7" w14:textId="77777777" w:rsidR="003731A0" w:rsidRDefault="003731A0" w:rsidP="003731A0">
      <w:pPr>
        <w:spacing w:before="321"/>
        <w:ind w:left="962"/>
        <w:rPr>
          <w:sz w:val="32"/>
        </w:rPr>
      </w:pPr>
      <w:r>
        <w:rPr>
          <w:b/>
          <w:sz w:val="32"/>
        </w:rPr>
        <w:t>Directores</w:t>
      </w:r>
      <w:r>
        <w:rPr>
          <w:sz w:val="32"/>
        </w:rPr>
        <w:t>:</w:t>
      </w:r>
    </w:p>
    <w:p w14:paraId="4B2A5052" w14:textId="77777777" w:rsidR="003731A0" w:rsidRDefault="003731A0" w:rsidP="003731A0">
      <w:pPr>
        <w:pStyle w:val="BodyText"/>
        <w:rPr>
          <w:sz w:val="32"/>
        </w:rPr>
      </w:pPr>
    </w:p>
    <w:p w14:paraId="31582A43" w14:textId="77777777" w:rsidR="003731A0" w:rsidRDefault="003731A0" w:rsidP="003731A0">
      <w:pPr>
        <w:pStyle w:val="ListParagraph"/>
        <w:widowControl w:val="0"/>
        <w:numPr>
          <w:ilvl w:val="0"/>
          <w:numId w:val="1"/>
        </w:numPr>
        <w:tabs>
          <w:tab w:val="left" w:pos="1855"/>
        </w:tabs>
        <w:autoSpaceDE w:val="0"/>
        <w:autoSpaceDN w:val="0"/>
        <w:spacing w:after="0" w:line="368" w:lineRule="exact"/>
        <w:contextualSpacing w:val="0"/>
        <w:rPr>
          <w:sz w:val="32"/>
        </w:rPr>
      </w:pPr>
      <w:r>
        <w:rPr>
          <w:sz w:val="32"/>
        </w:rPr>
        <w:t>Dra.</w:t>
      </w:r>
      <w:r>
        <w:rPr>
          <w:spacing w:val="-2"/>
          <w:sz w:val="32"/>
        </w:rPr>
        <w:t xml:space="preserve"> </w:t>
      </w:r>
      <w:r>
        <w:rPr>
          <w:sz w:val="32"/>
        </w:rPr>
        <w:t>Morales Rodríguez</w:t>
      </w:r>
      <w:r>
        <w:rPr>
          <w:spacing w:val="-3"/>
          <w:sz w:val="32"/>
        </w:rPr>
        <w:t xml:space="preserve"> </w:t>
      </w:r>
      <w:r>
        <w:rPr>
          <w:sz w:val="32"/>
        </w:rPr>
        <w:t>Úrsula</w:t>
      </w:r>
      <w:r>
        <w:rPr>
          <w:spacing w:val="-3"/>
          <w:sz w:val="32"/>
        </w:rPr>
        <w:t xml:space="preserve"> </w:t>
      </w:r>
      <w:r>
        <w:rPr>
          <w:sz w:val="32"/>
        </w:rPr>
        <w:t>Samantha</w:t>
      </w:r>
    </w:p>
    <w:p w14:paraId="03F03EF5" w14:textId="6652EE65" w:rsidR="003731A0" w:rsidRPr="003731A0" w:rsidRDefault="003731A0" w:rsidP="003731A0">
      <w:pPr>
        <w:pStyle w:val="ListParagraph"/>
        <w:numPr>
          <w:ilvl w:val="0"/>
          <w:numId w:val="1"/>
        </w:numPr>
        <w:spacing w:before="2"/>
        <w:rPr>
          <w:sz w:val="32"/>
        </w:rPr>
      </w:pPr>
      <w:r w:rsidRPr="003731A0">
        <w:rPr>
          <w:sz w:val="32"/>
        </w:rPr>
        <w:t>M en T.C. Manuel Alejandro Cardona López</w:t>
      </w:r>
    </w:p>
    <w:p w14:paraId="32ABDC66" w14:textId="77777777" w:rsidR="003731A0" w:rsidRDefault="003731A0" w:rsidP="003731A0">
      <w:pPr>
        <w:pStyle w:val="BodyText"/>
        <w:rPr>
          <w:sz w:val="34"/>
        </w:rPr>
      </w:pPr>
    </w:p>
    <w:p w14:paraId="06331305" w14:textId="77777777" w:rsidR="003731A0" w:rsidRDefault="003731A0" w:rsidP="003731A0">
      <w:pPr>
        <w:pStyle w:val="BodyText"/>
        <w:spacing w:before="10"/>
        <w:rPr>
          <w:sz w:val="37"/>
        </w:rPr>
      </w:pPr>
    </w:p>
    <w:p w14:paraId="706D51BF" w14:textId="0800911A" w:rsidR="003731A0" w:rsidRDefault="003731A0" w:rsidP="003731A0">
      <w:pPr>
        <w:spacing w:before="1"/>
        <w:ind w:left="962"/>
        <w:rPr>
          <w:sz w:val="32"/>
        </w:rPr>
      </w:pPr>
      <w:r>
        <w:rPr>
          <w:b/>
          <w:sz w:val="32"/>
        </w:rPr>
        <w:t>GRUPO: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8</w:t>
      </w:r>
      <w:r>
        <w:rPr>
          <w:sz w:val="32"/>
        </w:rPr>
        <w:t>CX2</w:t>
      </w:r>
    </w:p>
    <w:p w14:paraId="2CE60FAA" w14:textId="77777777" w:rsidR="003731A0" w:rsidRDefault="003731A0" w:rsidP="003731A0">
      <w:pPr>
        <w:pStyle w:val="BodyText"/>
        <w:rPr>
          <w:sz w:val="36"/>
        </w:rPr>
      </w:pPr>
    </w:p>
    <w:p w14:paraId="10F3A93A" w14:textId="77777777" w:rsidR="003731A0" w:rsidRDefault="003731A0" w:rsidP="003731A0">
      <w:pPr>
        <w:ind w:left="962"/>
        <w:rPr>
          <w:sz w:val="32"/>
        </w:rPr>
      </w:pPr>
      <w:r>
        <w:rPr>
          <w:b/>
          <w:sz w:val="32"/>
        </w:rPr>
        <w:t>Integrantes</w:t>
      </w:r>
      <w:r>
        <w:rPr>
          <w:sz w:val="32"/>
        </w:rPr>
        <w:t>:</w:t>
      </w:r>
    </w:p>
    <w:p w14:paraId="6EAFDFF2" w14:textId="77777777" w:rsidR="003731A0" w:rsidRDefault="003731A0" w:rsidP="003731A0">
      <w:pPr>
        <w:pStyle w:val="BodyText"/>
        <w:spacing w:before="10"/>
        <w:rPr>
          <w:sz w:val="31"/>
        </w:rPr>
      </w:pPr>
    </w:p>
    <w:p w14:paraId="6C2F4ADC" w14:textId="77777777" w:rsidR="003731A0" w:rsidRDefault="003731A0" w:rsidP="003731A0">
      <w:pPr>
        <w:pStyle w:val="ListParagraph"/>
        <w:widowControl w:val="0"/>
        <w:numPr>
          <w:ilvl w:val="0"/>
          <w:numId w:val="1"/>
        </w:numPr>
        <w:tabs>
          <w:tab w:val="left" w:pos="1855"/>
        </w:tabs>
        <w:autoSpaceDE w:val="0"/>
        <w:autoSpaceDN w:val="0"/>
        <w:spacing w:after="0" w:line="240" w:lineRule="auto"/>
        <w:contextualSpacing w:val="0"/>
        <w:rPr>
          <w:sz w:val="32"/>
        </w:rPr>
      </w:pPr>
      <w:r>
        <w:rPr>
          <w:sz w:val="32"/>
        </w:rPr>
        <w:t>Baiz</w:t>
      </w:r>
      <w:r>
        <w:rPr>
          <w:spacing w:val="-2"/>
          <w:sz w:val="32"/>
        </w:rPr>
        <w:t xml:space="preserve"> </w:t>
      </w:r>
      <w:r>
        <w:rPr>
          <w:sz w:val="32"/>
        </w:rPr>
        <w:t>Cajero</w:t>
      </w:r>
      <w:r>
        <w:rPr>
          <w:spacing w:val="-2"/>
          <w:sz w:val="32"/>
        </w:rPr>
        <w:t xml:space="preserve"> </w:t>
      </w:r>
      <w:r>
        <w:rPr>
          <w:sz w:val="32"/>
        </w:rPr>
        <w:t>Sergio Alan</w:t>
      </w:r>
    </w:p>
    <w:p w14:paraId="6D57D52D" w14:textId="77777777" w:rsidR="003731A0" w:rsidRDefault="003731A0" w:rsidP="003731A0">
      <w:pPr>
        <w:pStyle w:val="ListParagraph"/>
        <w:widowControl w:val="0"/>
        <w:numPr>
          <w:ilvl w:val="0"/>
          <w:numId w:val="1"/>
        </w:numPr>
        <w:tabs>
          <w:tab w:val="left" w:pos="1855"/>
        </w:tabs>
        <w:autoSpaceDE w:val="0"/>
        <w:autoSpaceDN w:val="0"/>
        <w:spacing w:before="2" w:after="0" w:line="368" w:lineRule="exact"/>
        <w:contextualSpacing w:val="0"/>
        <w:rPr>
          <w:sz w:val="32"/>
        </w:rPr>
      </w:pPr>
      <w:r>
        <w:rPr>
          <w:sz w:val="32"/>
        </w:rPr>
        <w:t>Delgado</w:t>
      </w:r>
      <w:r>
        <w:rPr>
          <w:spacing w:val="-2"/>
          <w:sz w:val="32"/>
        </w:rPr>
        <w:t xml:space="preserve"> </w:t>
      </w:r>
      <w:r>
        <w:rPr>
          <w:sz w:val="32"/>
        </w:rPr>
        <w:t>Moreno</w:t>
      </w:r>
      <w:r>
        <w:rPr>
          <w:spacing w:val="-1"/>
          <w:sz w:val="32"/>
        </w:rPr>
        <w:t xml:space="preserve"> </w:t>
      </w:r>
      <w:r>
        <w:rPr>
          <w:sz w:val="32"/>
        </w:rPr>
        <w:t>Marc Anthony</w:t>
      </w:r>
    </w:p>
    <w:p w14:paraId="5D9A17E8" w14:textId="77777777" w:rsidR="003731A0" w:rsidRDefault="003731A0" w:rsidP="003731A0">
      <w:pPr>
        <w:pStyle w:val="ListParagraph"/>
        <w:widowControl w:val="0"/>
        <w:numPr>
          <w:ilvl w:val="0"/>
          <w:numId w:val="1"/>
        </w:numPr>
        <w:tabs>
          <w:tab w:val="left" w:pos="1855"/>
        </w:tabs>
        <w:autoSpaceDE w:val="0"/>
        <w:autoSpaceDN w:val="0"/>
        <w:spacing w:after="0" w:line="368" w:lineRule="exact"/>
        <w:contextualSpacing w:val="0"/>
        <w:rPr>
          <w:sz w:val="32"/>
        </w:rPr>
      </w:pPr>
      <w:r>
        <w:rPr>
          <w:sz w:val="32"/>
        </w:rPr>
        <w:t>Trinidad</w:t>
      </w:r>
      <w:r>
        <w:rPr>
          <w:spacing w:val="-1"/>
          <w:sz w:val="32"/>
        </w:rPr>
        <w:t xml:space="preserve"> </w:t>
      </w:r>
      <w:r>
        <w:rPr>
          <w:sz w:val="32"/>
        </w:rPr>
        <w:t>Antonio</w:t>
      </w:r>
      <w:r>
        <w:rPr>
          <w:spacing w:val="-3"/>
          <w:sz w:val="32"/>
        </w:rPr>
        <w:t xml:space="preserve"> </w:t>
      </w:r>
      <w:r>
        <w:rPr>
          <w:sz w:val="32"/>
        </w:rPr>
        <w:t>Jesús</w:t>
      </w:r>
    </w:p>
    <w:p w14:paraId="5CC6AFDA" w14:textId="5298E8F6" w:rsidR="002653C9" w:rsidRPr="003731A0" w:rsidRDefault="002653C9" w:rsidP="002653C9">
      <w:pPr>
        <w:jc w:val="center"/>
        <w:rPr>
          <w:rStyle w:val="Heading2Char"/>
          <w:rFonts w:eastAsiaTheme="minorHAnsi" w:cstheme="minorBidi"/>
          <w:color w:val="FF0000"/>
          <w:sz w:val="40"/>
          <w:szCs w:val="44"/>
        </w:rPr>
      </w:pPr>
    </w:p>
    <w:p w14:paraId="4BA6CF3E" w14:textId="77777777" w:rsidR="002653C9" w:rsidRDefault="002653C9" w:rsidP="002653C9">
      <w:pPr>
        <w:jc w:val="center"/>
        <w:rPr>
          <w:rStyle w:val="Heading2Char"/>
          <w:rFonts w:eastAsiaTheme="minorHAnsi" w:cstheme="minorBidi"/>
          <w:color w:val="FF0000"/>
          <w:sz w:val="96"/>
          <w:szCs w:val="144"/>
        </w:rPr>
      </w:pPr>
    </w:p>
    <w:p w14:paraId="18BAA7E6" w14:textId="77777777" w:rsidR="003731A0" w:rsidRDefault="003731A0" w:rsidP="002653C9">
      <w:pPr>
        <w:jc w:val="center"/>
        <w:rPr>
          <w:rStyle w:val="Heading2Char"/>
          <w:rFonts w:eastAsiaTheme="minorHAnsi" w:cstheme="minorBidi"/>
          <w:color w:val="FF0000"/>
          <w:sz w:val="96"/>
          <w:szCs w:val="144"/>
        </w:rPr>
      </w:pPr>
    </w:p>
    <w:p w14:paraId="4F927E3D" w14:textId="77777777" w:rsidR="003731A0" w:rsidRDefault="003731A0" w:rsidP="002653C9">
      <w:pPr>
        <w:jc w:val="center"/>
        <w:rPr>
          <w:rStyle w:val="Heading2Char"/>
          <w:rFonts w:eastAsiaTheme="minorHAnsi" w:cstheme="minorBidi"/>
          <w:color w:val="FF0000"/>
          <w:sz w:val="96"/>
          <w:szCs w:val="144"/>
        </w:rPr>
      </w:pPr>
    </w:p>
    <w:p w14:paraId="6C960374" w14:textId="77777777" w:rsidR="003731A0" w:rsidRDefault="003731A0" w:rsidP="003731A0">
      <w:pPr>
        <w:rPr>
          <w:rStyle w:val="Heading2Char"/>
          <w:rFonts w:eastAsiaTheme="minorHAnsi" w:cstheme="minorBidi"/>
          <w:color w:val="FF0000"/>
          <w:sz w:val="96"/>
          <w:szCs w:val="144"/>
        </w:rPr>
      </w:pPr>
    </w:p>
    <w:p w14:paraId="7BCC2718" w14:textId="77777777" w:rsidR="000E37E2" w:rsidRDefault="002653C9" w:rsidP="002653C9">
      <w:pPr>
        <w:jc w:val="center"/>
        <w:rPr>
          <w:rStyle w:val="Heading2Char"/>
          <w:rFonts w:eastAsiaTheme="minorHAnsi" w:cstheme="minorBidi"/>
          <w:color w:val="000000" w:themeColor="text1"/>
          <w:sz w:val="96"/>
          <w:szCs w:val="144"/>
          <w:u w:val="single" w:color="0070C0"/>
        </w:rPr>
      </w:pPr>
      <w:r w:rsidRPr="002653C9">
        <w:rPr>
          <w:rStyle w:val="Heading2Char"/>
          <w:rFonts w:eastAsiaTheme="minorHAnsi" w:cstheme="minorBidi"/>
          <w:color w:val="000000" w:themeColor="text1"/>
          <w:sz w:val="96"/>
          <w:szCs w:val="144"/>
          <w:u w:val="single" w:color="0070C0"/>
        </w:rPr>
        <w:t>MANUAL TÉCNICO</w:t>
      </w:r>
    </w:p>
    <w:p w14:paraId="6C727FC1" w14:textId="77777777" w:rsidR="000E37E2" w:rsidRDefault="000E37E2">
      <w:pPr>
        <w:rPr>
          <w:rStyle w:val="Heading2Char"/>
          <w:rFonts w:eastAsiaTheme="minorHAnsi" w:cstheme="minorBidi"/>
          <w:color w:val="000000" w:themeColor="text1"/>
          <w:sz w:val="96"/>
          <w:szCs w:val="144"/>
          <w:u w:val="single" w:color="0070C0"/>
        </w:rPr>
      </w:pPr>
      <w:r>
        <w:rPr>
          <w:rStyle w:val="Heading2Char"/>
          <w:rFonts w:eastAsiaTheme="minorHAnsi" w:cstheme="minorBidi"/>
          <w:color w:val="000000" w:themeColor="text1"/>
          <w:sz w:val="96"/>
          <w:szCs w:val="144"/>
          <w:u w:val="single" w:color="0070C0"/>
        </w:rPr>
        <w:br w:type="page"/>
      </w:r>
    </w:p>
    <w:p w14:paraId="6C354FDE" w14:textId="77EB022D" w:rsidR="009D43BE" w:rsidRPr="002653C9" w:rsidRDefault="000E37E2" w:rsidP="000E37E2">
      <w:pPr>
        <w:rPr>
          <w:rStyle w:val="Heading2Char"/>
          <w:rFonts w:eastAsiaTheme="minorHAnsi" w:cstheme="minorBidi"/>
          <w:color w:val="000000" w:themeColor="text1"/>
          <w:sz w:val="22"/>
          <w:szCs w:val="24"/>
          <w:u w:val="single" w:color="0070C0"/>
        </w:rPr>
      </w:pPr>
      <w:r>
        <w:rPr>
          <w:rStyle w:val="Heading2Char"/>
          <w:rFonts w:eastAsiaTheme="minorHAnsi" w:cstheme="minorBidi"/>
          <w:color w:val="000000" w:themeColor="text1"/>
          <w:sz w:val="22"/>
          <w:szCs w:val="24"/>
          <w:u w:val="single" w:color="0070C0"/>
        </w:rPr>
        <w:lastRenderedPageBreak/>
        <w:t xml:space="preserve">Aquí debe ir </w:t>
      </w:r>
      <w:r w:rsidR="00EA652D">
        <w:rPr>
          <w:rStyle w:val="Heading2Char"/>
          <w:rFonts w:eastAsiaTheme="minorHAnsi" w:cstheme="minorBidi"/>
          <w:color w:val="000000" w:themeColor="text1"/>
          <w:sz w:val="22"/>
          <w:szCs w:val="24"/>
          <w:u w:val="single" w:color="0070C0"/>
        </w:rPr>
        <w:t>el índice</w:t>
      </w:r>
      <w:r w:rsidR="009D43BE" w:rsidRPr="002653C9">
        <w:rPr>
          <w:rStyle w:val="Heading2Char"/>
          <w:rFonts w:eastAsiaTheme="minorHAnsi" w:cstheme="minorBidi"/>
          <w:color w:val="000000" w:themeColor="text1"/>
          <w:sz w:val="22"/>
          <w:szCs w:val="24"/>
          <w:u w:val="single" w:color="0070C0"/>
        </w:rPr>
        <w:br w:type="page"/>
      </w:r>
    </w:p>
    <w:p w14:paraId="18F1159A" w14:textId="77777777" w:rsidR="000E37E2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lastRenderedPageBreak/>
        <w:t>Introducción:</w:t>
      </w:r>
    </w:p>
    <w:p w14:paraId="7DF826EC" w14:textId="75FE7339" w:rsidR="00EB521B" w:rsidRPr="000E37E2" w:rsidRDefault="000E37E2" w:rsidP="000E37E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0E37E2">
        <w:rPr>
          <w:rStyle w:val="Heading3Char"/>
          <w:szCs w:val="32"/>
        </w:rPr>
        <w:t>Objetivo</w:t>
      </w:r>
    </w:p>
    <w:p w14:paraId="6087DABC" w14:textId="517EB85F" w:rsidR="004F732D" w:rsidRDefault="00EB521B" w:rsidP="000E37E2">
      <w:pPr>
        <w:pStyle w:val="ListParagraph"/>
        <w:jc w:val="both"/>
      </w:pPr>
      <w:r>
        <w:t>El presente manual describe las funcionalidades del Sistema Automatizado para la Morfometría de Cuerpos de Agua, incluyendo recomendaciones para su instalación, mantenimiento, actualización</w:t>
      </w:r>
      <w:r w:rsidR="009D43BE">
        <w:t xml:space="preserve"> y uso.</w:t>
      </w:r>
      <w:r w:rsidR="004F732D" w:rsidRPr="004F732D">
        <w:br/>
        <w:t>– Alcance del software.</w:t>
      </w:r>
      <w:r w:rsidR="004F732D" w:rsidRPr="004F732D">
        <w:br/>
        <w:t>– Versiones del documento.</w:t>
      </w:r>
    </w:p>
    <w:p w14:paraId="46D168CA" w14:textId="77777777" w:rsidR="009D43BE" w:rsidRPr="004F732D" w:rsidRDefault="009D43BE" w:rsidP="00EB521B"/>
    <w:p w14:paraId="24EA1478" w14:textId="77777777" w:rsidR="009D43BE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Requerimientos del sistema:</w:t>
      </w:r>
      <w:r w:rsidRPr="004F732D">
        <w:br/>
        <w:t>– Hardware necesario.</w:t>
      </w:r>
    </w:p>
    <w:p w14:paraId="56DF410D" w14:textId="0120154D" w:rsidR="004F732D" w:rsidRDefault="009D43BE" w:rsidP="000E37E2">
      <w:pPr>
        <w:pStyle w:val="ListParagraph"/>
      </w:pPr>
      <w:r>
        <w:t xml:space="preserve">Se requiere de una computadora con 4 GB de ram, </w:t>
      </w:r>
      <w:r w:rsidR="004F732D" w:rsidRPr="004F732D">
        <w:br/>
        <w:t>– Software de base o dependencias.</w:t>
      </w:r>
      <w:r w:rsidR="004F732D" w:rsidRPr="004F732D">
        <w:br/>
        <w:t>– Configuraciones recomendadas.</w:t>
      </w:r>
    </w:p>
    <w:p w14:paraId="2C9D869B" w14:textId="77777777" w:rsidR="009D43BE" w:rsidRPr="004F732D" w:rsidRDefault="009D43BE" w:rsidP="004F732D"/>
    <w:p w14:paraId="4DCF78FF" w14:textId="57F48EEB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Arquitectura del software:</w:t>
      </w:r>
      <w:r w:rsidRPr="004F732D">
        <w:br/>
        <w:t>– Diseño general y componentes.</w:t>
      </w:r>
      <w:r w:rsidRPr="004F732D">
        <w:br/>
        <w:t>– Diagramas de arquitectura.</w:t>
      </w:r>
      <w:r w:rsidRPr="004F732D">
        <w:br/>
        <w:t>– Relaciones entre módulos.</w:t>
      </w:r>
    </w:p>
    <w:p w14:paraId="1BFC28EF" w14:textId="77777777" w:rsidR="009D43BE" w:rsidRPr="004F732D" w:rsidRDefault="009D43BE" w:rsidP="004F732D"/>
    <w:p w14:paraId="2B61B058" w14:textId="61130B26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Instalación y configuración:</w:t>
      </w:r>
      <w:r w:rsidRPr="004F732D">
        <w:br/>
        <w:t>– Paso a paso para la instalación.</w:t>
      </w:r>
      <w:r w:rsidRPr="004F732D">
        <w:br/>
        <w:t>– Guía para la configuración inicial.</w:t>
      </w:r>
      <w:r w:rsidRPr="004F732D">
        <w:br/>
        <w:t>– Resolución de problemas comunes durante la instalación.</w:t>
      </w:r>
    </w:p>
    <w:p w14:paraId="2A4C7237" w14:textId="77777777" w:rsidR="009D43BE" w:rsidRPr="004F732D" w:rsidRDefault="009D43BE" w:rsidP="004F732D"/>
    <w:p w14:paraId="5DB6F469" w14:textId="74532DB7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Descripción de</w:t>
      </w:r>
      <w:r w:rsidRPr="000E37E2">
        <w:rPr>
          <w:rStyle w:val="Heading2Char"/>
          <w:sz w:val="40"/>
          <w:szCs w:val="40"/>
        </w:rPr>
        <w:t xml:space="preserve"> </w:t>
      </w:r>
      <w:r w:rsidRPr="000E37E2">
        <w:rPr>
          <w:rStyle w:val="Heading2Char"/>
          <w:b/>
          <w:bCs/>
          <w:sz w:val="40"/>
          <w:szCs w:val="40"/>
        </w:rPr>
        <w:t>módulos y funciones:</w:t>
      </w:r>
      <w:r w:rsidRPr="004F732D">
        <w:br/>
        <w:t>– Funcionalidad de cada componente.</w:t>
      </w:r>
      <w:r w:rsidRPr="004F732D">
        <w:br/>
        <w:t>– Relación con otros módulos.</w:t>
      </w:r>
      <w:r w:rsidRPr="004F732D">
        <w:br/>
        <w:t>– Parámetros y opciones de configuración.</w:t>
      </w:r>
    </w:p>
    <w:p w14:paraId="446CC99F" w14:textId="77777777" w:rsidR="009D43BE" w:rsidRPr="004F732D" w:rsidRDefault="009D43BE" w:rsidP="004F732D"/>
    <w:p w14:paraId="4ECB552F" w14:textId="360DB3A0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Interfaz de usuario:</w:t>
      </w:r>
      <w:r w:rsidRPr="004F732D">
        <w:br/>
        <w:t>– Capturas de pantalla y explicaciones.</w:t>
      </w:r>
      <w:r w:rsidRPr="004F732D">
        <w:br/>
        <w:t>– Navegación a través de la aplicación.</w:t>
      </w:r>
      <w:r w:rsidRPr="004F732D">
        <w:br/>
        <w:t>– Consejos para el uso eficiente de la interfaz.</w:t>
      </w:r>
    </w:p>
    <w:p w14:paraId="68ABDE5C" w14:textId="77777777" w:rsidR="009D43BE" w:rsidRPr="004F732D" w:rsidRDefault="009D43BE" w:rsidP="004F732D"/>
    <w:p w14:paraId="698FBB45" w14:textId="3937289F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API</w:t>
      </w:r>
      <w:r w:rsidR="00F02B74" w:rsidRPr="000E37E2">
        <w:rPr>
          <w:rStyle w:val="Heading2Char"/>
          <w:b/>
          <w:bCs/>
          <w:sz w:val="40"/>
          <w:szCs w:val="40"/>
        </w:rPr>
        <w:t>’</w:t>
      </w:r>
      <w:r w:rsidRPr="000E37E2">
        <w:rPr>
          <w:rStyle w:val="Heading2Char"/>
          <w:b/>
          <w:bCs/>
          <w:sz w:val="40"/>
          <w:szCs w:val="40"/>
        </w:rPr>
        <w:t>s y servicios externos:</w:t>
      </w:r>
      <w:r w:rsidRPr="004F732D">
        <w:br/>
        <w:t>– Documentación de APIs internas y externas.</w:t>
      </w:r>
      <w:r w:rsidRPr="004F732D">
        <w:br/>
      </w:r>
      <w:r w:rsidRPr="004F732D">
        <w:lastRenderedPageBreak/>
        <w:t>– Ejemplos de código y uso.</w:t>
      </w:r>
      <w:r w:rsidRPr="004F732D">
        <w:br/>
        <w:t>– Directrices para la integración con otros servicios.</w:t>
      </w:r>
    </w:p>
    <w:p w14:paraId="1D26517F" w14:textId="77777777" w:rsidR="009D43BE" w:rsidRPr="004F732D" w:rsidRDefault="009D43BE" w:rsidP="004F732D"/>
    <w:p w14:paraId="4A10460B" w14:textId="7D933C4E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Seguridad:</w:t>
      </w:r>
      <w:r w:rsidRPr="004F732D">
        <w:br/>
        <w:t>– Medidas de seguridad implementadas.</w:t>
      </w:r>
      <w:r w:rsidRPr="004F732D">
        <w:br/>
        <w:t>– Guía de buenas prácticas de seguridad.</w:t>
      </w:r>
      <w:r w:rsidRPr="004F732D">
        <w:br/>
        <w:t>– Pautas para la gestión de usuarios y permisos.</w:t>
      </w:r>
    </w:p>
    <w:p w14:paraId="47DF9A3E" w14:textId="77777777" w:rsidR="009D43BE" w:rsidRPr="004F732D" w:rsidRDefault="009D43BE" w:rsidP="004F732D"/>
    <w:p w14:paraId="6D5BF720" w14:textId="4B4BEFF9" w:rsid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Mantenimiento y actualizaciones:</w:t>
      </w:r>
      <w:r w:rsidRPr="004F732D">
        <w:br/>
        <w:t>– Procedimientos para el mantenimiento rutinario.</w:t>
      </w:r>
      <w:r w:rsidRPr="004F732D">
        <w:br/>
        <w:t>– Pasos para aplicar actualizaciones y parches.</w:t>
      </w:r>
      <w:r w:rsidRPr="004F732D">
        <w:br/>
        <w:t>– Estrategias para la migración de datos entre versiones.</w:t>
      </w:r>
    </w:p>
    <w:p w14:paraId="228C58CF" w14:textId="77777777" w:rsidR="009D43BE" w:rsidRPr="004F732D" w:rsidRDefault="009D43BE" w:rsidP="004F732D"/>
    <w:p w14:paraId="7C246C60" w14:textId="280C92FE" w:rsidR="004F732D" w:rsidRPr="004F732D" w:rsidRDefault="004F732D" w:rsidP="000E37E2">
      <w:pPr>
        <w:pStyle w:val="ListParagraph"/>
        <w:numPr>
          <w:ilvl w:val="0"/>
          <w:numId w:val="2"/>
        </w:numPr>
      </w:pPr>
      <w:r w:rsidRPr="000E37E2">
        <w:rPr>
          <w:rStyle w:val="Heading2Char"/>
          <w:b/>
          <w:bCs/>
          <w:sz w:val="40"/>
          <w:szCs w:val="40"/>
        </w:rPr>
        <w:t>Resolución de problemas:</w:t>
      </w:r>
      <w:r w:rsidRPr="004F732D">
        <w:br/>
        <w:t>– Diagnóstico y solución de errores comunes.</w:t>
      </w:r>
      <w:r w:rsidRPr="004F732D">
        <w:br/>
        <w:t>– Preguntas frecuentes y sus respuestas.</w:t>
      </w:r>
      <w:r w:rsidRPr="004F732D">
        <w:br/>
        <w:t>– Canales de soporte técnico.</w:t>
      </w:r>
    </w:p>
    <w:p w14:paraId="4F6A050B" w14:textId="77777777" w:rsidR="00BB3F87" w:rsidRDefault="00BB3F87"/>
    <w:sectPr w:rsidR="00BB3F87" w:rsidSect="003731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23C3"/>
    <w:multiLevelType w:val="hybridMultilevel"/>
    <w:tmpl w:val="000C34DE"/>
    <w:lvl w:ilvl="0" w:tplc="F9AC0542">
      <w:start w:val="1"/>
      <w:numFmt w:val="upperRoman"/>
      <w:lvlText w:val="%1."/>
      <w:lvlJc w:val="right"/>
      <w:pPr>
        <w:ind w:left="1068" w:hanging="360"/>
      </w:pPr>
      <w:rPr>
        <w:rFonts w:ascii="Times New Roman" w:hAnsi="Times New Roman" w:hint="default"/>
        <w:b/>
        <w:i w:val="0"/>
        <w:color w:val="005392"/>
        <w:sz w:val="4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06063C"/>
    <w:multiLevelType w:val="hybridMultilevel"/>
    <w:tmpl w:val="97AAF1C8"/>
    <w:lvl w:ilvl="0" w:tplc="32DC7856">
      <w:numFmt w:val="bullet"/>
      <w:lvlText w:val="-"/>
      <w:lvlJc w:val="left"/>
      <w:pPr>
        <w:ind w:left="1854" w:hanging="18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s-ES" w:eastAsia="en-US" w:bidi="ar-SA"/>
      </w:rPr>
    </w:lvl>
    <w:lvl w:ilvl="1" w:tplc="21868ABA">
      <w:numFmt w:val="bullet"/>
      <w:lvlText w:val="•"/>
      <w:lvlJc w:val="left"/>
      <w:pPr>
        <w:ind w:left="2792" w:hanging="185"/>
      </w:pPr>
      <w:rPr>
        <w:rFonts w:hint="default"/>
        <w:lang w:val="es-ES" w:eastAsia="en-US" w:bidi="ar-SA"/>
      </w:rPr>
    </w:lvl>
    <w:lvl w:ilvl="2" w:tplc="6AB2977C">
      <w:numFmt w:val="bullet"/>
      <w:lvlText w:val="•"/>
      <w:lvlJc w:val="left"/>
      <w:pPr>
        <w:ind w:left="3724" w:hanging="185"/>
      </w:pPr>
      <w:rPr>
        <w:rFonts w:hint="default"/>
        <w:lang w:val="es-ES" w:eastAsia="en-US" w:bidi="ar-SA"/>
      </w:rPr>
    </w:lvl>
    <w:lvl w:ilvl="3" w:tplc="E90023C8">
      <w:numFmt w:val="bullet"/>
      <w:lvlText w:val="•"/>
      <w:lvlJc w:val="left"/>
      <w:pPr>
        <w:ind w:left="4656" w:hanging="185"/>
      </w:pPr>
      <w:rPr>
        <w:rFonts w:hint="default"/>
        <w:lang w:val="es-ES" w:eastAsia="en-US" w:bidi="ar-SA"/>
      </w:rPr>
    </w:lvl>
    <w:lvl w:ilvl="4" w:tplc="F9C6A216">
      <w:numFmt w:val="bullet"/>
      <w:lvlText w:val="•"/>
      <w:lvlJc w:val="left"/>
      <w:pPr>
        <w:ind w:left="5588" w:hanging="185"/>
      </w:pPr>
      <w:rPr>
        <w:rFonts w:hint="default"/>
        <w:lang w:val="es-ES" w:eastAsia="en-US" w:bidi="ar-SA"/>
      </w:rPr>
    </w:lvl>
    <w:lvl w:ilvl="5" w:tplc="B630C4C2">
      <w:numFmt w:val="bullet"/>
      <w:lvlText w:val="•"/>
      <w:lvlJc w:val="left"/>
      <w:pPr>
        <w:ind w:left="6520" w:hanging="185"/>
      </w:pPr>
      <w:rPr>
        <w:rFonts w:hint="default"/>
        <w:lang w:val="es-ES" w:eastAsia="en-US" w:bidi="ar-SA"/>
      </w:rPr>
    </w:lvl>
    <w:lvl w:ilvl="6" w:tplc="CA420146">
      <w:numFmt w:val="bullet"/>
      <w:lvlText w:val="•"/>
      <w:lvlJc w:val="left"/>
      <w:pPr>
        <w:ind w:left="7452" w:hanging="185"/>
      </w:pPr>
      <w:rPr>
        <w:rFonts w:hint="default"/>
        <w:lang w:val="es-ES" w:eastAsia="en-US" w:bidi="ar-SA"/>
      </w:rPr>
    </w:lvl>
    <w:lvl w:ilvl="7" w:tplc="4D8699D2">
      <w:numFmt w:val="bullet"/>
      <w:lvlText w:val="•"/>
      <w:lvlJc w:val="left"/>
      <w:pPr>
        <w:ind w:left="8384" w:hanging="185"/>
      </w:pPr>
      <w:rPr>
        <w:rFonts w:hint="default"/>
        <w:lang w:val="es-ES" w:eastAsia="en-US" w:bidi="ar-SA"/>
      </w:rPr>
    </w:lvl>
    <w:lvl w:ilvl="8" w:tplc="A99083A4">
      <w:numFmt w:val="bullet"/>
      <w:lvlText w:val="•"/>
      <w:lvlJc w:val="left"/>
      <w:pPr>
        <w:ind w:left="9316" w:hanging="185"/>
      </w:pPr>
      <w:rPr>
        <w:rFonts w:hint="default"/>
        <w:lang w:val="es-ES" w:eastAsia="en-US" w:bidi="ar-SA"/>
      </w:rPr>
    </w:lvl>
  </w:abstractNum>
  <w:abstractNum w:abstractNumId="2" w15:restartNumberingAfterBreak="0">
    <w:nsid w:val="74B22785"/>
    <w:multiLevelType w:val="hybridMultilevel"/>
    <w:tmpl w:val="4986F05C"/>
    <w:lvl w:ilvl="0" w:tplc="0B6C730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theme="majorBidi" w:hint="default"/>
        <w:b/>
        <w:i w:val="0"/>
        <w:color w:val="0F4761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2419149">
    <w:abstractNumId w:val="1"/>
  </w:num>
  <w:num w:numId="2" w16cid:durableId="1884246668">
    <w:abstractNumId w:val="0"/>
  </w:num>
  <w:num w:numId="3" w16cid:durableId="49738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87"/>
    <w:rsid w:val="000E37E2"/>
    <w:rsid w:val="0018187D"/>
    <w:rsid w:val="002653C9"/>
    <w:rsid w:val="003731A0"/>
    <w:rsid w:val="004F732D"/>
    <w:rsid w:val="009D43BE"/>
    <w:rsid w:val="00BB3F87"/>
    <w:rsid w:val="00E55C63"/>
    <w:rsid w:val="00EA652D"/>
    <w:rsid w:val="00EB521B"/>
    <w:rsid w:val="00F02B74"/>
    <w:rsid w:val="00F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F5E5"/>
  <w15:chartTrackingRefBased/>
  <w15:docId w15:val="{FFE897D9-FF0D-464F-9C46-70C70974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BE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1A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32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7E2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1A0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732D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7E2"/>
    <w:rPr>
      <w:rFonts w:ascii="Times New Roman" w:eastAsiaTheme="majorEastAsia" w:hAnsi="Times New Roman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B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F8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731A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0"/>
      <w:szCs w:val="2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731A0"/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Anthony Delgado Moreno</dc:creator>
  <cp:keywords/>
  <dc:description/>
  <cp:lastModifiedBy>Marc Anthony Delgado Moreno</cp:lastModifiedBy>
  <cp:revision>6</cp:revision>
  <dcterms:created xsi:type="dcterms:W3CDTF">2024-11-11T17:59:00Z</dcterms:created>
  <dcterms:modified xsi:type="dcterms:W3CDTF">2024-11-16T02:42:00Z</dcterms:modified>
</cp:coreProperties>
</file>