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Actividades de contextualización e identificación de conocimientos necesarios para el aprendizaje.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de aprendizaje: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316436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16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005263" cy="3530501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53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Actividades de apropiación del conocimiento.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1: Múltiplos de 3 del 1 al 20: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60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2: Ingreso de estudiantes con carné: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5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3: Números mayores a 50: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75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4: Cajero automático: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57638" cy="338732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387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5: Competencia de atletismo: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76738" cy="478131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478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6: Venta de boletos de cine: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84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7: Suma de números del 1 al 100 con interrupción: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56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8: Mostrar mayores de edad: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864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