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004" w:rsidRDefault="00AD5004" w:rsidP="00AD5004">
      <w:pPr>
        <w:pStyle w:val="Cuerpodetexto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b/>
          <w:smallCaps/>
          <w:spacing w:val="-3"/>
          <w:sz w:val="44"/>
          <w:szCs w:val="44"/>
          <w:lang w:val="es-VE"/>
        </w:rPr>
      </w:pPr>
      <w:r>
        <w:rPr>
          <w:b/>
          <w:smallCaps/>
          <w:spacing w:val="-3"/>
          <w:sz w:val="44"/>
          <w:szCs w:val="44"/>
          <w:lang w:val="es-VE"/>
        </w:rPr>
        <w:t>Descripción de Procesos</w:t>
      </w:r>
    </w:p>
    <w:p w:rsidR="00AD5004" w:rsidRDefault="00AD5004" w:rsidP="00AD5004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AD5004" w:rsidTr="00AD5004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AD5004" w:rsidRDefault="00AD500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AD5004" w:rsidRDefault="00AD5004" w:rsidP="00AD5004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Editar CSR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AD5004" w:rsidRDefault="00AD5004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AD5004" w:rsidRDefault="00AD5004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CU05.1.1</w:t>
            </w:r>
          </w:p>
        </w:tc>
      </w:tr>
      <w:tr w:rsidR="00AD5004" w:rsidRPr="00AD5004" w:rsidTr="00AD5004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AD5004" w:rsidRDefault="00AD500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AD5004" w:rsidRDefault="00D6132F" w:rsidP="00AD5004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sz w:val="24"/>
              </w:rPr>
              <w:t>Super</w:t>
            </w:r>
            <w:proofErr w:type="spellEnd"/>
            <w:r>
              <w:rPr>
                <w:sz w:val="24"/>
              </w:rPr>
              <w:t xml:space="preserve"> usuario</w:t>
            </w:r>
            <w:r w:rsidR="00414104">
              <w:rPr>
                <w:sz w:val="24"/>
              </w:rPr>
              <w:t>, Sistema</w:t>
            </w:r>
          </w:p>
        </w:tc>
      </w:tr>
      <w:tr w:rsidR="00AD5004" w:rsidRPr="00AD5004" w:rsidTr="00AD5004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AD5004" w:rsidRDefault="00AD500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AD5004" w:rsidRDefault="00AD5004" w:rsidP="00AD5004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El sistema permite editar los datos de las CSR</w:t>
            </w:r>
            <w:r w:rsidR="0082166B">
              <w:rPr>
                <w:sz w:val="24"/>
              </w:rPr>
              <w:t>,</w:t>
            </w:r>
            <w:r>
              <w:rPr>
                <w:sz w:val="24"/>
              </w:rPr>
              <w:t xml:space="preserve"> que se encuentran registrados.</w:t>
            </w:r>
          </w:p>
        </w:tc>
      </w:tr>
      <w:tr w:rsidR="00AD5004" w:rsidTr="00AD5004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AD5004" w:rsidRDefault="00AD500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AD5004" w:rsidRDefault="00AD5004" w:rsidP="00AD500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Gestionar CSR, Listar CSR.</w:t>
            </w:r>
          </w:p>
        </w:tc>
      </w:tr>
      <w:tr w:rsidR="00AD5004" w:rsidRPr="00AD5004" w:rsidTr="00AD5004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AD5004" w:rsidRDefault="00AD500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AD5004" w:rsidRDefault="00AD5004">
            <w:pPr>
              <w:spacing w:line="256" w:lineRule="auto"/>
              <w:rPr>
                <w:sz w:val="24"/>
              </w:rPr>
            </w:pPr>
            <w:r>
              <w:rPr>
                <w:bCs/>
                <w:sz w:val="24"/>
              </w:rPr>
              <w:t>Día de reunión, hora de reunión, código de líder de la CSR, nombre de anfitrión, teléfono, anfitrión, cantidad de personas en el hogar, dirección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AD5004" w:rsidRDefault="00AD5004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AD5004" w:rsidRDefault="00AD5004">
            <w:pPr>
              <w:spacing w:line="256" w:lineRule="auto"/>
              <w:rPr>
                <w:bCs/>
                <w:sz w:val="24"/>
              </w:rPr>
            </w:pPr>
            <w:r>
              <w:rPr>
                <w:sz w:val="24"/>
              </w:rPr>
              <w:t>Edita los datos de la CSR.</w:t>
            </w:r>
          </w:p>
        </w:tc>
      </w:tr>
      <w:tr w:rsidR="00AD5004" w:rsidTr="00AD5004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AD5004" w:rsidRDefault="00AD500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AD5004" w:rsidTr="00AD500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AD5004" w:rsidRDefault="00AD500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AD5004" w:rsidRDefault="00AD500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AD5004" w:rsidRPr="00AD5004" w:rsidTr="00AD500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AD5004" w:rsidRDefault="00AD5004">
            <w:pPr>
              <w:suppressAutoHyphens w:val="0"/>
              <w:spacing w:after="160"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AD5004" w:rsidRDefault="00AD5004" w:rsidP="00AD5004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realiza una búsqueda de todos las CSR registradas que se encuentren activos</w:t>
            </w:r>
          </w:p>
        </w:tc>
      </w:tr>
      <w:tr w:rsidR="00AD5004" w:rsidRPr="00AD5004" w:rsidTr="00AD500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AD5004" w:rsidRDefault="00AD500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AD5004" w:rsidRDefault="00AD5004" w:rsidP="00AD5004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despliega una tabla con todos los datos de las CSR registradas y tienen un botón por cada registro para mostrar toda la información que se podrá modificar</w:t>
            </w:r>
            <w:bookmarkStart w:id="0" w:name="_GoBack"/>
            <w:bookmarkEnd w:id="0"/>
          </w:p>
        </w:tc>
      </w:tr>
      <w:tr w:rsidR="00AD5004" w:rsidRPr="00AD5004" w:rsidTr="00AD500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AD5004" w:rsidRDefault="00AD5004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ingresan el Código de líder de CSR, día de reunión, hora de reunión.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AD5004" w:rsidRDefault="00AD5004">
            <w:pPr>
              <w:spacing w:line="256" w:lineRule="auto"/>
              <w:rPr>
                <w:bCs/>
                <w:sz w:val="24"/>
              </w:rPr>
            </w:pPr>
          </w:p>
        </w:tc>
      </w:tr>
      <w:tr w:rsidR="00AD5004" w:rsidRPr="00AD5004" w:rsidTr="00AD500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AD5004" w:rsidRDefault="00AD500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AD5004" w:rsidRDefault="00AD5004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realiza una consulta según los datos que se han ingresado.</w:t>
            </w:r>
          </w:p>
        </w:tc>
      </w:tr>
      <w:tr w:rsidR="00AD5004" w:rsidRPr="00AD5004" w:rsidTr="00AD500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AD5004" w:rsidRDefault="00AD500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AD5004" w:rsidRDefault="00AD5004" w:rsidP="00AD5004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verifica si se encuentra la CSR dentro de la respuesta de la base de datos.</w:t>
            </w:r>
          </w:p>
        </w:tc>
      </w:tr>
      <w:tr w:rsidR="00AD5004" w:rsidRPr="00AD5004" w:rsidTr="00AD500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AD5004" w:rsidRDefault="00AD500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AD5004" w:rsidRDefault="00AD5004" w:rsidP="0082166B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despliega una t</w:t>
            </w:r>
            <w:r w:rsidR="0082166B">
              <w:rPr>
                <w:bCs/>
                <w:sz w:val="24"/>
              </w:rPr>
              <w:t>abla con todos los datos de las CSR registrada</w:t>
            </w:r>
            <w:r>
              <w:rPr>
                <w:bCs/>
                <w:sz w:val="24"/>
              </w:rPr>
              <w:t>s y tienen un botón por cada registro para mostrar toda la información que se podrá modificar</w:t>
            </w:r>
          </w:p>
        </w:tc>
      </w:tr>
      <w:tr w:rsidR="00AD5004" w:rsidRPr="00AD5004" w:rsidTr="00AD500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AD5004" w:rsidRDefault="00AD5004" w:rsidP="00AD5004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procese a dar clic a la CSR que desea modificar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AD5004" w:rsidRDefault="00AD5004">
            <w:pPr>
              <w:spacing w:line="256" w:lineRule="auto"/>
              <w:rPr>
                <w:bCs/>
                <w:sz w:val="24"/>
              </w:rPr>
            </w:pPr>
          </w:p>
        </w:tc>
      </w:tr>
      <w:tr w:rsidR="004143CD" w:rsidRPr="00AD5004" w:rsidTr="00AD500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143CD" w:rsidRDefault="004143CD" w:rsidP="004143CD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143CD" w:rsidRPr="004143CD" w:rsidRDefault="004143CD" w:rsidP="004143CD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Despliegue de modal con formulario y los datos de la CSR seleccionada</w:t>
            </w:r>
          </w:p>
        </w:tc>
      </w:tr>
      <w:tr w:rsidR="00AD5004" w:rsidRPr="00AD5004" w:rsidTr="00AD500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AD5004" w:rsidRDefault="00AD5004" w:rsidP="0082166B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procede a modificar los </w:t>
            </w:r>
            <w:r>
              <w:rPr>
                <w:bCs/>
                <w:sz w:val="22"/>
              </w:rPr>
              <w:t xml:space="preserve">datos </w:t>
            </w:r>
            <w:r w:rsidR="0082166B">
              <w:rPr>
                <w:bCs/>
                <w:sz w:val="24"/>
              </w:rPr>
              <w:t>de la CSR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AD5004" w:rsidRDefault="00AD5004">
            <w:pPr>
              <w:spacing w:line="256" w:lineRule="auto"/>
              <w:rPr>
                <w:bCs/>
                <w:sz w:val="24"/>
              </w:rPr>
            </w:pPr>
          </w:p>
        </w:tc>
      </w:tr>
      <w:tr w:rsidR="00AD5004" w:rsidTr="00AD500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AD5004" w:rsidRDefault="00AD5004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envía el formulario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AD5004" w:rsidRDefault="00AD5004">
            <w:pPr>
              <w:spacing w:line="256" w:lineRule="auto"/>
              <w:rPr>
                <w:bCs/>
                <w:sz w:val="24"/>
              </w:rPr>
            </w:pPr>
          </w:p>
        </w:tc>
      </w:tr>
      <w:tr w:rsidR="00AD5004" w:rsidRPr="00AD5004" w:rsidTr="00AD500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AD5004" w:rsidRDefault="00AD500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AD5004" w:rsidRDefault="00AD5004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 valida dato por dato la información ingresada</w:t>
            </w:r>
          </w:p>
        </w:tc>
      </w:tr>
      <w:tr w:rsidR="00AD5004" w:rsidRPr="00AD5004" w:rsidTr="00AD500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AD5004" w:rsidRDefault="00AD500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AD5004" w:rsidRDefault="00AD5004" w:rsidP="0082166B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realiza una modificación de las tablas </w:t>
            </w:r>
            <w:proofErr w:type="spellStart"/>
            <w:r>
              <w:rPr>
                <w:bCs/>
                <w:sz w:val="24"/>
              </w:rPr>
              <w:t>del</w:t>
            </w:r>
            <w:proofErr w:type="spellEnd"/>
            <w:r>
              <w:rPr>
                <w:bCs/>
                <w:sz w:val="24"/>
              </w:rPr>
              <w:t xml:space="preserve"> </w:t>
            </w:r>
            <w:r w:rsidR="0082166B">
              <w:rPr>
                <w:bCs/>
                <w:sz w:val="24"/>
              </w:rPr>
              <w:t>la CSR</w:t>
            </w:r>
            <w:r>
              <w:rPr>
                <w:bCs/>
                <w:sz w:val="24"/>
              </w:rPr>
              <w:t>.</w:t>
            </w:r>
          </w:p>
        </w:tc>
      </w:tr>
      <w:tr w:rsidR="00AD5004" w:rsidRPr="00AD5004" w:rsidTr="00AD500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AD5004" w:rsidRDefault="00AD500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AD5004" w:rsidRDefault="00AD5004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muestra una alerta como la modificación fue exitosa </w:t>
            </w:r>
          </w:p>
        </w:tc>
      </w:tr>
      <w:tr w:rsidR="00AD5004" w:rsidRPr="00AD5004" w:rsidTr="00AD500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AD5004" w:rsidRDefault="00AD500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AD5004" w:rsidRDefault="00AD5004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registra en la bitácora la acción realizada por el usuario con la fecha, hora y modulo</w:t>
            </w:r>
          </w:p>
        </w:tc>
      </w:tr>
      <w:tr w:rsidR="00AD5004" w:rsidRPr="00AD5004" w:rsidTr="00AD500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AD5004" w:rsidRDefault="00AD500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AD5004" w:rsidRDefault="00AD5004" w:rsidP="0082166B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</w:t>
            </w:r>
            <w:r w:rsidR="004143CD">
              <w:rPr>
                <w:bCs/>
                <w:sz w:val="24"/>
              </w:rPr>
              <w:t>reenvía</w:t>
            </w:r>
            <w:r>
              <w:rPr>
                <w:bCs/>
                <w:sz w:val="24"/>
              </w:rPr>
              <w:t xml:space="preserve"> al usuario al </w:t>
            </w:r>
            <w:r w:rsidR="0082166B">
              <w:rPr>
                <w:bCs/>
                <w:sz w:val="24"/>
              </w:rPr>
              <w:t>listar CSR</w:t>
            </w:r>
            <w:r>
              <w:rPr>
                <w:bCs/>
                <w:sz w:val="24"/>
              </w:rPr>
              <w:t>.</w:t>
            </w:r>
          </w:p>
        </w:tc>
      </w:tr>
      <w:tr w:rsidR="00AD5004" w:rsidTr="00AD5004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AD5004" w:rsidRDefault="00AD500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Dato incorrecto</w:t>
            </w:r>
          </w:p>
        </w:tc>
      </w:tr>
      <w:tr w:rsidR="00AD5004" w:rsidTr="00AD500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AD5004" w:rsidRDefault="00AD500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AD5004" w:rsidRDefault="00AD500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AD5004" w:rsidRPr="00AD5004" w:rsidTr="00AD500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AD5004" w:rsidRDefault="00AD5004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AD5004" w:rsidRDefault="004143CD" w:rsidP="004143CD">
            <w:pPr>
              <w:pStyle w:val="Prrafodelista"/>
              <w:numPr>
                <w:ilvl w:val="0"/>
                <w:numId w:val="2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Muestra una tabla vacía si los datos no se encuentran en la BD</w:t>
            </w:r>
            <w:r w:rsidR="00AD5004">
              <w:rPr>
                <w:bCs/>
                <w:sz w:val="24"/>
              </w:rPr>
              <w:t>.</w:t>
            </w:r>
          </w:p>
        </w:tc>
      </w:tr>
      <w:tr w:rsidR="00AD5004" w:rsidRPr="00AD5004" w:rsidTr="00AD500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AD5004" w:rsidRDefault="00AD5004" w:rsidP="00505AB2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El caso de uso continua en el paso 1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AD5004" w:rsidRDefault="00AD5004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AD5004" w:rsidRPr="00AD5004" w:rsidTr="00AD5004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AD5004" w:rsidRDefault="00AD500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AD5004" w:rsidRDefault="00AD5004" w:rsidP="004143CD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En el paso 4 del flujo típico, El usuario debe ingresar </w:t>
            </w:r>
            <w:r w:rsidR="004143CD">
              <w:rPr>
                <w:bCs/>
                <w:sz w:val="24"/>
              </w:rPr>
              <w:t>un campo permitido y que se encuentre en la base de datos</w:t>
            </w:r>
          </w:p>
        </w:tc>
      </w:tr>
      <w:tr w:rsidR="00AD5004" w:rsidRPr="00AD5004" w:rsidTr="00AD5004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AD5004" w:rsidRDefault="004143CD" w:rsidP="004143CD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#2: Datos de la CSR </w:t>
            </w:r>
            <w:r w:rsidR="00AD5004">
              <w:rPr>
                <w:b/>
                <w:bCs/>
                <w:color w:val="FFFFFF"/>
                <w:sz w:val="24"/>
              </w:rPr>
              <w:t>incorrecto</w:t>
            </w:r>
          </w:p>
        </w:tc>
      </w:tr>
      <w:tr w:rsidR="00AD5004" w:rsidTr="00AD500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AD5004" w:rsidRDefault="00AD500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AD5004" w:rsidRDefault="00AD500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AD5004" w:rsidRPr="00AD5004" w:rsidTr="00AD500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AD5004" w:rsidRDefault="00AD5004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AD5004" w:rsidRDefault="00AD5004" w:rsidP="00505AB2">
            <w:pPr>
              <w:pStyle w:val="Prrafodelista"/>
              <w:numPr>
                <w:ilvl w:val="0"/>
                <w:numId w:val="3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indica que los datos ingresados no cumplen con la validación proporcionada por el sistema.</w:t>
            </w:r>
          </w:p>
        </w:tc>
      </w:tr>
      <w:tr w:rsidR="00AD5004" w:rsidRPr="00AD5004" w:rsidTr="00AD500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AD5004" w:rsidRDefault="00AD5004" w:rsidP="00505AB2">
            <w:pPr>
              <w:pStyle w:val="Prrafodelista"/>
              <w:numPr>
                <w:ilvl w:val="0"/>
                <w:numId w:val="4"/>
              </w:numPr>
              <w:spacing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>El c</w:t>
            </w:r>
            <w:r w:rsidR="004143CD">
              <w:rPr>
                <w:sz w:val="24"/>
              </w:rPr>
              <w:t>aso de uso continua en el paso 9</w:t>
            </w:r>
            <w:r>
              <w:rPr>
                <w:sz w:val="24"/>
              </w:rPr>
              <w:t xml:space="preserve"> del flujo principal 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AD5004" w:rsidRDefault="00AD5004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AD5004" w:rsidRPr="00AD5004" w:rsidTr="00AD5004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AD5004" w:rsidRDefault="00AD500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AD5004" w:rsidRDefault="004143CD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12</w:t>
            </w:r>
            <w:r w:rsidR="00AD5004">
              <w:rPr>
                <w:bCs/>
                <w:sz w:val="24"/>
              </w:rPr>
              <w:t xml:space="preserve"> del flujo típico, El usuario debe ingresar correctamente los campos sin agregar caracteres no permitidos o dejar el campo vacío</w:t>
            </w:r>
          </w:p>
        </w:tc>
      </w:tr>
      <w:tr w:rsidR="00AD5004" w:rsidRPr="00AD5004" w:rsidTr="00AD5004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AD5004" w:rsidRDefault="00AD500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AD5004" w:rsidRDefault="004143CD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La CSR es modificada</w:t>
            </w:r>
            <w:r w:rsidR="00AD5004">
              <w:rPr>
                <w:bCs/>
                <w:sz w:val="24"/>
              </w:rPr>
              <w:t xml:space="preserve"> correctamente.</w:t>
            </w:r>
          </w:p>
        </w:tc>
      </w:tr>
    </w:tbl>
    <w:p w:rsidR="00AD5004" w:rsidRDefault="00AD5004" w:rsidP="00AD5004"/>
    <w:p w:rsidR="00AD5004" w:rsidRDefault="00AD5004" w:rsidP="00AD5004"/>
    <w:p w:rsidR="004476E7" w:rsidRDefault="004476E7"/>
    <w:sectPr w:rsidR="004476E7" w:rsidSect="00AD5004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523F8"/>
    <w:multiLevelType w:val="hybridMultilevel"/>
    <w:tmpl w:val="69729846"/>
    <w:lvl w:ilvl="0" w:tplc="765A00C6">
      <w:start w:val="1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E13C8E"/>
    <w:multiLevelType w:val="hybridMultilevel"/>
    <w:tmpl w:val="B702699E"/>
    <w:lvl w:ilvl="0" w:tplc="4574CA6E">
      <w:start w:val="12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2D2E82"/>
    <w:multiLevelType w:val="hybridMultilevel"/>
    <w:tmpl w:val="C5ECABF0"/>
    <w:lvl w:ilvl="0" w:tplc="106A024C">
      <w:start w:val="13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18315B"/>
    <w:multiLevelType w:val="hybridMultilevel"/>
    <w:tmpl w:val="6D0A8DF2"/>
    <w:lvl w:ilvl="0" w:tplc="A72837F4">
      <w:start w:val="5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004"/>
    <w:rsid w:val="003068DF"/>
    <w:rsid w:val="00414104"/>
    <w:rsid w:val="004143CD"/>
    <w:rsid w:val="004476E7"/>
    <w:rsid w:val="0082166B"/>
    <w:rsid w:val="00AD5004"/>
    <w:rsid w:val="00D6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004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5004"/>
    <w:pPr>
      <w:ind w:left="720"/>
      <w:contextualSpacing/>
    </w:pPr>
  </w:style>
  <w:style w:type="paragraph" w:customStyle="1" w:styleId="Cuerpodetexto">
    <w:name w:val="Cuerpo de texto"/>
    <w:basedOn w:val="Normal"/>
    <w:rsid w:val="00AD5004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004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5004"/>
    <w:pPr>
      <w:ind w:left="720"/>
      <w:contextualSpacing/>
    </w:pPr>
  </w:style>
  <w:style w:type="paragraph" w:customStyle="1" w:styleId="Cuerpodetexto">
    <w:name w:val="Cuerpo de texto"/>
    <w:basedOn w:val="Normal"/>
    <w:rsid w:val="00AD5004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21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2022-10-19T14:44:00Z</dcterms:created>
  <dcterms:modified xsi:type="dcterms:W3CDTF">2022-11-14T17:36:00Z</dcterms:modified>
</cp:coreProperties>
</file>