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C4944" w14:textId="77777777" w:rsidR="007C55BC" w:rsidRDefault="007C55BC">
      <w:pPr>
        <w:rPr>
          <w:rFonts w:ascii="Calibri" w:hAnsi="Calibri" w:cs="Calibri"/>
          <w:sz w:val="24"/>
          <w:szCs w:val="24"/>
        </w:rPr>
      </w:pPr>
    </w:p>
    <w:p w14:paraId="76E298D1" w14:textId="77777777" w:rsidR="00716346" w:rsidRDefault="00716346" w:rsidP="00716346">
      <w:pPr>
        <w:pStyle w:val="NoSpacing"/>
      </w:pPr>
    </w:p>
    <w:p w14:paraId="240F0B30" w14:textId="77777777" w:rsidR="002C4ABE" w:rsidRDefault="002C4ABE" w:rsidP="00716346">
      <w:pPr>
        <w:pStyle w:val="NoSpacing"/>
        <w:spacing w:line="360" w:lineRule="auto"/>
        <w:jc w:val="center"/>
        <w:rPr>
          <w:rFonts w:ascii="Calibri" w:hAnsi="Calibri" w:cs="Calibri"/>
          <w:b/>
          <w:bCs/>
          <w:sz w:val="24"/>
          <w:szCs w:val="24"/>
        </w:rPr>
      </w:pPr>
    </w:p>
    <w:p w14:paraId="0877B3EC" w14:textId="77777777" w:rsidR="002C4ABE" w:rsidRDefault="002C4ABE" w:rsidP="00716346">
      <w:pPr>
        <w:pStyle w:val="NoSpacing"/>
        <w:spacing w:line="360" w:lineRule="auto"/>
        <w:jc w:val="center"/>
        <w:rPr>
          <w:rFonts w:ascii="Calibri" w:hAnsi="Calibri" w:cs="Calibri"/>
          <w:b/>
          <w:bCs/>
          <w:sz w:val="24"/>
          <w:szCs w:val="24"/>
        </w:rPr>
      </w:pPr>
    </w:p>
    <w:p w14:paraId="2E0BBA1F" w14:textId="77777777" w:rsidR="002C4ABE" w:rsidRDefault="002C4ABE" w:rsidP="00716346">
      <w:pPr>
        <w:pStyle w:val="NoSpacing"/>
        <w:spacing w:line="360" w:lineRule="auto"/>
        <w:jc w:val="center"/>
        <w:rPr>
          <w:rFonts w:ascii="Calibri" w:hAnsi="Calibri" w:cs="Calibri"/>
          <w:b/>
          <w:bCs/>
          <w:sz w:val="24"/>
          <w:szCs w:val="24"/>
        </w:rPr>
      </w:pPr>
    </w:p>
    <w:p w14:paraId="1C997D78" w14:textId="77777777" w:rsidR="002C4ABE" w:rsidRDefault="002C4ABE" w:rsidP="00716346">
      <w:pPr>
        <w:pStyle w:val="NoSpacing"/>
        <w:spacing w:line="360" w:lineRule="auto"/>
        <w:jc w:val="center"/>
        <w:rPr>
          <w:rFonts w:ascii="Calibri" w:hAnsi="Calibri" w:cs="Calibri"/>
          <w:b/>
          <w:bCs/>
          <w:sz w:val="24"/>
          <w:szCs w:val="24"/>
        </w:rPr>
      </w:pPr>
    </w:p>
    <w:p w14:paraId="14571554" w14:textId="476F19B8" w:rsidR="00716346" w:rsidRPr="00716346" w:rsidRDefault="00716346" w:rsidP="00716346">
      <w:pPr>
        <w:pStyle w:val="NoSpacing"/>
        <w:spacing w:line="360" w:lineRule="auto"/>
        <w:jc w:val="center"/>
        <w:rPr>
          <w:rFonts w:ascii="Calibri" w:hAnsi="Calibri" w:cs="Calibri"/>
          <w:b/>
          <w:bCs/>
          <w:sz w:val="24"/>
          <w:szCs w:val="24"/>
        </w:rPr>
      </w:pPr>
      <w:r w:rsidRPr="00716346">
        <w:rPr>
          <w:rFonts w:ascii="Calibri" w:hAnsi="Calibri" w:cs="Calibri"/>
          <w:b/>
          <w:bCs/>
          <w:sz w:val="24"/>
          <w:szCs w:val="24"/>
        </w:rPr>
        <w:t>Application of Graph Theory to Modeling and Visualization of Epidemiology Data</w:t>
      </w:r>
    </w:p>
    <w:p w14:paraId="0E86C04D" w14:textId="26BB969F" w:rsidR="00716346" w:rsidRPr="00716346" w:rsidRDefault="00716346" w:rsidP="00716346">
      <w:pPr>
        <w:pStyle w:val="NoSpacing"/>
        <w:spacing w:line="360" w:lineRule="auto"/>
        <w:jc w:val="center"/>
        <w:rPr>
          <w:rFonts w:ascii="Calibri" w:hAnsi="Calibri" w:cs="Calibri"/>
          <w:sz w:val="24"/>
          <w:szCs w:val="24"/>
        </w:rPr>
      </w:pPr>
      <w:r w:rsidRPr="00716346">
        <w:rPr>
          <w:rFonts w:ascii="Calibri" w:hAnsi="Calibri" w:cs="Calibri"/>
          <w:sz w:val="24"/>
          <w:szCs w:val="24"/>
        </w:rPr>
        <w:t>University of Nebraska at Omaha</w:t>
      </w:r>
    </w:p>
    <w:p w14:paraId="376E242C" w14:textId="65BB308D" w:rsidR="00716346" w:rsidRPr="00716346" w:rsidRDefault="00716346" w:rsidP="00716346">
      <w:pPr>
        <w:pStyle w:val="NoSpacing"/>
        <w:spacing w:line="360" w:lineRule="auto"/>
        <w:jc w:val="center"/>
        <w:rPr>
          <w:rFonts w:ascii="Calibri" w:hAnsi="Calibri" w:cs="Calibri"/>
          <w:sz w:val="24"/>
          <w:szCs w:val="24"/>
        </w:rPr>
      </w:pPr>
      <w:r w:rsidRPr="00716346">
        <w:rPr>
          <w:rFonts w:ascii="Calibri" w:hAnsi="Calibri" w:cs="Calibri"/>
          <w:sz w:val="24"/>
          <w:szCs w:val="24"/>
        </w:rPr>
        <w:t>Data Science for Health Sciences Concentration, Data Science</w:t>
      </w:r>
    </w:p>
    <w:p w14:paraId="664E2B22" w14:textId="2736DCCB" w:rsidR="00716346" w:rsidRDefault="00716346" w:rsidP="00716346">
      <w:pPr>
        <w:pStyle w:val="NoSpacing"/>
        <w:spacing w:line="360" w:lineRule="auto"/>
        <w:jc w:val="center"/>
        <w:rPr>
          <w:rFonts w:ascii="Calibri" w:hAnsi="Calibri" w:cs="Calibri"/>
          <w:sz w:val="24"/>
          <w:szCs w:val="24"/>
        </w:rPr>
      </w:pPr>
      <w:r w:rsidRPr="00716346">
        <w:rPr>
          <w:rFonts w:ascii="Calibri" w:hAnsi="Calibri" w:cs="Calibri"/>
          <w:sz w:val="24"/>
          <w:szCs w:val="24"/>
        </w:rPr>
        <w:t>DSCI STAT 8950 / Data Science Capstone Project</w:t>
      </w:r>
    </w:p>
    <w:p w14:paraId="04C6C1EF" w14:textId="6DF8B4C4" w:rsidR="00716346" w:rsidRPr="00716346" w:rsidRDefault="00716346" w:rsidP="00716346">
      <w:pPr>
        <w:pStyle w:val="NoSpacing"/>
        <w:spacing w:line="360" w:lineRule="auto"/>
        <w:jc w:val="center"/>
        <w:rPr>
          <w:rFonts w:ascii="Calibri" w:hAnsi="Calibri" w:cs="Calibri"/>
          <w:sz w:val="24"/>
          <w:szCs w:val="24"/>
        </w:rPr>
      </w:pPr>
      <w:r>
        <w:rPr>
          <w:rFonts w:ascii="Calibri" w:hAnsi="Calibri" w:cs="Calibri"/>
          <w:sz w:val="24"/>
          <w:szCs w:val="24"/>
        </w:rPr>
        <w:t xml:space="preserve">Professor </w:t>
      </w:r>
      <w:r w:rsidRPr="00716346">
        <w:rPr>
          <w:rFonts w:ascii="Calibri" w:hAnsi="Calibri" w:cs="Calibri"/>
          <w:sz w:val="24"/>
          <w:szCs w:val="24"/>
        </w:rPr>
        <w:t xml:space="preserve"> Lochana Palayangoda, PhD</w:t>
      </w:r>
    </w:p>
    <w:p w14:paraId="53C6429B" w14:textId="1651D968" w:rsidR="00716346" w:rsidRPr="00716346" w:rsidRDefault="00716346" w:rsidP="00716346">
      <w:pPr>
        <w:pStyle w:val="NoSpacing"/>
        <w:spacing w:line="360" w:lineRule="auto"/>
        <w:jc w:val="center"/>
        <w:rPr>
          <w:rFonts w:ascii="Calibri" w:hAnsi="Calibri" w:cs="Calibri"/>
          <w:sz w:val="24"/>
          <w:szCs w:val="24"/>
        </w:rPr>
      </w:pPr>
      <w:r w:rsidRPr="00716346">
        <w:rPr>
          <w:rFonts w:ascii="Calibri" w:hAnsi="Calibri" w:cs="Calibri"/>
          <w:sz w:val="24"/>
          <w:szCs w:val="24"/>
        </w:rPr>
        <w:t>May 07, 2025</w:t>
      </w:r>
    </w:p>
    <w:p w14:paraId="71A24428" w14:textId="77777777" w:rsidR="007C55BC" w:rsidRPr="00EF5FC9" w:rsidRDefault="007C55BC">
      <w:pPr>
        <w:rPr>
          <w:rFonts w:ascii="Calibri" w:hAnsi="Calibri" w:cs="Calibri"/>
          <w:sz w:val="24"/>
          <w:szCs w:val="24"/>
        </w:rPr>
      </w:pPr>
    </w:p>
    <w:p w14:paraId="040E0015" w14:textId="77777777" w:rsidR="007C55BC" w:rsidRPr="00EF5FC9" w:rsidRDefault="007C55BC">
      <w:pPr>
        <w:rPr>
          <w:rFonts w:ascii="Calibri" w:hAnsi="Calibri" w:cs="Calibri"/>
          <w:sz w:val="24"/>
          <w:szCs w:val="24"/>
        </w:rPr>
      </w:pPr>
    </w:p>
    <w:p w14:paraId="518A9583" w14:textId="77777777" w:rsidR="007C55BC" w:rsidRPr="00EF5FC9" w:rsidRDefault="007C55BC">
      <w:pPr>
        <w:rPr>
          <w:rFonts w:ascii="Calibri" w:hAnsi="Calibri" w:cs="Calibri"/>
          <w:sz w:val="24"/>
          <w:szCs w:val="24"/>
        </w:rPr>
      </w:pPr>
    </w:p>
    <w:p w14:paraId="488EBE8C" w14:textId="77777777" w:rsidR="007C55BC" w:rsidRPr="00EF5FC9" w:rsidRDefault="007C55BC">
      <w:pPr>
        <w:rPr>
          <w:rFonts w:ascii="Calibri" w:hAnsi="Calibri" w:cs="Calibri"/>
          <w:sz w:val="24"/>
          <w:szCs w:val="24"/>
        </w:rPr>
      </w:pPr>
    </w:p>
    <w:p w14:paraId="18AA520C" w14:textId="77777777" w:rsidR="007C55BC" w:rsidRPr="00EF5FC9" w:rsidRDefault="007C55BC">
      <w:pPr>
        <w:rPr>
          <w:rFonts w:ascii="Calibri" w:hAnsi="Calibri" w:cs="Calibri"/>
          <w:sz w:val="24"/>
          <w:szCs w:val="24"/>
        </w:rPr>
      </w:pPr>
    </w:p>
    <w:p w14:paraId="6141A065" w14:textId="77777777" w:rsidR="007C55BC" w:rsidRPr="00EF5FC9" w:rsidRDefault="007C55BC">
      <w:pPr>
        <w:rPr>
          <w:rFonts w:ascii="Calibri" w:hAnsi="Calibri" w:cs="Calibri"/>
          <w:sz w:val="24"/>
          <w:szCs w:val="24"/>
        </w:rPr>
      </w:pPr>
    </w:p>
    <w:p w14:paraId="4D3D495A" w14:textId="77777777" w:rsidR="007C55BC" w:rsidRPr="00EF5FC9" w:rsidRDefault="007C55BC">
      <w:pPr>
        <w:rPr>
          <w:rFonts w:ascii="Calibri" w:hAnsi="Calibri" w:cs="Calibri"/>
          <w:sz w:val="24"/>
          <w:szCs w:val="24"/>
        </w:rPr>
      </w:pPr>
    </w:p>
    <w:p w14:paraId="3723AC52" w14:textId="77777777" w:rsidR="007C55BC" w:rsidRPr="00EF5FC9" w:rsidRDefault="007C55BC">
      <w:pPr>
        <w:rPr>
          <w:rFonts w:ascii="Calibri" w:hAnsi="Calibri" w:cs="Calibri"/>
          <w:sz w:val="24"/>
          <w:szCs w:val="24"/>
        </w:rPr>
      </w:pPr>
    </w:p>
    <w:p w14:paraId="24AD2732" w14:textId="77777777" w:rsidR="007C55BC" w:rsidRPr="00EF5FC9" w:rsidRDefault="007C55BC">
      <w:pPr>
        <w:rPr>
          <w:rFonts w:ascii="Calibri" w:hAnsi="Calibri" w:cs="Calibri"/>
          <w:sz w:val="24"/>
          <w:szCs w:val="24"/>
        </w:rPr>
      </w:pPr>
    </w:p>
    <w:p w14:paraId="2DBEB763" w14:textId="77777777" w:rsidR="007C55BC" w:rsidRPr="00EF5FC9" w:rsidRDefault="007C55BC">
      <w:pPr>
        <w:rPr>
          <w:rFonts w:ascii="Calibri" w:hAnsi="Calibri" w:cs="Calibri"/>
          <w:sz w:val="24"/>
          <w:szCs w:val="24"/>
        </w:rPr>
      </w:pPr>
    </w:p>
    <w:p w14:paraId="4E32D35B" w14:textId="77777777" w:rsidR="007C55BC" w:rsidRPr="00EF5FC9" w:rsidRDefault="007C55BC">
      <w:pPr>
        <w:rPr>
          <w:rFonts w:ascii="Calibri" w:hAnsi="Calibri" w:cs="Calibri"/>
          <w:sz w:val="24"/>
          <w:szCs w:val="24"/>
        </w:rPr>
      </w:pPr>
    </w:p>
    <w:p w14:paraId="3C776E1F" w14:textId="77777777" w:rsidR="007C55BC" w:rsidRPr="00EF5FC9" w:rsidRDefault="007C55BC">
      <w:pPr>
        <w:rPr>
          <w:rFonts w:ascii="Calibri" w:hAnsi="Calibri" w:cs="Calibri"/>
          <w:sz w:val="24"/>
          <w:szCs w:val="24"/>
        </w:rPr>
      </w:pPr>
    </w:p>
    <w:p w14:paraId="40F67B7B" w14:textId="77777777" w:rsidR="007C55BC" w:rsidRPr="00EF5FC9" w:rsidRDefault="007C55BC">
      <w:pPr>
        <w:rPr>
          <w:rFonts w:ascii="Calibri" w:hAnsi="Calibri" w:cs="Calibri"/>
          <w:sz w:val="24"/>
          <w:szCs w:val="24"/>
        </w:rPr>
      </w:pPr>
    </w:p>
    <w:p w14:paraId="5841AFD6" w14:textId="77777777" w:rsidR="007C55BC" w:rsidRPr="00EF5FC9" w:rsidRDefault="007C55BC">
      <w:pPr>
        <w:rPr>
          <w:rFonts w:ascii="Calibri" w:hAnsi="Calibri" w:cs="Calibri"/>
          <w:sz w:val="24"/>
          <w:szCs w:val="24"/>
        </w:rPr>
      </w:pPr>
    </w:p>
    <w:p w14:paraId="0038AA83" w14:textId="77777777" w:rsidR="007C55BC" w:rsidRPr="00EF5FC9" w:rsidRDefault="007C55BC">
      <w:pPr>
        <w:rPr>
          <w:rFonts w:ascii="Calibri" w:hAnsi="Calibri" w:cs="Calibri"/>
          <w:sz w:val="24"/>
          <w:szCs w:val="24"/>
        </w:rPr>
      </w:pPr>
    </w:p>
    <w:p w14:paraId="19ED3E8B" w14:textId="77777777" w:rsidR="007C55BC" w:rsidRPr="00EF5FC9" w:rsidRDefault="007C55BC">
      <w:pPr>
        <w:rPr>
          <w:rFonts w:ascii="Calibri" w:hAnsi="Calibri" w:cs="Calibri"/>
          <w:sz w:val="24"/>
          <w:szCs w:val="24"/>
        </w:rPr>
      </w:pPr>
    </w:p>
    <w:p w14:paraId="34F95D37" w14:textId="77777777" w:rsidR="007C55BC" w:rsidRPr="00EF5FC9" w:rsidRDefault="007C55BC">
      <w:pPr>
        <w:rPr>
          <w:rFonts w:ascii="Calibri" w:hAnsi="Calibri" w:cs="Calibri"/>
          <w:sz w:val="24"/>
          <w:szCs w:val="24"/>
        </w:rPr>
      </w:pPr>
    </w:p>
    <w:p w14:paraId="23D016B6" w14:textId="77777777" w:rsidR="007C55BC" w:rsidRPr="00EF5FC9" w:rsidRDefault="007C55BC">
      <w:pPr>
        <w:rPr>
          <w:rFonts w:ascii="Calibri" w:hAnsi="Calibri" w:cs="Calibri"/>
          <w:sz w:val="24"/>
          <w:szCs w:val="24"/>
        </w:rPr>
      </w:pPr>
    </w:p>
    <w:p w14:paraId="1124498C" w14:textId="77777777" w:rsidR="007C55BC" w:rsidRPr="00EF5FC9" w:rsidRDefault="007C55BC">
      <w:pPr>
        <w:rPr>
          <w:rFonts w:ascii="Calibri" w:hAnsi="Calibri" w:cs="Calibri"/>
          <w:sz w:val="24"/>
          <w:szCs w:val="24"/>
        </w:rPr>
      </w:pPr>
    </w:p>
    <w:p w14:paraId="2ED0ED4B" w14:textId="77777777" w:rsidR="007C55BC" w:rsidRPr="00EF5FC9" w:rsidRDefault="007C55BC">
      <w:pPr>
        <w:rPr>
          <w:rFonts w:ascii="Calibri" w:hAnsi="Calibri" w:cs="Calibri"/>
          <w:sz w:val="24"/>
          <w:szCs w:val="24"/>
        </w:rPr>
      </w:pPr>
    </w:p>
    <w:p w14:paraId="5857C385" w14:textId="77777777" w:rsidR="007C55BC" w:rsidRPr="00EF5FC9" w:rsidRDefault="007C55BC">
      <w:pPr>
        <w:rPr>
          <w:rFonts w:ascii="Calibri" w:hAnsi="Calibri" w:cs="Calibri"/>
          <w:sz w:val="24"/>
          <w:szCs w:val="24"/>
        </w:rPr>
      </w:pPr>
    </w:p>
    <w:p w14:paraId="795C69C2" w14:textId="77777777" w:rsidR="007C55BC" w:rsidRPr="00EF5FC9" w:rsidRDefault="007C55BC">
      <w:pPr>
        <w:rPr>
          <w:rFonts w:ascii="Calibri" w:hAnsi="Calibri" w:cs="Calibri"/>
          <w:sz w:val="24"/>
          <w:szCs w:val="24"/>
        </w:rPr>
      </w:pPr>
    </w:p>
    <w:p w14:paraId="13067656" w14:textId="77777777" w:rsidR="007C55BC" w:rsidRPr="00EF5FC9" w:rsidRDefault="007C55BC">
      <w:pPr>
        <w:rPr>
          <w:rFonts w:ascii="Calibri" w:hAnsi="Calibri" w:cs="Calibri"/>
          <w:sz w:val="24"/>
          <w:szCs w:val="24"/>
        </w:rPr>
      </w:pPr>
    </w:p>
    <w:p w14:paraId="009A94FE" w14:textId="77777777" w:rsidR="007C55BC" w:rsidRPr="00EF5FC9" w:rsidRDefault="007C55BC">
      <w:pPr>
        <w:rPr>
          <w:rFonts w:ascii="Calibri" w:hAnsi="Calibri" w:cs="Calibri"/>
          <w:sz w:val="24"/>
          <w:szCs w:val="24"/>
        </w:rPr>
      </w:pPr>
    </w:p>
    <w:p w14:paraId="08DB71B0" w14:textId="77777777" w:rsidR="007C55BC" w:rsidRPr="00EF5FC9" w:rsidRDefault="007C55BC">
      <w:pPr>
        <w:rPr>
          <w:rFonts w:ascii="Calibri" w:hAnsi="Calibri" w:cs="Calibri"/>
          <w:sz w:val="24"/>
          <w:szCs w:val="24"/>
        </w:rPr>
      </w:pPr>
    </w:p>
    <w:p w14:paraId="0AA2B6A4" w14:textId="77777777" w:rsidR="007C55BC" w:rsidRPr="00EF5FC9" w:rsidRDefault="007C55BC">
      <w:pPr>
        <w:rPr>
          <w:rFonts w:ascii="Calibri" w:hAnsi="Calibri" w:cs="Calibri"/>
          <w:sz w:val="24"/>
          <w:szCs w:val="24"/>
        </w:rPr>
      </w:pPr>
    </w:p>
    <w:p w14:paraId="446DB9D1" w14:textId="77777777" w:rsidR="007C55BC" w:rsidRPr="00EF5FC9" w:rsidRDefault="007C55BC">
      <w:pPr>
        <w:rPr>
          <w:rFonts w:ascii="Calibri" w:hAnsi="Calibri" w:cs="Calibri"/>
          <w:sz w:val="24"/>
          <w:szCs w:val="24"/>
        </w:rPr>
      </w:pPr>
    </w:p>
    <w:p w14:paraId="2F012890" w14:textId="5EA33F78" w:rsidR="007C55BC" w:rsidRPr="00414904" w:rsidRDefault="00CE210B" w:rsidP="00716346">
      <w:pPr>
        <w:pStyle w:val="NoSpacing"/>
        <w:spacing w:line="360" w:lineRule="auto"/>
        <w:jc w:val="center"/>
        <w:rPr>
          <w:rFonts w:ascii="Calibri" w:hAnsi="Calibri" w:cs="Calibri"/>
          <w:b/>
          <w:bCs/>
          <w:sz w:val="24"/>
          <w:szCs w:val="24"/>
        </w:rPr>
      </w:pPr>
      <w:r w:rsidRPr="00CE210B">
        <w:rPr>
          <w:rFonts w:ascii="Calibri" w:hAnsi="Calibri" w:cs="Calibri"/>
          <w:b/>
          <w:bCs/>
          <w:sz w:val="24"/>
          <w:szCs w:val="24"/>
        </w:rPr>
        <w:lastRenderedPageBreak/>
        <w:t>1.</w:t>
      </w:r>
      <w:r>
        <w:rPr>
          <w:rFonts w:ascii="Calibri" w:hAnsi="Calibri" w:cs="Calibri"/>
          <w:b/>
          <w:bCs/>
          <w:sz w:val="24"/>
          <w:szCs w:val="24"/>
        </w:rPr>
        <w:t xml:space="preserve"> </w:t>
      </w:r>
      <w:r w:rsidR="007C55BC" w:rsidRPr="00414904">
        <w:rPr>
          <w:rFonts w:ascii="Calibri" w:hAnsi="Calibri" w:cs="Calibri"/>
          <w:b/>
          <w:bCs/>
          <w:sz w:val="24"/>
          <w:szCs w:val="24"/>
        </w:rPr>
        <w:t>Abstract</w:t>
      </w:r>
    </w:p>
    <w:p w14:paraId="2786D496" w14:textId="50EE245C" w:rsidR="007C55BC" w:rsidRPr="00EF5FC9" w:rsidRDefault="006E71C0" w:rsidP="00DE3979">
      <w:pPr>
        <w:pStyle w:val="NoSpacing"/>
        <w:spacing w:line="360" w:lineRule="auto"/>
        <w:rPr>
          <w:rFonts w:ascii="Calibri" w:hAnsi="Calibri" w:cs="Calibri"/>
          <w:sz w:val="24"/>
          <w:szCs w:val="24"/>
        </w:rPr>
      </w:pPr>
      <w:r w:rsidRPr="00EF5FC9">
        <w:rPr>
          <w:rFonts w:ascii="Calibri" w:hAnsi="Calibri" w:cs="Calibri"/>
          <w:sz w:val="24"/>
          <w:szCs w:val="24"/>
        </w:rPr>
        <w:t xml:space="preserve">Epidemiology makes extensive use of geographic data to model and visualize patterns of disease and adverse health determinants </w:t>
      </w:r>
      <w:r w:rsidR="003B07C9" w:rsidRPr="003B07C9">
        <w:rPr>
          <w:rFonts w:ascii="Calibri" w:hAnsi="Calibri" w:cs="Calibri"/>
          <w:sz w:val="24"/>
          <w:szCs w:val="24"/>
        </w:rPr>
        <w:t>(Aiello &amp; Banerjee, 2023; Saha et al., 2023; Tan et al., 2020)</w:t>
      </w:r>
      <w:r w:rsidRPr="00EF5FC9">
        <w:rPr>
          <w:rFonts w:ascii="Calibri" w:hAnsi="Calibri" w:cs="Calibri"/>
          <w:sz w:val="24"/>
          <w:szCs w:val="24"/>
        </w:rPr>
        <w:t xml:space="preserve">. These methods have made crucial contributions to understanding </w:t>
      </w:r>
      <w:r w:rsidR="003B07C9">
        <w:rPr>
          <w:rFonts w:ascii="Calibri" w:hAnsi="Calibri" w:cs="Calibri"/>
          <w:sz w:val="24"/>
          <w:szCs w:val="24"/>
        </w:rPr>
        <w:t>r</w:t>
      </w:r>
      <w:r w:rsidRPr="00EF5FC9">
        <w:rPr>
          <w:rFonts w:ascii="Calibri" w:hAnsi="Calibri" w:cs="Calibri"/>
          <w:sz w:val="24"/>
          <w:szCs w:val="24"/>
        </w:rPr>
        <w:t xml:space="preserve">elationships between health determinants and outcomes </w:t>
      </w:r>
      <w:r w:rsidR="003B07C9">
        <w:rPr>
          <w:rFonts w:ascii="Calibri" w:hAnsi="Calibri" w:cs="Calibri"/>
          <w:sz w:val="24"/>
          <w:szCs w:val="24"/>
        </w:rPr>
        <w:t>(Shiode, 2012)</w:t>
      </w:r>
      <w:r w:rsidRPr="00EF5FC9">
        <w:rPr>
          <w:rFonts w:ascii="Calibri" w:hAnsi="Calibri" w:cs="Calibri"/>
          <w:sz w:val="24"/>
          <w:szCs w:val="24"/>
        </w:rPr>
        <w:t xml:space="preserve">. But traditional methods </w:t>
      </w:r>
      <w:proofErr w:type="gramStart"/>
      <w:r w:rsidRPr="00EF5FC9">
        <w:rPr>
          <w:rFonts w:ascii="Calibri" w:hAnsi="Calibri" w:cs="Calibri"/>
          <w:sz w:val="24"/>
          <w:szCs w:val="24"/>
        </w:rPr>
        <w:t>frequently</w:t>
      </w:r>
      <w:proofErr w:type="gramEnd"/>
      <w:r w:rsidRPr="00EF5FC9">
        <w:rPr>
          <w:rFonts w:ascii="Calibri" w:hAnsi="Calibri" w:cs="Calibri"/>
          <w:sz w:val="24"/>
          <w:szCs w:val="24"/>
        </w:rPr>
        <w:t xml:space="preserve"> apply non-spatial models to tabular or GIS-enriched data. Without extensive feature engineering to encode spatial relationships, these methods risk under-exploiting spatial relationships between environmental determinants and population health outcomes. </w:t>
      </w:r>
      <w:r w:rsidR="00E919C5" w:rsidRPr="00EF5FC9">
        <w:rPr>
          <w:rFonts w:ascii="Calibri" w:hAnsi="Calibri" w:cs="Calibri"/>
          <w:sz w:val="24"/>
          <w:szCs w:val="24"/>
        </w:rPr>
        <w:t xml:space="preserve">Using data sets drawn from county-level cancer data, EPA Superfund sites and river characteristics, this study constructs a heterogenous graph to investigate the benefits of converting tabular data </w:t>
      </w:r>
      <w:proofErr w:type="gramStart"/>
      <w:r w:rsidR="00E919C5" w:rsidRPr="00EF5FC9">
        <w:rPr>
          <w:rFonts w:ascii="Calibri" w:hAnsi="Calibri" w:cs="Calibri"/>
          <w:sz w:val="24"/>
          <w:szCs w:val="24"/>
        </w:rPr>
        <w:t>to</w:t>
      </w:r>
      <w:proofErr w:type="gramEnd"/>
      <w:r w:rsidR="00E919C5" w:rsidRPr="00EF5FC9">
        <w:rPr>
          <w:rFonts w:ascii="Calibri" w:hAnsi="Calibri" w:cs="Calibri"/>
          <w:sz w:val="24"/>
          <w:szCs w:val="24"/>
        </w:rPr>
        <w:t xml:space="preserve"> node-and-edge representations for use in a spatially aware machine learning model. With nodes consisting of Counties, Superfund sites and Major Rivers, and edges consisting of bi-directional connections between Counties</w:t>
      </w:r>
      <w:r w:rsidR="003B07C9">
        <w:rPr>
          <w:rFonts w:ascii="Calibri" w:hAnsi="Calibri" w:cs="Calibri"/>
          <w:sz w:val="24"/>
          <w:szCs w:val="24"/>
        </w:rPr>
        <w:t>,</w:t>
      </w:r>
      <w:r w:rsidR="00E919C5" w:rsidRPr="00EF5FC9">
        <w:rPr>
          <w:rFonts w:ascii="Calibri" w:hAnsi="Calibri" w:cs="Calibri"/>
          <w:sz w:val="24"/>
          <w:szCs w:val="24"/>
        </w:rPr>
        <w:t xml:space="preserve"> Superfunds</w:t>
      </w:r>
      <w:r w:rsidR="003B07C9">
        <w:rPr>
          <w:rFonts w:ascii="Calibri" w:hAnsi="Calibri" w:cs="Calibri"/>
          <w:sz w:val="24"/>
          <w:szCs w:val="24"/>
        </w:rPr>
        <w:t>,</w:t>
      </w:r>
      <w:r w:rsidR="00E919C5" w:rsidRPr="00EF5FC9">
        <w:rPr>
          <w:rFonts w:ascii="Calibri" w:hAnsi="Calibri" w:cs="Calibri"/>
          <w:sz w:val="24"/>
          <w:szCs w:val="24"/>
        </w:rPr>
        <w:t xml:space="preserve"> and Rivers, </w:t>
      </w:r>
      <w:r w:rsidR="00651E6A" w:rsidRPr="00EF5FC9">
        <w:rPr>
          <w:rFonts w:ascii="Calibri" w:hAnsi="Calibri" w:cs="Calibri"/>
          <w:sz w:val="24"/>
          <w:szCs w:val="24"/>
        </w:rPr>
        <w:t xml:space="preserve">we show an application of a GraphSAGE model predicting county cancer rates. With minimal data processing or feature tuning, our model achieves validation RMSE of 51.44, </w:t>
      </w:r>
      <w:r w:rsidR="003B07C9">
        <w:rPr>
          <w:rFonts w:ascii="Calibri" w:hAnsi="Calibri" w:cs="Calibri"/>
          <w:sz w:val="24"/>
          <w:szCs w:val="24"/>
        </w:rPr>
        <w:t xml:space="preserve">an </w:t>
      </w:r>
      <w:r w:rsidR="00651E6A" w:rsidRPr="00EF5FC9">
        <w:rPr>
          <w:rFonts w:ascii="Calibri" w:hAnsi="Calibri" w:cs="Calibri"/>
          <w:sz w:val="24"/>
          <w:szCs w:val="24"/>
        </w:rPr>
        <w:t xml:space="preserve">11.6% </w:t>
      </w:r>
      <w:r w:rsidR="003B07C9">
        <w:rPr>
          <w:rFonts w:ascii="Calibri" w:hAnsi="Calibri" w:cs="Calibri"/>
          <w:sz w:val="24"/>
          <w:szCs w:val="24"/>
        </w:rPr>
        <w:t xml:space="preserve">improvement over baseline predictions of </w:t>
      </w:r>
      <w:r w:rsidR="00651E6A" w:rsidRPr="00EF5FC9">
        <w:rPr>
          <w:rFonts w:ascii="Calibri" w:hAnsi="Calibri" w:cs="Calibri"/>
          <w:sz w:val="24"/>
          <w:szCs w:val="24"/>
        </w:rPr>
        <w:t xml:space="preserve">the standard deviation </w:t>
      </w:r>
      <w:r w:rsidR="003B07C9">
        <w:rPr>
          <w:rFonts w:ascii="Calibri" w:hAnsi="Calibri" w:cs="Calibri"/>
          <w:sz w:val="24"/>
          <w:szCs w:val="24"/>
        </w:rPr>
        <w:t>(</w:t>
      </w:r>
      <w:r w:rsidR="00651E6A" w:rsidRPr="00EF5FC9">
        <w:rPr>
          <w:rFonts w:ascii="Calibri" w:hAnsi="Calibri" w:cs="Calibri"/>
          <w:sz w:val="24"/>
          <w:szCs w:val="24"/>
        </w:rPr>
        <w:t>58.2</w:t>
      </w:r>
      <w:r w:rsidR="003B07C9">
        <w:rPr>
          <w:rFonts w:ascii="Calibri" w:hAnsi="Calibri" w:cs="Calibri"/>
          <w:sz w:val="24"/>
          <w:szCs w:val="24"/>
        </w:rPr>
        <w:t>)</w:t>
      </w:r>
      <w:r w:rsidR="00651E6A" w:rsidRPr="00EF5FC9">
        <w:rPr>
          <w:rFonts w:ascii="Calibri" w:hAnsi="Calibri" w:cs="Calibri"/>
          <w:sz w:val="24"/>
          <w:szCs w:val="24"/>
        </w:rPr>
        <w:t xml:space="preserve">. We use ablation trials to quantify relative contributions of features within the superfund and river nodes, </w:t>
      </w:r>
      <w:proofErr w:type="gramStart"/>
      <w:r w:rsidR="00651E6A" w:rsidRPr="00EF5FC9">
        <w:rPr>
          <w:rFonts w:ascii="Calibri" w:hAnsi="Calibri" w:cs="Calibri"/>
          <w:sz w:val="24"/>
          <w:szCs w:val="24"/>
        </w:rPr>
        <w:t>demonstrating</w:t>
      </w:r>
      <w:proofErr w:type="gramEnd"/>
      <w:r w:rsidR="00651E6A" w:rsidRPr="00EF5FC9">
        <w:rPr>
          <w:rFonts w:ascii="Calibri" w:hAnsi="Calibri" w:cs="Calibri"/>
          <w:sz w:val="24"/>
          <w:szCs w:val="24"/>
        </w:rPr>
        <w:t xml:space="preserve"> that </w:t>
      </w:r>
      <w:r w:rsidR="003B07C9">
        <w:rPr>
          <w:rFonts w:ascii="Calibri" w:hAnsi="Calibri" w:cs="Calibri"/>
          <w:sz w:val="24"/>
          <w:szCs w:val="24"/>
        </w:rPr>
        <w:t>spatial characteristics of</w:t>
      </w:r>
      <w:r w:rsidR="00EC5CE8" w:rsidRPr="00EF5FC9">
        <w:rPr>
          <w:rFonts w:ascii="Calibri" w:hAnsi="Calibri" w:cs="Calibri"/>
          <w:sz w:val="24"/>
          <w:szCs w:val="24"/>
        </w:rPr>
        <w:t xml:space="preserve"> Superfund sites and </w:t>
      </w:r>
      <w:r w:rsidR="003B07C9">
        <w:rPr>
          <w:rFonts w:ascii="Calibri" w:hAnsi="Calibri" w:cs="Calibri"/>
          <w:sz w:val="24"/>
          <w:szCs w:val="24"/>
        </w:rPr>
        <w:t>size</w:t>
      </w:r>
      <w:r w:rsidR="00EC5CE8" w:rsidRPr="00EF5FC9">
        <w:rPr>
          <w:rFonts w:ascii="Calibri" w:hAnsi="Calibri" w:cs="Calibri"/>
          <w:sz w:val="24"/>
          <w:szCs w:val="24"/>
        </w:rPr>
        <w:t xml:space="preserve"> of river drainage basins make major contributions to model predictions.</w:t>
      </w:r>
      <w:r w:rsidR="003B07C9">
        <w:rPr>
          <w:rFonts w:ascii="Calibri" w:hAnsi="Calibri" w:cs="Calibri"/>
          <w:sz w:val="24"/>
          <w:szCs w:val="24"/>
        </w:rPr>
        <w:t xml:space="preserve"> A</w:t>
      </w:r>
      <w:r w:rsidR="00EC5CE8" w:rsidRPr="00EF5FC9">
        <w:rPr>
          <w:rFonts w:ascii="Calibri" w:hAnsi="Calibri" w:cs="Calibri"/>
          <w:sz w:val="24"/>
          <w:szCs w:val="24"/>
        </w:rPr>
        <w:t xml:space="preserve">blation of other features in Superfund or River nodes reduce </w:t>
      </w:r>
      <w:r w:rsidR="003B07C9">
        <w:rPr>
          <w:rFonts w:ascii="Calibri" w:hAnsi="Calibri" w:cs="Calibri"/>
          <w:sz w:val="24"/>
          <w:szCs w:val="24"/>
        </w:rPr>
        <w:t>validation</w:t>
      </w:r>
      <w:r w:rsidR="00EC5CE8" w:rsidRPr="00EF5FC9">
        <w:rPr>
          <w:rFonts w:ascii="Calibri" w:hAnsi="Calibri" w:cs="Calibri"/>
          <w:sz w:val="24"/>
          <w:szCs w:val="24"/>
        </w:rPr>
        <w:t xml:space="preserve"> RMSE by between 6.4 and 24.6, suggesting that epidemiology research may </w:t>
      </w:r>
      <w:proofErr w:type="gramStart"/>
      <w:r w:rsidR="00EC5CE8" w:rsidRPr="00EF5FC9">
        <w:rPr>
          <w:rFonts w:ascii="Calibri" w:hAnsi="Calibri" w:cs="Calibri"/>
          <w:sz w:val="24"/>
          <w:szCs w:val="24"/>
        </w:rPr>
        <w:t>benefit</w:t>
      </w:r>
      <w:proofErr w:type="gramEnd"/>
      <w:r w:rsidR="00EC5CE8" w:rsidRPr="00EF5FC9">
        <w:rPr>
          <w:rFonts w:ascii="Calibri" w:hAnsi="Calibri" w:cs="Calibri"/>
          <w:sz w:val="24"/>
          <w:szCs w:val="24"/>
        </w:rPr>
        <w:t xml:space="preserve"> from using node-and-edge representations in a spatially aware model when </w:t>
      </w:r>
      <w:r w:rsidR="003B07C9">
        <w:rPr>
          <w:rFonts w:ascii="Calibri" w:hAnsi="Calibri" w:cs="Calibri"/>
          <w:sz w:val="24"/>
          <w:szCs w:val="24"/>
        </w:rPr>
        <w:t>spatial relationships are of interest.</w:t>
      </w:r>
      <w:r w:rsidR="00EC5CE8" w:rsidRPr="00EF5FC9">
        <w:rPr>
          <w:rFonts w:ascii="Calibri" w:hAnsi="Calibri" w:cs="Calibri"/>
          <w:sz w:val="24"/>
          <w:szCs w:val="24"/>
        </w:rPr>
        <w:t xml:space="preserve"> </w:t>
      </w:r>
      <w:r w:rsidR="00651E6A" w:rsidRPr="00EF5FC9">
        <w:rPr>
          <w:rFonts w:ascii="Calibri" w:hAnsi="Calibri" w:cs="Calibri"/>
          <w:sz w:val="24"/>
          <w:szCs w:val="24"/>
        </w:rPr>
        <w:t xml:space="preserve">  </w:t>
      </w:r>
      <w:r w:rsidR="00E919C5" w:rsidRPr="00EF5FC9">
        <w:rPr>
          <w:rFonts w:ascii="Calibri" w:hAnsi="Calibri" w:cs="Calibri"/>
          <w:sz w:val="24"/>
          <w:szCs w:val="24"/>
        </w:rPr>
        <w:t xml:space="preserve">   </w:t>
      </w:r>
    </w:p>
    <w:p w14:paraId="55A3B8CC" w14:textId="77777777" w:rsidR="007C55BC" w:rsidRPr="00EF5FC9" w:rsidRDefault="007C55BC" w:rsidP="00DE3979">
      <w:pPr>
        <w:pStyle w:val="NoSpacing"/>
        <w:spacing w:line="360" w:lineRule="auto"/>
        <w:rPr>
          <w:rFonts w:ascii="Calibri" w:hAnsi="Calibri" w:cs="Calibri"/>
          <w:sz w:val="24"/>
          <w:szCs w:val="24"/>
        </w:rPr>
      </w:pPr>
    </w:p>
    <w:p w14:paraId="792D29CE" w14:textId="77777777" w:rsidR="002C4ABE" w:rsidRDefault="002C4ABE" w:rsidP="00716346">
      <w:pPr>
        <w:pStyle w:val="NoSpacing"/>
        <w:spacing w:line="360" w:lineRule="auto"/>
        <w:jc w:val="center"/>
        <w:rPr>
          <w:rFonts w:ascii="Calibri" w:hAnsi="Calibri" w:cs="Calibri"/>
          <w:b/>
          <w:bCs/>
          <w:sz w:val="24"/>
          <w:szCs w:val="24"/>
        </w:rPr>
      </w:pPr>
    </w:p>
    <w:p w14:paraId="0E45D73B" w14:textId="77777777" w:rsidR="002C4ABE" w:rsidRDefault="002C4ABE" w:rsidP="00716346">
      <w:pPr>
        <w:pStyle w:val="NoSpacing"/>
        <w:spacing w:line="360" w:lineRule="auto"/>
        <w:jc w:val="center"/>
        <w:rPr>
          <w:rFonts w:ascii="Calibri" w:hAnsi="Calibri" w:cs="Calibri"/>
          <w:b/>
          <w:bCs/>
          <w:sz w:val="24"/>
          <w:szCs w:val="24"/>
        </w:rPr>
      </w:pPr>
    </w:p>
    <w:p w14:paraId="52070DB4" w14:textId="77777777" w:rsidR="002C4ABE" w:rsidRDefault="002C4ABE" w:rsidP="00716346">
      <w:pPr>
        <w:pStyle w:val="NoSpacing"/>
        <w:spacing w:line="360" w:lineRule="auto"/>
        <w:jc w:val="center"/>
        <w:rPr>
          <w:rFonts w:ascii="Calibri" w:hAnsi="Calibri" w:cs="Calibri"/>
          <w:b/>
          <w:bCs/>
          <w:sz w:val="24"/>
          <w:szCs w:val="24"/>
        </w:rPr>
      </w:pPr>
    </w:p>
    <w:p w14:paraId="32CA908B" w14:textId="77777777" w:rsidR="002C4ABE" w:rsidRDefault="002C4ABE" w:rsidP="00716346">
      <w:pPr>
        <w:pStyle w:val="NoSpacing"/>
        <w:spacing w:line="360" w:lineRule="auto"/>
        <w:jc w:val="center"/>
        <w:rPr>
          <w:rFonts w:ascii="Calibri" w:hAnsi="Calibri" w:cs="Calibri"/>
          <w:b/>
          <w:bCs/>
          <w:sz w:val="24"/>
          <w:szCs w:val="24"/>
        </w:rPr>
      </w:pPr>
    </w:p>
    <w:p w14:paraId="5300C0DD" w14:textId="77777777" w:rsidR="002C4ABE" w:rsidRDefault="002C4ABE" w:rsidP="00716346">
      <w:pPr>
        <w:pStyle w:val="NoSpacing"/>
        <w:spacing w:line="360" w:lineRule="auto"/>
        <w:jc w:val="center"/>
        <w:rPr>
          <w:rFonts w:ascii="Calibri" w:hAnsi="Calibri" w:cs="Calibri"/>
          <w:b/>
          <w:bCs/>
          <w:sz w:val="24"/>
          <w:szCs w:val="24"/>
        </w:rPr>
      </w:pPr>
    </w:p>
    <w:p w14:paraId="4683F9F4" w14:textId="77777777" w:rsidR="002C4ABE" w:rsidRDefault="002C4ABE" w:rsidP="00716346">
      <w:pPr>
        <w:pStyle w:val="NoSpacing"/>
        <w:spacing w:line="360" w:lineRule="auto"/>
        <w:jc w:val="center"/>
        <w:rPr>
          <w:rFonts w:ascii="Calibri" w:hAnsi="Calibri" w:cs="Calibri"/>
          <w:b/>
          <w:bCs/>
          <w:sz w:val="24"/>
          <w:szCs w:val="24"/>
        </w:rPr>
      </w:pPr>
    </w:p>
    <w:p w14:paraId="646D8CEC" w14:textId="77777777" w:rsidR="002C4ABE" w:rsidRDefault="002C4ABE" w:rsidP="00716346">
      <w:pPr>
        <w:pStyle w:val="NoSpacing"/>
        <w:spacing w:line="360" w:lineRule="auto"/>
        <w:jc w:val="center"/>
        <w:rPr>
          <w:rFonts w:ascii="Calibri" w:hAnsi="Calibri" w:cs="Calibri"/>
          <w:b/>
          <w:bCs/>
          <w:sz w:val="24"/>
          <w:szCs w:val="24"/>
        </w:rPr>
      </w:pPr>
    </w:p>
    <w:p w14:paraId="2670A205" w14:textId="5018D9EF" w:rsidR="007C55BC" w:rsidRPr="00414904" w:rsidRDefault="00CE210B" w:rsidP="00716346">
      <w:pPr>
        <w:pStyle w:val="NoSpacing"/>
        <w:spacing w:line="360" w:lineRule="auto"/>
        <w:jc w:val="center"/>
        <w:rPr>
          <w:rFonts w:ascii="Calibri" w:hAnsi="Calibri" w:cs="Calibri"/>
          <w:b/>
          <w:bCs/>
          <w:sz w:val="24"/>
          <w:szCs w:val="24"/>
        </w:rPr>
      </w:pPr>
      <w:r>
        <w:rPr>
          <w:rFonts w:ascii="Calibri" w:hAnsi="Calibri" w:cs="Calibri"/>
          <w:b/>
          <w:bCs/>
          <w:sz w:val="24"/>
          <w:szCs w:val="24"/>
        </w:rPr>
        <w:lastRenderedPageBreak/>
        <w:t xml:space="preserve">2. </w:t>
      </w:r>
      <w:r w:rsidR="007C55BC" w:rsidRPr="00414904">
        <w:rPr>
          <w:rFonts w:ascii="Calibri" w:hAnsi="Calibri" w:cs="Calibri"/>
          <w:b/>
          <w:bCs/>
          <w:sz w:val="24"/>
          <w:szCs w:val="24"/>
        </w:rPr>
        <w:t>Introduction</w:t>
      </w:r>
    </w:p>
    <w:p w14:paraId="368D62CF" w14:textId="6244C366" w:rsidR="00447815" w:rsidRPr="00EF5FC9" w:rsidRDefault="00EC5CE8" w:rsidP="00DE3979">
      <w:pPr>
        <w:pStyle w:val="NoSpacing"/>
        <w:spacing w:line="360" w:lineRule="auto"/>
        <w:rPr>
          <w:rFonts w:ascii="Calibri" w:hAnsi="Calibri" w:cs="Calibri"/>
          <w:sz w:val="24"/>
          <w:szCs w:val="24"/>
        </w:rPr>
      </w:pPr>
      <w:r w:rsidRPr="00EF5FC9">
        <w:rPr>
          <w:rFonts w:ascii="Calibri" w:hAnsi="Calibri" w:cs="Calibri"/>
          <w:sz w:val="24"/>
          <w:szCs w:val="24"/>
        </w:rPr>
        <w:t xml:space="preserve">Geographic data offers crucial insight into epidemiology research. A classic example of explanatory geographic analysis </w:t>
      </w:r>
      <w:r w:rsidR="00447815" w:rsidRPr="00EF5FC9">
        <w:rPr>
          <w:rFonts w:ascii="Calibri" w:hAnsi="Calibri" w:cs="Calibri"/>
          <w:sz w:val="24"/>
          <w:szCs w:val="24"/>
        </w:rPr>
        <w:t xml:space="preserve">in epidemiology is John Snow’s 1854 map of cholera casualties. Often considered a foundational example in visualization of epidemiology data, the map plots the number of deaths attributed to cholera against a map of neighborhoods in the Soho district of London, clearly suggesting a connection between the number of casualties and the geographic location of public water pumps </w:t>
      </w:r>
      <w:r w:rsidR="003B07C9">
        <w:rPr>
          <w:rFonts w:ascii="Calibri" w:hAnsi="Calibri" w:cs="Calibri"/>
          <w:sz w:val="24"/>
          <w:szCs w:val="24"/>
        </w:rPr>
        <w:t>(Shiode, 2012)</w:t>
      </w:r>
      <w:r w:rsidR="003B07C9" w:rsidRPr="00EF5FC9">
        <w:rPr>
          <w:rFonts w:ascii="Calibri" w:hAnsi="Calibri" w:cs="Calibri"/>
          <w:sz w:val="24"/>
          <w:szCs w:val="24"/>
        </w:rPr>
        <w:t>.</w:t>
      </w:r>
    </w:p>
    <w:p w14:paraId="45B7816E" w14:textId="77777777" w:rsidR="00656E72" w:rsidRDefault="00656E72" w:rsidP="00DE3979">
      <w:pPr>
        <w:pStyle w:val="NoSpacing"/>
        <w:keepNext/>
        <w:spacing w:line="360" w:lineRule="auto"/>
        <w:jc w:val="center"/>
      </w:pPr>
      <w:r>
        <w:rPr>
          <w:rFonts w:ascii="Calibri" w:hAnsi="Calibri" w:cs="Calibri"/>
          <w:noProof/>
          <w:sz w:val="24"/>
          <w:szCs w:val="24"/>
        </w:rPr>
        <w:drawing>
          <wp:inline distT="0" distB="0" distL="0" distR="0" wp14:anchorId="7F6731C7" wp14:editId="38BDE90D">
            <wp:extent cx="5943600" cy="5574030"/>
            <wp:effectExtent l="76200" t="76200" r="133350" b="140970"/>
            <wp:docPr id="1642837152"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37152" name="Picture 1" descr="A map of a cit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5574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017005" w14:textId="73671A44" w:rsidR="00656E72" w:rsidRDefault="00656E72" w:rsidP="00DE3979">
      <w:pPr>
        <w:pStyle w:val="NoSpacing"/>
        <w:spacing w:line="360" w:lineRule="auto"/>
        <w:rPr>
          <w:i/>
          <w:iCs/>
          <w:color w:val="0E2841" w:themeColor="text2"/>
          <w:sz w:val="18"/>
          <w:szCs w:val="18"/>
        </w:rPr>
      </w:pPr>
      <w:r w:rsidRPr="00656E72">
        <w:rPr>
          <w:i/>
          <w:iCs/>
          <w:color w:val="0E2841" w:themeColor="text2"/>
          <w:sz w:val="18"/>
          <w:szCs w:val="18"/>
        </w:rPr>
        <w:t>Figure 1. John Snow’s cholera map of 1854, showing cholera case distribution around the Broad Street pump. Reprinted from Wikipedia (</w:t>
      </w:r>
      <w:hyperlink r:id="rId8" w:history="1">
        <w:r w:rsidRPr="001C0A22">
          <w:rPr>
            <w:rStyle w:val="Hyperlink"/>
            <w:i/>
            <w:iCs/>
            <w:sz w:val="18"/>
            <w:szCs w:val="18"/>
          </w:rPr>
          <w:t>https://en.wikipedia.org/wiki/File:Snow-cholera-map-1.jpg</w:t>
        </w:r>
      </w:hyperlink>
      <w:r w:rsidRPr="00656E72">
        <w:rPr>
          <w:i/>
          <w:iCs/>
          <w:color w:val="0E2841" w:themeColor="text2"/>
          <w:sz w:val="18"/>
          <w:szCs w:val="18"/>
        </w:rPr>
        <w:t>).</w:t>
      </w:r>
    </w:p>
    <w:p w14:paraId="35609B8A" w14:textId="77777777" w:rsidR="00656E72" w:rsidRDefault="00656E72" w:rsidP="00DE3979">
      <w:pPr>
        <w:pStyle w:val="NoSpacing"/>
        <w:spacing w:line="360" w:lineRule="auto"/>
        <w:rPr>
          <w:i/>
          <w:iCs/>
          <w:color w:val="0E2841" w:themeColor="text2"/>
          <w:sz w:val="18"/>
          <w:szCs w:val="18"/>
        </w:rPr>
      </w:pPr>
    </w:p>
    <w:p w14:paraId="2340FA78" w14:textId="3A95BF8B" w:rsidR="007C55BC" w:rsidRPr="00EF5FC9" w:rsidRDefault="00447815" w:rsidP="00DE3979">
      <w:pPr>
        <w:pStyle w:val="NoSpacing"/>
        <w:spacing w:line="360" w:lineRule="auto"/>
        <w:rPr>
          <w:rFonts w:ascii="Calibri" w:hAnsi="Calibri" w:cs="Calibri"/>
          <w:sz w:val="24"/>
          <w:szCs w:val="24"/>
        </w:rPr>
      </w:pPr>
      <w:r w:rsidRPr="00EF5FC9">
        <w:rPr>
          <w:rFonts w:ascii="Calibri" w:hAnsi="Calibri" w:cs="Calibri"/>
          <w:sz w:val="24"/>
          <w:szCs w:val="24"/>
        </w:rPr>
        <w:t xml:space="preserve">While the Snow map is instructive, it is a nascent attempt to visualize these types of relationships and is improved relatively easily using modern visualization tools. For example, a </w:t>
      </w:r>
      <w:r w:rsidR="003B07C9">
        <w:rPr>
          <w:rFonts w:ascii="Calibri" w:hAnsi="Calibri" w:cs="Calibri"/>
          <w:sz w:val="24"/>
          <w:szCs w:val="24"/>
        </w:rPr>
        <w:t>heat map of casualty density quickly</w:t>
      </w:r>
      <w:r w:rsidRPr="00EF5FC9">
        <w:rPr>
          <w:rFonts w:ascii="Calibri" w:hAnsi="Calibri" w:cs="Calibri"/>
          <w:sz w:val="24"/>
          <w:szCs w:val="24"/>
        </w:rPr>
        <w:t xml:space="preserve"> </w:t>
      </w:r>
      <w:proofErr w:type="gramStart"/>
      <w:r w:rsidRPr="00EF5FC9">
        <w:rPr>
          <w:rFonts w:ascii="Calibri" w:hAnsi="Calibri" w:cs="Calibri"/>
          <w:sz w:val="24"/>
          <w:szCs w:val="24"/>
        </w:rPr>
        <w:t>locates</w:t>
      </w:r>
      <w:proofErr w:type="gramEnd"/>
      <w:r w:rsidRPr="00EF5FC9">
        <w:rPr>
          <w:rFonts w:ascii="Calibri" w:hAnsi="Calibri" w:cs="Calibri"/>
          <w:sz w:val="24"/>
          <w:szCs w:val="24"/>
        </w:rPr>
        <w:t xml:space="preserve"> the </w:t>
      </w:r>
      <w:proofErr w:type="spellStart"/>
      <w:r w:rsidRPr="00EF5FC9">
        <w:rPr>
          <w:rFonts w:ascii="Calibri" w:hAnsi="Calibri" w:cs="Calibri"/>
          <w:sz w:val="24"/>
          <w:szCs w:val="24"/>
        </w:rPr>
        <w:t>areas</w:t>
      </w:r>
      <w:proofErr w:type="spellEnd"/>
      <w:r w:rsidRPr="00EF5FC9">
        <w:rPr>
          <w:rFonts w:ascii="Calibri" w:hAnsi="Calibri" w:cs="Calibri"/>
          <w:sz w:val="24"/>
          <w:szCs w:val="24"/>
        </w:rPr>
        <w:t xml:space="preserve"> most heavily impacted.    </w:t>
      </w:r>
    </w:p>
    <w:p w14:paraId="0ED5A065" w14:textId="77777777" w:rsidR="007C55BC" w:rsidRPr="00EF5FC9" w:rsidRDefault="007C55BC" w:rsidP="00DE3979">
      <w:pPr>
        <w:pStyle w:val="NoSpacing"/>
        <w:spacing w:line="360" w:lineRule="auto"/>
        <w:rPr>
          <w:rFonts w:ascii="Calibri" w:hAnsi="Calibri" w:cs="Calibri"/>
          <w:sz w:val="24"/>
          <w:szCs w:val="24"/>
        </w:rPr>
      </w:pPr>
    </w:p>
    <w:p w14:paraId="772D842D" w14:textId="77777777" w:rsidR="00E252D6" w:rsidRDefault="00F66304" w:rsidP="00DE3979">
      <w:pPr>
        <w:pStyle w:val="NoSpacing"/>
        <w:keepNext/>
        <w:spacing w:line="360" w:lineRule="auto"/>
        <w:jc w:val="center"/>
      </w:pPr>
      <w:r w:rsidRPr="00EF5FC9">
        <w:rPr>
          <w:rFonts w:ascii="Calibri" w:hAnsi="Calibri" w:cs="Calibri"/>
          <w:noProof/>
          <w:sz w:val="24"/>
          <w:szCs w:val="24"/>
        </w:rPr>
        <w:drawing>
          <wp:inline distT="0" distB="0" distL="0" distR="0" wp14:anchorId="3163FDC5" wp14:editId="59BB7DCC">
            <wp:extent cx="5943600" cy="3840838"/>
            <wp:effectExtent l="0" t="0" r="0" b="7620"/>
            <wp:docPr id="6" name="Picture 5" descr="A map of a city with dots and numbers&#10;&#10;AI-generated content may be incorrect.">
              <a:extLst xmlns:a="http://schemas.openxmlformats.org/drawingml/2006/main">
                <a:ext uri="{FF2B5EF4-FFF2-40B4-BE49-F238E27FC236}">
                  <a16:creationId xmlns:a16="http://schemas.microsoft.com/office/drawing/2014/main" id="{25E95877-D715-F96C-602F-8AAF213981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map of a city with dots and numbers&#10;&#10;AI-generated content may be incorrect.">
                      <a:extLst>
                        <a:ext uri="{FF2B5EF4-FFF2-40B4-BE49-F238E27FC236}">
                          <a16:creationId xmlns:a16="http://schemas.microsoft.com/office/drawing/2014/main" id="{25E95877-D715-F96C-602F-8AAF213981DE}"/>
                        </a:ext>
                      </a:extLst>
                    </pic:cNvPr>
                    <pic:cNvPicPr>
                      <a:picLocks noChangeAspect="1"/>
                    </pic:cNvPicPr>
                  </pic:nvPicPr>
                  <pic:blipFill>
                    <a:blip r:embed="rId9"/>
                    <a:stretch>
                      <a:fillRect/>
                    </a:stretch>
                  </pic:blipFill>
                  <pic:spPr>
                    <a:xfrm>
                      <a:off x="0" y="0"/>
                      <a:ext cx="5943600" cy="3840838"/>
                    </a:xfrm>
                    <a:prstGeom prst="rect">
                      <a:avLst/>
                    </a:prstGeom>
                  </pic:spPr>
                </pic:pic>
              </a:graphicData>
            </a:graphic>
          </wp:inline>
        </w:drawing>
      </w:r>
    </w:p>
    <w:p w14:paraId="325E72A1" w14:textId="28D8D890" w:rsidR="00F66304" w:rsidRPr="00EF5FC9" w:rsidRDefault="00E252D6" w:rsidP="00DE3979">
      <w:pPr>
        <w:pStyle w:val="Caption"/>
        <w:spacing w:line="360" w:lineRule="auto"/>
        <w:rPr>
          <w:rFonts w:ascii="Calibri" w:hAnsi="Calibri" w:cs="Calibri"/>
          <w:sz w:val="24"/>
          <w:szCs w:val="24"/>
        </w:rPr>
      </w:pPr>
      <w:r>
        <w:t>Figure 2. John Snow's Cholera Map data represented in a heat map with casualty concentrations colored from low to high.</w:t>
      </w:r>
      <w:r w:rsidRPr="00E252D6">
        <w:t xml:space="preserve"> </w:t>
      </w:r>
      <w:r w:rsidRPr="00E252D6">
        <w:t>Map data © OpenStreetMap contributors, licensed under ODbL.</w:t>
      </w:r>
    </w:p>
    <w:p w14:paraId="0912B614" w14:textId="1C003234" w:rsidR="00447815" w:rsidRPr="00EF5FC9" w:rsidRDefault="00447815" w:rsidP="00DE3979">
      <w:pPr>
        <w:pStyle w:val="NoSpacing"/>
        <w:spacing w:line="360" w:lineRule="auto"/>
        <w:rPr>
          <w:rFonts w:ascii="Calibri" w:hAnsi="Calibri" w:cs="Calibri"/>
          <w:sz w:val="24"/>
          <w:szCs w:val="24"/>
        </w:rPr>
      </w:pPr>
      <w:r w:rsidRPr="00EF5FC9">
        <w:rPr>
          <w:rFonts w:ascii="Calibri" w:hAnsi="Calibri" w:cs="Calibri"/>
          <w:sz w:val="24"/>
          <w:szCs w:val="24"/>
        </w:rPr>
        <w:t>While improved, Figure 2 still lacks an implicit connection between the geographic components of the data and the outcome. Specifically, it does not unambiguously connect the casualties to a specific water pump. Instead, it leaves the story within the data ambiguous</w:t>
      </w:r>
      <w:r w:rsidR="00673A64">
        <w:rPr>
          <w:rFonts w:ascii="Calibri" w:hAnsi="Calibri" w:cs="Calibri"/>
          <w:sz w:val="24"/>
          <w:szCs w:val="24"/>
        </w:rPr>
        <w:t xml:space="preserve">, </w:t>
      </w:r>
      <w:r w:rsidR="00F66304" w:rsidRPr="00EF5FC9">
        <w:rPr>
          <w:rFonts w:ascii="Calibri" w:hAnsi="Calibri" w:cs="Calibri"/>
          <w:sz w:val="24"/>
          <w:szCs w:val="24"/>
        </w:rPr>
        <w:t xml:space="preserve">suggesting a relationship between water pumps and casualties without </w:t>
      </w:r>
      <w:proofErr w:type="gramStart"/>
      <w:r w:rsidR="00F66304" w:rsidRPr="00EF5FC9">
        <w:rPr>
          <w:rFonts w:ascii="Calibri" w:hAnsi="Calibri" w:cs="Calibri"/>
          <w:sz w:val="24"/>
          <w:szCs w:val="24"/>
        </w:rPr>
        <w:t>identifying</w:t>
      </w:r>
      <w:proofErr w:type="gramEnd"/>
      <w:r w:rsidR="00F66304" w:rsidRPr="00EF5FC9">
        <w:rPr>
          <w:rFonts w:ascii="Calibri" w:hAnsi="Calibri" w:cs="Calibri"/>
          <w:sz w:val="24"/>
          <w:szCs w:val="24"/>
        </w:rPr>
        <w:t xml:space="preserve"> it. </w:t>
      </w:r>
    </w:p>
    <w:p w14:paraId="25188977" w14:textId="77777777" w:rsidR="00F66304" w:rsidRPr="00EF5FC9" w:rsidRDefault="00F66304" w:rsidP="00DE3979">
      <w:pPr>
        <w:pStyle w:val="NoSpacing"/>
        <w:spacing w:line="360" w:lineRule="auto"/>
        <w:rPr>
          <w:rFonts w:ascii="Calibri" w:hAnsi="Calibri" w:cs="Calibri"/>
          <w:sz w:val="24"/>
          <w:szCs w:val="24"/>
        </w:rPr>
      </w:pPr>
    </w:p>
    <w:p w14:paraId="1D37B257" w14:textId="71342DF7" w:rsidR="00F66304" w:rsidRPr="00EF5FC9" w:rsidRDefault="00F66304" w:rsidP="00DE3979">
      <w:pPr>
        <w:pStyle w:val="NoSpacing"/>
        <w:spacing w:line="360" w:lineRule="auto"/>
        <w:rPr>
          <w:rFonts w:ascii="Calibri" w:hAnsi="Calibri" w:cs="Calibri"/>
          <w:sz w:val="24"/>
          <w:szCs w:val="24"/>
        </w:rPr>
      </w:pPr>
      <w:r w:rsidRPr="00EF5FC9">
        <w:rPr>
          <w:rFonts w:ascii="Calibri" w:hAnsi="Calibri" w:cs="Calibri"/>
          <w:sz w:val="24"/>
          <w:szCs w:val="24"/>
        </w:rPr>
        <w:t xml:space="preserve">If we convert the data again, this time into a bipartite graph with edges connecting casualties to the nearest public water pump, </w:t>
      </w:r>
      <w:r w:rsidR="001B1E2D" w:rsidRPr="00EF5FC9">
        <w:rPr>
          <w:rFonts w:ascii="Calibri" w:hAnsi="Calibri" w:cs="Calibri"/>
          <w:sz w:val="24"/>
          <w:szCs w:val="24"/>
        </w:rPr>
        <w:t xml:space="preserve">the pattern is </w:t>
      </w:r>
      <w:proofErr w:type="gramStart"/>
      <w:r w:rsidR="001B1E2D" w:rsidRPr="00EF5FC9">
        <w:rPr>
          <w:rFonts w:ascii="Calibri" w:hAnsi="Calibri" w:cs="Calibri"/>
          <w:sz w:val="24"/>
          <w:szCs w:val="24"/>
        </w:rPr>
        <w:t>immediately</w:t>
      </w:r>
      <w:proofErr w:type="gramEnd"/>
      <w:r w:rsidR="001B1E2D" w:rsidRPr="00EF5FC9">
        <w:rPr>
          <w:rFonts w:ascii="Calibri" w:hAnsi="Calibri" w:cs="Calibri"/>
          <w:sz w:val="24"/>
          <w:szCs w:val="24"/>
        </w:rPr>
        <w:t xml:space="preserve"> and unambiguously clarified</w:t>
      </w:r>
      <w:r w:rsidRPr="00EF5FC9">
        <w:rPr>
          <w:rFonts w:ascii="Calibri" w:hAnsi="Calibri" w:cs="Calibri"/>
          <w:sz w:val="24"/>
          <w:szCs w:val="24"/>
        </w:rPr>
        <w:t xml:space="preserve">: there is </w:t>
      </w:r>
      <w:r w:rsidR="001B1E2D" w:rsidRPr="00EF5FC9">
        <w:rPr>
          <w:rFonts w:ascii="Calibri" w:hAnsi="Calibri" w:cs="Calibri"/>
          <w:sz w:val="24"/>
          <w:szCs w:val="24"/>
        </w:rPr>
        <w:t xml:space="preserve">exactly </w:t>
      </w:r>
      <w:r w:rsidRPr="00EF5FC9">
        <w:rPr>
          <w:rFonts w:ascii="Calibri" w:hAnsi="Calibri" w:cs="Calibri"/>
          <w:sz w:val="24"/>
          <w:szCs w:val="24"/>
        </w:rPr>
        <w:t xml:space="preserve">one pump </w:t>
      </w:r>
      <w:r w:rsidR="001B1E2D" w:rsidRPr="00EF5FC9">
        <w:rPr>
          <w:rFonts w:ascii="Calibri" w:hAnsi="Calibri" w:cs="Calibri"/>
          <w:sz w:val="24"/>
          <w:szCs w:val="24"/>
        </w:rPr>
        <w:t xml:space="preserve">which </w:t>
      </w:r>
      <w:r w:rsidRPr="00EF5FC9">
        <w:rPr>
          <w:rFonts w:ascii="Calibri" w:hAnsi="Calibri" w:cs="Calibri"/>
          <w:sz w:val="24"/>
          <w:szCs w:val="24"/>
        </w:rPr>
        <w:t xml:space="preserve">clearly </w:t>
      </w:r>
      <w:r w:rsidR="001B1E2D" w:rsidRPr="00EF5FC9">
        <w:rPr>
          <w:rFonts w:ascii="Calibri" w:hAnsi="Calibri" w:cs="Calibri"/>
          <w:sz w:val="24"/>
          <w:szCs w:val="24"/>
        </w:rPr>
        <w:t xml:space="preserve">dominates </w:t>
      </w:r>
      <w:r w:rsidR="00673A64">
        <w:rPr>
          <w:rFonts w:ascii="Calibri" w:hAnsi="Calibri" w:cs="Calibri"/>
          <w:sz w:val="24"/>
          <w:szCs w:val="24"/>
        </w:rPr>
        <w:t xml:space="preserve">the </w:t>
      </w:r>
      <w:r w:rsidR="001B1E2D" w:rsidRPr="00EF5FC9">
        <w:rPr>
          <w:rFonts w:ascii="Calibri" w:hAnsi="Calibri" w:cs="Calibri"/>
          <w:sz w:val="24"/>
          <w:szCs w:val="24"/>
        </w:rPr>
        <w:t xml:space="preserve">geographic connections to fatalities. </w:t>
      </w:r>
      <w:r w:rsidRPr="00EF5FC9">
        <w:rPr>
          <w:rFonts w:ascii="Calibri" w:hAnsi="Calibri" w:cs="Calibri"/>
          <w:sz w:val="24"/>
          <w:szCs w:val="24"/>
        </w:rPr>
        <w:t xml:space="preserve"> </w:t>
      </w:r>
    </w:p>
    <w:p w14:paraId="21E18AB6" w14:textId="77777777" w:rsidR="00F66304" w:rsidRPr="00EF5FC9" w:rsidRDefault="00F66304" w:rsidP="00DE3979">
      <w:pPr>
        <w:pStyle w:val="NoSpacing"/>
        <w:spacing w:line="360" w:lineRule="auto"/>
        <w:rPr>
          <w:rFonts w:ascii="Calibri" w:hAnsi="Calibri" w:cs="Calibri"/>
          <w:sz w:val="24"/>
          <w:szCs w:val="24"/>
        </w:rPr>
      </w:pPr>
    </w:p>
    <w:p w14:paraId="73FCA09B" w14:textId="77777777" w:rsidR="00E252D6" w:rsidRDefault="00F66304" w:rsidP="00DE3979">
      <w:pPr>
        <w:pStyle w:val="NoSpacing"/>
        <w:keepNext/>
        <w:spacing w:line="360" w:lineRule="auto"/>
        <w:jc w:val="center"/>
      </w:pPr>
      <w:r w:rsidRPr="00EF5FC9">
        <w:rPr>
          <w:rFonts w:ascii="Calibri" w:hAnsi="Calibri" w:cs="Calibri"/>
          <w:noProof/>
          <w:sz w:val="24"/>
          <w:szCs w:val="24"/>
        </w:rPr>
        <w:lastRenderedPageBreak/>
        <w:drawing>
          <wp:inline distT="0" distB="0" distL="0" distR="0" wp14:anchorId="12970B87" wp14:editId="7B6AB665">
            <wp:extent cx="5943600" cy="4860887"/>
            <wp:effectExtent l="76200" t="76200" r="133350" b="130810"/>
            <wp:docPr id="13" name="Picture 12" descr="A grey and white graphic design&#10;&#10;AI-generated content may be incorrect.">
              <a:extLst xmlns:a="http://schemas.openxmlformats.org/drawingml/2006/main">
                <a:ext uri="{FF2B5EF4-FFF2-40B4-BE49-F238E27FC236}">
                  <a16:creationId xmlns:a16="http://schemas.microsoft.com/office/drawing/2014/main" id="{9E93E38F-8818-DCA3-E439-019011CAFF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ey and white graphic design&#10;&#10;AI-generated content may be incorrect.">
                      <a:extLst>
                        <a:ext uri="{FF2B5EF4-FFF2-40B4-BE49-F238E27FC236}">
                          <a16:creationId xmlns:a16="http://schemas.microsoft.com/office/drawing/2014/main" id="{9E93E38F-8818-DCA3-E439-019011CAFF24}"/>
                        </a:ext>
                      </a:extLst>
                    </pic:cNvPr>
                    <pic:cNvPicPr>
                      <a:picLocks noChangeAspect="1"/>
                    </pic:cNvPicPr>
                  </pic:nvPicPr>
                  <pic:blipFill>
                    <a:blip r:embed="rId10"/>
                    <a:stretch>
                      <a:fillRect/>
                    </a:stretch>
                  </pic:blipFill>
                  <pic:spPr>
                    <a:xfrm>
                      <a:off x="0" y="0"/>
                      <a:ext cx="5943600" cy="48608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F9E657" w14:textId="6F5BDD1D" w:rsidR="00F66304" w:rsidRPr="00EF5FC9" w:rsidRDefault="00E252D6" w:rsidP="00DE3979">
      <w:pPr>
        <w:pStyle w:val="Caption"/>
        <w:spacing w:line="360" w:lineRule="auto"/>
        <w:rPr>
          <w:rFonts w:ascii="Calibri" w:hAnsi="Calibri" w:cs="Calibri"/>
          <w:sz w:val="24"/>
          <w:szCs w:val="24"/>
        </w:rPr>
      </w:pPr>
      <w:r>
        <w:t xml:space="preserve">Figure 3. John Snow's Cholera Map data visualized as a bipartite graph of nodes and edges where nodes </w:t>
      </w:r>
      <w:proofErr w:type="gramStart"/>
      <w:r>
        <w:t>represent</w:t>
      </w:r>
      <w:proofErr w:type="gramEnd"/>
      <w:r>
        <w:t xml:space="preserve"> public water pumps and casualties and edges </w:t>
      </w:r>
      <w:proofErr w:type="gramStart"/>
      <w:r>
        <w:t>represent</w:t>
      </w:r>
      <w:proofErr w:type="gramEnd"/>
      <w:r>
        <w:t xml:space="preserve"> the links between casualties and the geographically closest water pump. </w:t>
      </w:r>
    </w:p>
    <w:p w14:paraId="07AC741A" w14:textId="7257B3B9" w:rsidR="00F66304" w:rsidRPr="00EF5FC9" w:rsidRDefault="00F66304" w:rsidP="00DE3979">
      <w:pPr>
        <w:pStyle w:val="NoSpacing"/>
        <w:spacing w:line="360" w:lineRule="auto"/>
        <w:rPr>
          <w:rFonts w:ascii="Calibri" w:hAnsi="Calibri" w:cs="Calibri"/>
          <w:sz w:val="24"/>
          <w:szCs w:val="24"/>
        </w:rPr>
      </w:pPr>
      <w:r w:rsidRPr="00EF5FC9">
        <w:rPr>
          <w:rFonts w:ascii="Calibri" w:hAnsi="Calibri" w:cs="Calibri"/>
          <w:sz w:val="24"/>
          <w:szCs w:val="24"/>
        </w:rPr>
        <w:t xml:space="preserve">This suggests that </w:t>
      </w:r>
      <w:proofErr w:type="gramStart"/>
      <w:r w:rsidRPr="00EF5FC9">
        <w:rPr>
          <w:rFonts w:ascii="Calibri" w:hAnsi="Calibri" w:cs="Calibri"/>
          <w:sz w:val="24"/>
          <w:szCs w:val="24"/>
        </w:rPr>
        <w:t>some</w:t>
      </w:r>
      <w:proofErr w:type="gramEnd"/>
      <w:r w:rsidRPr="00EF5FC9">
        <w:rPr>
          <w:rFonts w:ascii="Calibri" w:hAnsi="Calibri" w:cs="Calibri"/>
          <w:sz w:val="24"/>
          <w:szCs w:val="24"/>
        </w:rPr>
        <w:t xml:space="preserve"> epidemiology data </w:t>
      </w:r>
      <w:proofErr w:type="gramStart"/>
      <w:r w:rsidRPr="00EF5FC9">
        <w:rPr>
          <w:rFonts w:ascii="Calibri" w:hAnsi="Calibri" w:cs="Calibri"/>
          <w:sz w:val="24"/>
          <w:szCs w:val="24"/>
        </w:rPr>
        <w:t>contains</w:t>
      </w:r>
      <w:proofErr w:type="gramEnd"/>
      <w:r w:rsidRPr="00EF5FC9">
        <w:rPr>
          <w:rFonts w:ascii="Calibri" w:hAnsi="Calibri" w:cs="Calibri"/>
          <w:sz w:val="24"/>
          <w:szCs w:val="24"/>
        </w:rPr>
        <w:t xml:space="preserve"> spatial patterns that offer significant explanatory power. The observation of increased clarity when transformed into node-and-edge format informs the research question in this study: Do spatially aware machine learning models extract meaningful relationships from epidemiology data </w:t>
      </w:r>
      <w:proofErr w:type="gramStart"/>
      <w:r w:rsidRPr="00EF5FC9">
        <w:rPr>
          <w:rFonts w:ascii="Calibri" w:hAnsi="Calibri" w:cs="Calibri"/>
          <w:sz w:val="24"/>
          <w:szCs w:val="24"/>
        </w:rPr>
        <w:t>rendered</w:t>
      </w:r>
      <w:proofErr w:type="gramEnd"/>
      <w:r w:rsidRPr="00EF5FC9">
        <w:rPr>
          <w:rFonts w:ascii="Calibri" w:hAnsi="Calibri" w:cs="Calibri"/>
          <w:sz w:val="24"/>
          <w:szCs w:val="24"/>
        </w:rPr>
        <w:t xml:space="preserve"> as a graph of nodes and edges?</w:t>
      </w:r>
    </w:p>
    <w:p w14:paraId="6E8B7120" w14:textId="77777777" w:rsidR="00F66304" w:rsidRPr="00EF5FC9" w:rsidRDefault="00F66304" w:rsidP="00DE3979">
      <w:pPr>
        <w:pStyle w:val="NoSpacing"/>
        <w:spacing w:line="360" w:lineRule="auto"/>
        <w:rPr>
          <w:rFonts w:ascii="Calibri" w:hAnsi="Calibri" w:cs="Calibri"/>
          <w:sz w:val="24"/>
          <w:szCs w:val="24"/>
        </w:rPr>
      </w:pPr>
    </w:p>
    <w:p w14:paraId="1E4CD5C4" w14:textId="3DCB6139" w:rsidR="00F66304" w:rsidRPr="00EF5FC9" w:rsidRDefault="00F66304" w:rsidP="00DE3979">
      <w:pPr>
        <w:pStyle w:val="NoSpacing"/>
        <w:spacing w:line="360" w:lineRule="auto"/>
        <w:rPr>
          <w:rFonts w:ascii="Calibri" w:hAnsi="Calibri" w:cs="Calibri"/>
          <w:sz w:val="24"/>
          <w:szCs w:val="24"/>
        </w:rPr>
      </w:pPr>
      <w:r w:rsidRPr="00EF5FC9">
        <w:rPr>
          <w:rFonts w:ascii="Calibri" w:hAnsi="Calibri" w:cs="Calibri"/>
          <w:sz w:val="24"/>
          <w:szCs w:val="24"/>
        </w:rPr>
        <w:t xml:space="preserve">The investigation of this question involves certain assumptions. The first assumption is that epidemiology data </w:t>
      </w:r>
      <w:proofErr w:type="gramStart"/>
      <w:r w:rsidRPr="00EF5FC9">
        <w:rPr>
          <w:rFonts w:ascii="Calibri" w:hAnsi="Calibri" w:cs="Calibri"/>
          <w:sz w:val="24"/>
          <w:szCs w:val="24"/>
        </w:rPr>
        <w:t>contains</w:t>
      </w:r>
      <w:proofErr w:type="gramEnd"/>
      <w:r w:rsidRPr="00EF5FC9">
        <w:rPr>
          <w:rFonts w:ascii="Calibri" w:hAnsi="Calibri" w:cs="Calibri"/>
          <w:sz w:val="24"/>
          <w:szCs w:val="24"/>
        </w:rPr>
        <w:t xml:space="preserve"> embedded geographic relationships that can be exploited by </w:t>
      </w:r>
      <w:r w:rsidRPr="00EF5FC9">
        <w:rPr>
          <w:rFonts w:ascii="Calibri" w:hAnsi="Calibri" w:cs="Calibri"/>
          <w:sz w:val="24"/>
          <w:szCs w:val="24"/>
        </w:rPr>
        <w:lastRenderedPageBreak/>
        <w:t>spatially aware machine learning models. The second assumption is that</w:t>
      </w:r>
      <w:r w:rsidR="004357C0" w:rsidRPr="00EF5FC9">
        <w:rPr>
          <w:rFonts w:ascii="Calibri" w:hAnsi="Calibri" w:cs="Calibri"/>
          <w:sz w:val="24"/>
          <w:szCs w:val="24"/>
        </w:rPr>
        <w:t xml:space="preserve"> when using spatially aware machine learning models we </w:t>
      </w:r>
      <w:proofErr w:type="gramStart"/>
      <w:r w:rsidR="004357C0" w:rsidRPr="00EF5FC9">
        <w:rPr>
          <w:rFonts w:ascii="Calibri" w:hAnsi="Calibri" w:cs="Calibri"/>
          <w:sz w:val="24"/>
          <w:szCs w:val="24"/>
        </w:rPr>
        <w:t>benefit</w:t>
      </w:r>
      <w:proofErr w:type="gramEnd"/>
      <w:r w:rsidR="004357C0" w:rsidRPr="00EF5FC9">
        <w:rPr>
          <w:rFonts w:ascii="Calibri" w:hAnsi="Calibri" w:cs="Calibri"/>
          <w:sz w:val="24"/>
          <w:szCs w:val="24"/>
        </w:rPr>
        <w:t xml:space="preserve"> from converting data to node-and-edge representations rather than using traditional tabular or GIS-enriched formats. </w:t>
      </w:r>
    </w:p>
    <w:p w14:paraId="27A119D4" w14:textId="77777777" w:rsidR="004357C0" w:rsidRPr="00EF5FC9" w:rsidRDefault="004357C0" w:rsidP="00DE3979">
      <w:pPr>
        <w:pStyle w:val="NoSpacing"/>
        <w:spacing w:line="360" w:lineRule="auto"/>
        <w:rPr>
          <w:rFonts w:ascii="Calibri" w:hAnsi="Calibri" w:cs="Calibri"/>
          <w:sz w:val="24"/>
          <w:szCs w:val="24"/>
        </w:rPr>
      </w:pPr>
    </w:p>
    <w:p w14:paraId="1EB8CA31" w14:textId="14995088" w:rsidR="004357C0" w:rsidRDefault="004357C0" w:rsidP="00DE3979">
      <w:pPr>
        <w:pStyle w:val="NoSpacing"/>
        <w:spacing w:line="360" w:lineRule="auto"/>
        <w:rPr>
          <w:rFonts w:ascii="Calibri" w:hAnsi="Calibri" w:cs="Calibri"/>
          <w:sz w:val="24"/>
          <w:szCs w:val="24"/>
        </w:rPr>
      </w:pPr>
      <w:r w:rsidRPr="00EF5FC9">
        <w:rPr>
          <w:rFonts w:ascii="Calibri" w:hAnsi="Calibri" w:cs="Calibri"/>
          <w:sz w:val="24"/>
          <w:szCs w:val="24"/>
        </w:rPr>
        <w:t xml:space="preserve">We investigate our research </w:t>
      </w:r>
      <w:proofErr w:type="gramStart"/>
      <w:r w:rsidRPr="00EF5FC9">
        <w:rPr>
          <w:rFonts w:ascii="Calibri" w:hAnsi="Calibri" w:cs="Calibri"/>
          <w:sz w:val="24"/>
          <w:szCs w:val="24"/>
        </w:rPr>
        <w:t>question</w:t>
      </w:r>
      <w:proofErr w:type="gramEnd"/>
      <w:r w:rsidRPr="00EF5FC9">
        <w:rPr>
          <w:rFonts w:ascii="Calibri" w:hAnsi="Calibri" w:cs="Calibri"/>
          <w:sz w:val="24"/>
          <w:szCs w:val="24"/>
        </w:rPr>
        <w:t xml:space="preserve"> and assumptions by obtaining public data sourced from the EPA, NIH, and widely available geographic statistics. All three data sets </w:t>
      </w:r>
      <w:proofErr w:type="gramStart"/>
      <w:r w:rsidRPr="00EF5FC9">
        <w:rPr>
          <w:rFonts w:ascii="Calibri" w:hAnsi="Calibri" w:cs="Calibri"/>
          <w:sz w:val="24"/>
          <w:szCs w:val="24"/>
        </w:rPr>
        <w:t>contain</w:t>
      </w:r>
      <w:proofErr w:type="gramEnd"/>
      <w:r w:rsidRPr="00EF5FC9">
        <w:rPr>
          <w:rFonts w:ascii="Calibri" w:hAnsi="Calibri" w:cs="Calibri"/>
          <w:sz w:val="24"/>
          <w:szCs w:val="24"/>
        </w:rPr>
        <w:t xml:space="preserve"> observations with geographic information, </w:t>
      </w:r>
      <w:proofErr w:type="gramStart"/>
      <w:r w:rsidRPr="00EF5FC9">
        <w:rPr>
          <w:rFonts w:ascii="Calibri" w:hAnsi="Calibri" w:cs="Calibri"/>
          <w:sz w:val="24"/>
          <w:szCs w:val="24"/>
        </w:rPr>
        <w:t>facilitating</w:t>
      </w:r>
      <w:proofErr w:type="gramEnd"/>
      <w:r w:rsidRPr="00EF5FC9">
        <w:rPr>
          <w:rFonts w:ascii="Calibri" w:hAnsi="Calibri" w:cs="Calibri"/>
          <w:sz w:val="24"/>
          <w:szCs w:val="24"/>
        </w:rPr>
        <w:t xml:space="preserve"> conversion of the observations into nodes </w:t>
      </w:r>
      <w:proofErr w:type="gramStart"/>
      <w:r w:rsidRPr="00EF5FC9">
        <w:rPr>
          <w:rFonts w:ascii="Calibri" w:hAnsi="Calibri" w:cs="Calibri"/>
          <w:sz w:val="24"/>
          <w:szCs w:val="24"/>
        </w:rPr>
        <w:t>containing</w:t>
      </w:r>
      <w:proofErr w:type="gramEnd"/>
      <w:r w:rsidRPr="00EF5FC9">
        <w:rPr>
          <w:rFonts w:ascii="Calibri" w:hAnsi="Calibri" w:cs="Calibri"/>
          <w:sz w:val="24"/>
          <w:szCs w:val="24"/>
        </w:rPr>
        <w:t xml:space="preserve"> geographic features, and drawing edges between based on those geographic features. Using this format we construct a heterogeneous graph connecting EPA Superfund sites, Counties in the continental United States, and the continental United States</w:t>
      </w:r>
      <w:r w:rsidR="00673A64">
        <w:rPr>
          <w:rFonts w:ascii="Calibri" w:hAnsi="Calibri" w:cs="Calibri"/>
          <w:sz w:val="24"/>
          <w:szCs w:val="24"/>
        </w:rPr>
        <w:t>’</w:t>
      </w:r>
      <w:r w:rsidRPr="00EF5FC9">
        <w:rPr>
          <w:rFonts w:ascii="Calibri" w:hAnsi="Calibri" w:cs="Calibri"/>
          <w:sz w:val="24"/>
          <w:szCs w:val="24"/>
        </w:rPr>
        <w:t xml:space="preserve"> ten largest rivers. </w:t>
      </w:r>
      <w:r w:rsidR="001B1E2D" w:rsidRPr="00EF5FC9">
        <w:rPr>
          <w:rFonts w:ascii="Calibri" w:hAnsi="Calibri" w:cs="Calibri"/>
          <w:sz w:val="24"/>
          <w:szCs w:val="24"/>
        </w:rPr>
        <w:t>Counties form the base of our graph structure, and we link counties to the</w:t>
      </w:r>
      <w:r w:rsidRPr="00EF5FC9">
        <w:rPr>
          <w:rFonts w:ascii="Calibri" w:hAnsi="Calibri" w:cs="Calibri"/>
          <w:sz w:val="24"/>
          <w:szCs w:val="24"/>
        </w:rPr>
        <w:t xml:space="preserve"> Superfund sites </w:t>
      </w:r>
      <w:r w:rsidR="001B1E2D" w:rsidRPr="00EF5FC9">
        <w:rPr>
          <w:rFonts w:ascii="Calibri" w:hAnsi="Calibri" w:cs="Calibri"/>
          <w:sz w:val="24"/>
          <w:szCs w:val="24"/>
        </w:rPr>
        <w:t>with</w:t>
      </w:r>
      <w:r w:rsidRPr="00EF5FC9">
        <w:rPr>
          <w:rFonts w:ascii="Calibri" w:hAnsi="Calibri" w:cs="Calibri"/>
          <w:sz w:val="24"/>
          <w:szCs w:val="24"/>
        </w:rPr>
        <w:t xml:space="preserve">in </w:t>
      </w:r>
      <w:r w:rsidR="001B1E2D" w:rsidRPr="00EF5FC9">
        <w:rPr>
          <w:rFonts w:ascii="Calibri" w:hAnsi="Calibri" w:cs="Calibri"/>
          <w:sz w:val="24"/>
          <w:szCs w:val="24"/>
        </w:rPr>
        <w:t xml:space="preserve">their borders. Then we link </w:t>
      </w:r>
      <w:r w:rsidRPr="00EF5FC9">
        <w:rPr>
          <w:rFonts w:ascii="Calibri" w:hAnsi="Calibri" w:cs="Calibri"/>
          <w:sz w:val="24"/>
          <w:szCs w:val="24"/>
        </w:rPr>
        <w:t xml:space="preserve">counties </w:t>
      </w:r>
      <w:r w:rsidR="001B1E2D" w:rsidRPr="00EF5FC9">
        <w:rPr>
          <w:rFonts w:ascii="Calibri" w:hAnsi="Calibri" w:cs="Calibri"/>
          <w:sz w:val="24"/>
          <w:szCs w:val="24"/>
        </w:rPr>
        <w:t>to the rivers that</w:t>
      </w:r>
      <w:r w:rsidRPr="00EF5FC9">
        <w:rPr>
          <w:rFonts w:ascii="Calibri" w:hAnsi="Calibri" w:cs="Calibri"/>
          <w:sz w:val="24"/>
          <w:szCs w:val="24"/>
        </w:rPr>
        <w:t xml:space="preserve"> intersect or run </w:t>
      </w:r>
      <w:proofErr w:type="gramStart"/>
      <w:r w:rsidRPr="00EF5FC9">
        <w:rPr>
          <w:rFonts w:ascii="Calibri" w:hAnsi="Calibri" w:cs="Calibri"/>
          <w:sz w:val="24"/>
          <w:szCs w:val="24"/>
        </w:rPr>
        <w:t>adjacent to</w:t>
      </w:r>
      <w:proofErr w:type="gramEnd"/>
      <w:r w:rsidR="001B1E2D" w:rsidRPr="00EF5FC9">
        <w:rPr>
          <w:rFonts w:ascii="Calibri" w:hAnsi="Calibri" w:cs="Calibri"/>
          <w:sz w:val="24"/>
          <w:szCs w:val="24"/>
        </w:rPr>
        <w:t xml:space="preserve"> their borders</w:t>
      </w:r>
      <w:r w:rsidRPr="00EF5FC9">
        <w:rPr>
          <w:rFonts w:ascii="Calibri" w:hAnsi="Calibri" w:cs="Calibri"/>
          <w:sz w:val="24"/>
          <w:szCs w:val="24"/>
        </w:rPr>
        <w:t>.</w:t>
      </w:r>
    </w:p>
    <w:p w14:paraId="2B1B073F" w14:textId="77777777" w:rsidR="00E252D6" w:rsidRDefault="00E252D6" w:rsidP="00DE3979">
      <w:pPr>
        <w:pStyle w:val="NoSpacing"/>
        <w:spacing w:line="360" w:lineRule="auto"/>
        <w:rPr>
          <w:rFonts w:ascii="Calibri" w:hAnsi="Calibri" w:cs="Calibri"/>
          <w:sz w:val="24"/>
          <w:szCs w:val="24"/>
        </w:rPr>
      </w:pPr>
    </w:p>
    <w:p w14:paraId="3574E3C8" w14:textId="77777777" w:rsidR="003A1F89" w:rsidRDefault="003A1F89" w:rsidP="00DE3979">
      <w:pPr>
        <w:pStyle w:val="NoSpacing"/>
        <w:keepNext/>
        <w:spacing w:line="360" w:lineRule="auto"/>
      </w:pPr>
      <w:r w:rsidRPr="003A1F89">
        <w:rPr>
          <w:rFonts w:ascii="Calibri" w:hAnsi="Calibri" w:cs="Calibri"/>
          <w:sz w:val="24"/>
          <w:szCs w:val="24"/>
        </w:rPr>
        <w:drawing>
          <wp:inline distT="0" distB="0" distL="0" distR="0" wp14:anchorId="5E3B65A2" wp14:editId="625B845D">
            <wp:extent cx="5943600" cy="3592830"/>
            <wp:effectExtent l="0" t="0" r="0" b="7620"/>
            <wp:docPr id="5122" name="Picture 2" descr="A map of the united states&#10;&#10;AI-generated content may be incorrect.">
              <a:extLst xmlns:a="http://schemas.openxmlformats.org/drawingml/2006/main">
                <a:ext uri="{FF2B5EF4-FFF2-40B4-BE49-F238E27FC236}">
                  <a16:creationId xmlns:a16="http://schemas.microsoft.com/office/drawing/2014/main" id="{F2AD91FB-A860-69FB-49A0-E9E1D503BE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A map of the united states&#10;&#10;AI-generated content may be incorrect.">
                      <a:extLst>
                        <a:ext uri="{FF2B5EF4-FFF2-40B4-BE49-F238E27FC236}">
                          <a16:creationId xmlns:a16="http://schemas.microsoft.com/office/drawing/2014/main" id="{F2AD91FB-A860-69FB-49A0-E9E1D503BE49}"/>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92830"/>
                    </a:xfrm>
                    <a:prstGeom prst="rect">
                      <a:avLst/>
                    </a:prstGeom>
                    <a:noFill/>
                  </pic:spPr>
                </pic:pic>
              </a:graphicData>
            </a:graphic>
          </wp:inline>
        </w:drawing>
      </w:r>
    </w:p>
    <w:p w14:paraId="162ED0AE" w14:textId="5F10BFC9" w:rsidR="003A1F89" w:rsidRDefault="003A1F89" w:rsidP="00DE3979">
      <w:pPr>
        <w:pStyle w:val="Caption"/>
        <w:spacing w:line="360" w:lineRule="auto"/>
        <w:rPr>
          <w:rFonts w:ascii="Calibri" w:hAnsi="Calibri" w:cs="Calibri"/>
          <w:sz w:val="24"/>
          <w:szCs w:val="24"/>
        </w:rPr>
      </w:pPr>
      <w:r>
        <w:t xml:space="preserve">Figure 4. </w:t>
      </w:r>
      <w:r w:rsidRPr="003A1F89">
        <w:t>Spatial distribution of Superfund sites, major U.S. rivers, and binary cancer incidence categories across the continental United States.</w:t>
      </w:r>
    </w:p>
    <w:p w14:paraId="0AA033C4" w14:textId="64F50BF2" w:rsidR="00E252D6" w:rsidRDefault="00E252D6" w:rsidP="00DE3979">
      <w:pPr>
        <w:pStyle w:val="NoSpacing"/>
        <w:spacing w:line="360" w:lineRule="auto"/>
        <w:rPr>
          <w:rFonts w:ascii="Calibri" w:hAnsi="Calibri" w:cs="Calibri"/>
          <w:sz w:val="24"/>
          <w:szCs w:val="24"/>
        </w:rPr>
      </w:pPr>
    </w:p>
    <w:p w14:paraId="67A78533" w14:textId="77777777" w:rsidR="003A1F89" w:rsidRDefault="003A1F89" w:rsidP="00DE3979">
      <w:pPr>
        <w:pStyle w:val="NoSpacing"/>
        <w:keepNext/>
        <w:spacing w:line="360" w:lineRule="auto"/>
      </w:pPr>
      <w:r>
        <w:rPr>
          <w:rFonts w:ascii="Calibri" w:hAnsi="Calibri" w:cs="Calibri"/>
          <w:noProof/>
          <w:sz w:val="24"/>
          <w:szCs w:val="24"/>
        </w:rPr>
        <w:lastRenderedPageBreak/>
        <mc:AlternateContent>
          <mc:Choice Requires="wps">
            <w:drawing>
              <wp:anchor distT="0" distB="0" distL="114300" distR="114300" simplePos="0" relativeHeight="251659264" behindDoc="0" locked="0" layoutInCell="1" allowOverlap="1" wp14:anchorId="339684CC" wp14:editId="7B93AF98">
                <wp:simplePos x="0" y="0"/>
                <wp:positionH relativeFrom="column">
                  <wp:posOffset>1158875</wp:posOffset>
                </wp:positionH>
                <wp:positionV relativeFrom="paragraph">
                  <wp:posOffset>582023</wp:posOffset>
                </wp:positionV>
                <wp:extent cx="310243" cy="332014"/>
                <wp:effectExtent l="0" t="0" r="13970" b="11430"/>
                <wp:wrapNone/>
                <wp:docPr id="614935931" name="Rectangle 3"/>
                <wp:cNvGraphicFramePr/>
                <a:graphic xmlns:a="http://schemas.openxmlformats.org/drawingml/2006/main">
                  <a:graphicData uri="http://schemas.microsoft.com/office/word/2010/wordprocessingShape">
                    <wps:wsp>
                      <wps:cNvSpPr/>
                      <wps:spPr>
                        <a:xfrm>
                          <a:off x="0" y="0"/>
                          <a:ext cx="310243" cy="33201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A04591" id="Rectangle 3" o:spid="_x0000_s1026" style="position:absolute;margin-left:91.25pt;margin-top:45.85pt;width:24.45pt;height:26.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" fillcolor="white [3212]" strokecolor="white [3212]" strokeweight="1pt"/>
            </w:pict>
          </mc:Fallback>
        </mc:AlternateContent>
      </w:r>
      <w:r w:rsidRPr="003A1F89">
        <w:rPr>
          <w:rFonts w:ascii="Calibri" w:hAnsi="Calibri" w:cs="Calibri"/>
          <w:sz w:val="24"/>
          <w:szCs w:val="24"/>
        </w:rPr>
        <w:drawing>
          <wp:inline distT="0" distB="0" distL="0" distR="0" wp14:anchorId="0ACDD18D" wp14:editId="76BAEDAF">
            <wp:extent cx="5943600" cy="4211320"/>
            <wp:effectExtent l="0" t="0" r="0" b="0"/>
            <wp:docPr id="2098275282"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5282" name="Picture 1" descr="A map of the united states&#10;&#10;AI-generated content may be incorrect."/>
                    <pic:cNvPicPr/>
                  </pic:nvPicPr>
                  <pic:blipFill>
                    <a:blip r:embed="rId12"/>
                    <a:stretch>
                      <a:fillRect/>
                    </a:stretch>
                  </pic:blipFill>
                  <pic:spPr>
                    <a:xfrm>
                      <a:off x="0" y="0"/>
                      <a:ext cx="5943600" cy="4211320"/>
                    </a:xfrm>
                    <a:prstGeom prst="rect">
                      <a:avLst/>
                    </a:prstGeom>
                  </pic:spPr>
                </pic:pic>
              </a:graphicData>
            </a:graphic>
          </wp:inline>
        </w:drawing>
      </w:r>
    </w:p>
    <w:p w14:paraId="7641F3F0" w14:textId="5C9A9A67" w:rsidR="003A1F89" w:rsidRPr="00EF5FC9" w:rsidRDefault="003A1F89" w:rsidP="00DE3979">
      <w:pPr>
        <w:pStyle w:val="Caption"/>
        <w:spacing w:line="360" w:lineRule="auto"/>
        <w:rPr>
          <w:rFonts w:ascii="Calibri" w:hAnsi="Calibri" w:cs="Calibri"/>
          <w:sz w:val="24"/>
          <w:szCs w:val="24"/>
        </w:rPr>
      </w:pPr>
      <w:r>
        <w:t>Figure 5. Visualization of county-river adjacencies and intersections for the 10 largest rivers in the continental United States.</w:t>
      </w:r>
    </w:p>
    <w:p w14:paraId="140882B7" w14:textId="03514AEC" w:rsidR="00F66304" w:rsidRPr="00EF5FC9" w:rsidRDefault="001B1E2D" w:rsidP="00DE3979">
      <w:pPr>
        <w:pStyle w:val="NoSpacing"/>
        <w:spacing w:line="360" w:lineRule="auto"/>
        <w:rPr>
          <w:rFonts w:ascii="Calibri" w:hAnsi="Calibri" w:cs="Calibri"/>
          <w:sz w:val="24"/>
          <w:szCs w:val="24"/>
        </w:rPr>
      </w:pPr>
      <w:r w:rsidRPr="00EF5FC9">
        <w:rPr>
          <w:rFonts w:ascii="Calibri" w:hAnsi="Calibri" w:cs="Calibri"/>
          <w:sz w:val="24"/>
          <w:szCs w:val="24"/>
        </w:rPr>
        <w:t>County nodes are labeled with the cancer incidence rate (on a per 100,000 basis and adjusted for age) provided within the NIH-sourced county data set</w:t>
      </w:r>
      <w:r w:rsidR="00673A64">
        <w:rPr>
          <w:rFonts w:ascii="Calibri" w:hAnsi="Calibri" w:cs="Calibri"/>
          <w:sz w:val="24"/>
          <w:szCs w:val="24"/>
        </w:rPr>
        <w:t xml:space="preserve"> </w:t>
      </w:r>
      <w:r w:rsidR="00673A64" w:rsidRPr="00673A64">
        <w:rPr>
          <w:rFonts w:ascii="Calibri" w:hAnsi="Calibri" w:cs="Calibri"/>
          <w:sz w:val="24"/>
          <w:szCs w:val="24"/>
        </w:rPr>
        <w:t>(</w:t>
      </w:r>
      <w:r w:rsidR="00673A64" w:rsidRPr="00673A64">
        <w:rPr>
          <w:rFonts w:ascii="Calibri" w:hAnsi="Calibri" w:cs="Calibri"/>
          <w:i/>
          <w:iCs/>
          <w:sz w:val="24"/>
          <w:szCs w:val="24"/>
        </w:rPr>
        <w:t>State Cancer Profiles &gt; Incidence Rates Table</w:t>
      </w:r>
      <w:r w:rsidR="00673A64" w:rsidRPr="00673A64">
        <w:rPr>
          <w:rFonts w:ascii="Calibri" w:hAnsi="Calibri" w:cs="Calibri"/>
          <w:sz w:val="24"/>
          <w:szCs w:val="24"/>
        </w:rPr>
        <w:t>, n.d.)</w:t>
      </w:r>
      <w:r w:rsidRPr="00EF5FC9">
        <w:rPr>
          <w:rFonts w:ascii="Calibri" w:hAnsi="Calibri" w:cs="Calibri"/>
          <w:sz w:val="24"/>
          <w:szCs w:val="24"/>
        </w:rPr>
        <w:t xml:space="preserve">, and cancer incidence rate forms the target for our model’s predictions. </w:t>
      </w:r>
    </w:p>
    <w:p w14:paraId="74B1A7CD" w14:textId="77777777" w:rsidR="001B1E2D" w:rsidRPr="00EF5FC9" w:rsidRDefault="001B1E2D" w:rsidP="00DE3979">
      <w:pPr>
        <w:pStyle w:val="NoSpacing"/>
        <w:spacing w:line="360" w:lineRule="auto"/>
        <w:rPr>
          <w:rFonts w:ascii="Calibri" w:hAnsi="Calibri" w:cs="Calibri"/>
          <w:sz w:val="24"/>
          <w:szCs w:val="24"/>
        </w:rPr>
      </w:pPr>
    </w:p>
    <w:p w14:paraId="58A9AF63" w14:textId="1FDFE184" w:rsidR="001B1E2D" w:rsidRPr="00EF5FC9" w:rsidRDefault="001B1E2D" w:rsidP="00DE3979">
      <w:pPr>
        <w:pStyle w:val="NoSpacing"/>
        <w:spacing w:line="360" w:lineRule="auto"/>
        <w:rPr>
          <w:rFonts w:ascii="Calibri" w:hAnsi="Calibri" w:cs="Calibri"/>
          <w:sz w:val="24"/>
          <w:szCs w:val="24"/>
        </w:rPr>
      </w:pPr>
      <w:r w:rsidRPr="00EF5FC9">
        <w:rPr>
          <w:rFonts w:ascii="Calibri" w:hAnsi="Calibri" w:cs="Calibri"/>
          <w:sz w:val="24"/>
          <w:szCs w:val="24"/>
        </w:rPr>
        <w:t xml:space="preserve">Superfund nodes </w:t>
      </w:r>
      <w:proofErr w:type="gramStart"/>
      <w:r w:rsidRPr="00EF5FC9">
        <w:rPr>
          <w:rFonts w:ascii="Calibri" w:hAnsi="Calibri" w:cs="Calibri"/>
          <w:sz w:val="24"/>
          <w:szCs w:val="24"/>
        </w:rPr>
        <w:t>contain</w:t>
      </w:r>
      <w:proofErr w:type="gramEnd"/>
      <w:r w:rsidRPr="00EF5FC9">
        <w:rPr>
          <w:rFonts w:ascii="Calibri" w:hAnsi="Calibri" w:cs="Calibri"/>
          <w:sz w:val="24"/>
          <w:szCs w:val="24"/>
        </w:rPr>
        <w:t xml:space="preserve"> geographic data in the form of longitude and latitude, along with environmental attributes such as a ranking of hazard level, designation of facility type, and the list of contaminants associated with the specific site. </w:t>
      </w:r>
      <w:r w:rsidR="00673A64">
        <w:rPr>
          <w:rFonts w:ascii="Calibri" w:hAnsi="Calibri" w:cs="Calibri"/>
          <w:sz w:val="24"/>
          <w:szCs w:val="24"/>
        </w:rPr>
        <w:t xml:space="preserve">Superfund data is sourced from EPA Data and Reports </w:t>
      </w:r>
      <w:r w:rsidR="00673A64" w:rsidRPr="00673A64">
        <w:rPr>
          <w:rFonts w:ascii="Calibri" w:hAnsi="Calibri" w:cs="Calibri"/>
          <w:sz w:val="24"/>
          <w:szCs w:val="24"/>
        </w:rPr>
        <w:t>(US EPA, 2015)</w:t>
      </w:r>
      <w:r w:rsidR="00673A64">
        <w:rPr>
          <w:rFonts w:ascii="Calibri" w:hAnsi="Calibri" w:cs="Calibri"/>
          <w:sz w:val="24"/>
          <w:szCs w:val="24"/>
        </w:rPr>
        <w:t>.</w:t>
      </w:r>
    </w:p>
    <w:p w14:paraId="31D9191D" w14:textId="77777777" w:rsidR="001B1E2D" w:rsidRPr="00EF5FC9" w:rsidRDefault="001B1E2D" w:rsidP="00DE3979">
      <w:pPr>
        <w:pStyle w:val="NoSpacing"/>
        <w:spacing w:line="360" w:lineRule="auto"/>
        <w:rPr>
          <w:rFonts w:ascii="Calibri" w:hAnsi="Calibri" w:cs="Calibri"/>
          <w:sz w:val="24"/>
          <w:szCs w:val="24"/>
        </w:rPr>
      </w:pPr>
    </w:p>
    <w:p w14:paraId="0CBC0190" w14:textId="02F99BD5" w:rsidR="001B1E2D" w:rsidRPr="00EF5FC9" w:rsidRDefault="001B1E2D" w:rsidP="00DE3979">
      <w:pPr>
        <w:pStyle w:val="NoSpacing"/>
        <w:spacing w:line="360" w:lineRule="auto"/>
        <w:rPr>
          <w:rFonts w:ascii="Calibri" w:hAnsi="Calibri" w:cs="Calibri"/>
          <w:sz w:val="24"/>
          <w:szCs w:val="24"/>
        </w:rPr>
      </w:pPr>
      <w:r w:rsidRPr="00EF5FC9">
        <w:rPr>
          <w:rFonts w:ascii="Calibri" w:hAnsi="Calibri" w:cs="Calibri"/>
          <w:sz w:val="24"/>
          <w:szCs w:val="24"/>
        </w:rPr>
        <w:t xml:space="preserve">River nodes </w:t>
      </w:r>
      <w:proofErr w:type="gramStart"/>
      <w:r w:rsidRPr="00EF5FC9">
        <w:rPr>
          <w:rFonts w:ascii="Calibri" w:hAnsi="Calibri" w:cs="Calibri"/>
          <w:sz w:val="24"/>
          <w:szCs w:val="24"/>
        </w:rPr>
        <w:t>contain</w:t>
      </w:r>
      <w:proofErr w:type="gramEnd"/>
      <w:r w:rsidRPr="00EF5FC9">
        <w:rPr>
          <w:rFonts w:ascii="Calibri" w:hAnsi="Calibri" w:cs="Calibri"/>
          <w:sz w:val="24"/>
          <w:szCs w:val="24"/>
        </w:rPr>
        <w:t xml:space="preserve"> a limited set of hydrological data, including drainage basin size, </w:t>
      </w:r>
      <w:r w:rsidR="00FF0CD9" w:rsidRPr="00EF5FC9">
        <w:rPr>
          <w:rFonts w:ascii="Calibri" w:hAnsi="Calibri" w:cs="Calibri"/>
          <w:sz w:val="24"/>
          <w:szCs w:val="24"/>
        </w:rPr>
        <w:t>discharge volume, length, and geographic scale ranking</w:t>
      </w:r>
      <w:r w:rsidR="00673A64">
        <w:rPr>
          <w:rFonts w:ascii="Calibri" w:hAnsi="Calibri" w:cs="Calibri"/>
          <w:sz w:val="24"/>
          <w:szCs w:val="24"/>
        </w:rPr>
        <w:t xml:space="preserve">, with data provided by publicly available encyclopedia sources </w:t>
      </w:r>
      <w:r w:rsidR="00673A64" w:rsidRPr="00673A64">
        <w:rPr>
          <w:rFonts w:ascii="Calibri" w:hAnsi="Calibri" w:cs="Calibri"/>
          <w:sz w:val="24"/>
          <w:szCs w:val="24"/>
        </w:rPr>
        <w:t>(</w:t>
      </w:r>
      <w:r w:rsidR="00673A64" w:rsidRPr="00673A64">
        <w:rPr>
          <w:rFonts w:ascii="Calibri" w:hAnsi="Calibri" w:cs="Calibri"/>
          <w:i/>
          <w:iCs/>
          <w:sz w:val="24"/>
          <w:szCs w:val="24"/>
        </w:rPr>
        <w:t xml:space="preserve">WHERE ARE AMERICA’S TEN MOST POLLUTED </w:t>
      </w:r>
      <w:proofErr w:type="gramStart"/>
      <w:r w:rsidR="00673A64" w:rsidRPr="00673A64">
        <w:rPr>
          <w:rFonts w:ascii="Calibri" w:hAnsi="Calibri" w:cs="Calibri"/>
          <w:i/>
          <w:iCs/>
          <w:sz w:val="24"/>
          <w:szCs w:val="24"/>
        </w:rPr>
        <w:t>RIVERS?</w:t>
      </w:r>
      <w:r w:rsidR="00673A64" w:rsidRPr="00673A64">
        <w:rPr>
          <w:rFonts w:ascii="Calibri" w:hAnsi="Calibri" w:cs="Calibri"/>
          <w:sz w:val="24"/>
          <w:szCs w:val="24"/>
        </w:rPr>
        <w:t>,</w:t>
      </w:r>
      <w:proofErr w:type="gramEnd"/>
      <w:r w:rsidR="00673A64" w:rsidRPr="00673A64">
        <w:rPr>
          <w:rFonts w:ascii="Calibri" w:hAnsi="Calibri" w:cs="Calibri"/>
          <w:sz w:val="24"/>
          <w:szCs w:val="24"/>
        </w:rPr>
        <w:t xml:space="preserve"> n.d.)</w:t>
      </w:r>
      <w:r w:rsidR="00FF0CD9" w:rsidRPr="00EF5FC9">
        <w:rPr>
          <w:rFonts w:ascii="Calibri" w:hAnsi="Calibri" w:cs="Calibri"/>
          <w:sz w:val="24"/>
          <w:szCs w:val="24"/>
        </w:rPr>
        <w:t>.</w:t>
      </w:r>
    </w:p>
    <w:p w14:paraId="5E4EC680" w14:textId="77777777" w:rsidR="00FF0CD9" w:rsidRPr="00EF5FC9" w:rsidRDefault="00FF0CD9" w:rsidP="00DE3979">
      <w:pPr>
        <w:pStyle w:val="NoSpacing"/>
        <w:spacing w:line="360" w:lineRule="auto"/>
        <w:rPr>
          <w:rFonts w:ascii="Calibri" w:hAnsi="Calibri" w:cs="Calibri"/>
          <w:sz w:val="24"/>
          <w:szCs w:val="24"/>
        </w:rPr>
      </w:pPr>
    </w:p>
    <w:p w14:paraId="27895B89" w14:textId="73D6949F" w:rsidR="00FF0CD9" w:rsidRPr="00EF5FC9" w:rsidRDefault="00FF0CD9" w:rsidP="00DE3979">
      <w:pPr>
        <w:pStyle w:val="NoSpacing"/>
        <w:spacing w:line="360" w:lineRule="auto"/>
        <w:rPr>
          <w:rFonts w:ascii="Calibri" w:hAnsi="Calibri" w:cs="Calibri"/>
          <w:sz w:val="24"/>
          <w:szCs w:val="24"/>
        </w:rPr>
      </w:pPr>
      <w:r w:rsidRPr="00EF5FC9">
        <w:rPr>
          <w:rFonts w:ascii="Calibri" w:hAnsi="Calibri" w:cs="Calibri"/>
          <w:sz w:val="24"/>
          <w:szCs w:val="24"/>
        </w:rPr>
        <w:t xml:space="preserve">Using this heterogeneous graph structure, we process the datasets, conduct a minimal amount of feature engineering, develop a pipeline for applying a graph neural network model, implement tuning methodology and produce a set of results that suggest there is support for the use of node-and-edge representations of epidemiology data in the exploration of environmental health determinants on health outcomes in localized populations. </w:t>
      </w:r>
    </w:p>
    <w:p w14:paraId="5128144E" w14:textId="21684775" w:rsidR="007C55BC" w:rsidRPr="00EF5FC9" w:rsidRDefault="007C55BC" w:rsidP="00DE3979">
      <w:pPr>
        <w:spacing w:line="360" w:lineRule="auto"/>
        <w:rPr>
          <w:rFonts w:ascii="Calibri" w:hAnsi="Calibri" w:cs="Calibri"/>
          <w:sz w:val="24"/>
          <w:szCs w:val="24"/>
        </w:rPr>
      </w:pPr>
    </w:p>
    <w:p w14:paraId="579381FF" w14:textId="77777777" w:rsidR="002C4ABE" w:rsidRDefault="002C4ABE" w:rsidP="00716346">
      <w:pPr>
        <w:pStyle w:val="NoSpacing"/>
        <w:spacing w:line="360" w:lineRule="auto"/>
        <w:jc w:val="center"/>
        <w:rPr>
          <w:rFonts w:ascii="Calibri" w:hAnsi="Calibri" w:cs="Calibri"/>
          <w:b/>
          <w:bCs/>
          <w:sz w:val="24"/>
          <w:szCs w:val="24"/>
        </w:rPr>
      </w:pPr>
    </w:p>
    <w:p w14:paraId="7B8BD6CC" w14:textId="77777777" w:rsidR="002C4ABE" w:rsidRDefault="002C4ABE" w:rsidP="00716346">
      <w:pPr>
        <w:pStyle w:val="NoSpacing"/>
        <w:spacing w:line="360" w:lineRule="auto"/>
        <w:jc w:val="center"/>
        <w:rPr>
          <w:rFonts w:ascii="Calibri" w:hAnsi="Calibri" w:cs="Calibri"/>
          <w:b/>
          <w:bCs/>
          <w:sz w:val="24"/>
          <w:szCs w:val="24"/>
        </w:rPr>
      </w:pPr>
    </w:p>
    <w:p w14:paraId="56E97B43" w14:textId="77777777" w:rsidR="002C4ABE" w:rsidRDefault="002C4ABE" w:rsidP="00716346">
      <w:pPr>
        <w:pStyle w:val="NoSpacing"/>
        <w:spacing w:line="360" w:lineRule="auto"/>
        <w:jc w:val="center"/>
        <w:rPr>
          <w:rFonts w:ascii="Calibri" w:hAnsi="Calibri" w:cs="Calibri"/>
          <w:b/>
          <w:bCs/>
          <w:sz w:val="24"/>
          <w:szCs w:val="24"/>
        </w:rPr>
      </w:pPr>
    </w:p>
    <w:p w14:paraId="393ACA72" w14:textId="77777777" w:rsidR="002C4ABE" w:rsidRDefault="002C4ABE" w:rsidP="00716346">
      <w:pPr>
        <w:pStyle w:val="NoSpacing"/>
        <w:spacing w:line="360" w:lineRule="auto"/>
        <w:jc w:val="center"/>
        <w:rPr>
          <w:rFonts w:ascii="Calibri" w:hAnsi="Calibri" w:cs="Calibri"/>
          <w:b/>
          <w:bCs/>
          <w:sz w:val="24"/>
          <w:szCs w:val="24"/>
        </w:rPr>
      </w:pPr>
    </w:p>
    <w:p w14:paraId="71CC6704" w14:textId="77777777" w:rsidR="002C4ABE" w:rsidRDefault="002C4ABE" w:rsidP="00716346">
      <w:pPr>
        <w:pStyle w:val="NoSpacing"/>
        <w:spacing w:line="360" w:lineRule="auto"/>
        <w:jc w:val="center"/>
        <w:rPr>
          <w:rFonts w:ascii="Calibri" w:hAnsi="Calibri" w:cs="Calibri"/>
          <w:b/>
          <w:bCs/>
          <w:sz w:val="24"/>
          <w:szCs w:val="24"/>
        </w:rPr>
      </w:pPr>
    </w:p>
    <w:p w14:paraId="0DC79931" w14:textId="77777777" w:rsidR="002C4ABE" w:rsidRDefault="002C4ABE" w:rsidP="00716346">
      <w:pPr>
        <w:pStyle w:val="NoSpacing"/>
        <w:spacing w:line="360" w:lineRule="auto"/>
        <w:jc w:val="center"/>
        <w:rPr>
          <w:rFonts w:ascii="Calibri" w:hAnsi="Calibri" w:cs="Calibri"/>
          <w:b/>
          <w:bCs/>
          <w:sz w:val="24"/>
          <w:szCs w:val="24"/>
        </w:rPr>
      </w:pPr>
    </w:p>
    <w:p w14:paraId="43370CBA" w14:textId="77777777" w:rsidR="002C4ABE" w:rsidRDefault="002C4ABE" w:rsidP="00716346">
      <w:pPr>
        <w:pStyle w:val="NoSpacing"/>
        <w:spacing w:line="360" w:lineRule="auto"/>
        <w:jc w:val="center"/>
        <w:rPr>
          <w:rFonts w:ascii="Calibri" w:hAnsi="Calibri" w:cs="Calibri"/>
          <w:b/>
          <w:bCs/>
          <w:sz w:val="24"/>
          <w:szCs w:val="24"/>
        </w:rPr>
      </w:pPr>
    </w:p>
    <w:p w14:paraId="634F84DB" w14:textId="77777777" w:rsidR="002C4ABE" w:rsidRDefault="002C4ABE" w:rsidP="00716346">
      <w:pPr>
        <w:pStyle w:val="NoSpacing"/>
        <w:spacing w:line="360" w:lineRule="auto"/>
        <w:jc w:val="center"/>
        <w:rPr>
          <w:rFonts w:ascii="Calibri" w:hAnsi="Calibri" w:cs="Calibri"/>
          <w:b/>
          <w:bCs/>
          <w:sz w:val="24"/>
          <w:szCs w:val="24"/>
        </w:rPr>
      </w:pPr>
    </w:p>
    <w:p w14:paraId="7016CE43" w14:textId="77777777" w:rsidR="002C4ABE" w:rsidRDefault="002C4ABE" w:rsidP="00716346">
      <w:pPr>
        <w:pStyle w:val="NoSpacing"/>
        <w:spacing w:line="360" w:lineRule="auto"/>
        <w:jc w:val="center"/>
        <w:rPr>
          <w:rFonts w:ascii="Calibri" w:hAnsi="Calibri" w:cs="Calibri"/>
          <w:b/>
          <w:bCs/>
          <w:sz w:val="24"/>
          <w:szCs w:val="24"/>
        </w:rPr>
      </w:pPr>
    </w:p>
    <w:p w14:paraId="657BE2F4" w14:textId="77777777" w:rsidR="002C4ABE" w:rsidRDefault="002C4ABE" w:rsidP="00716346">
      <w:pPr>
        <w:pStyle w:val="NoSpacing"/>
        <w:spacing w:line="360" w:lineRule="auto"/>
        <w:jc w:val="center"/>
        <w:rPr>
          <w:rFonts w:ascii="Calibri" w:hAnsi="Calibri" w:cs="Calibri"/>
          <w:b/>
          <w:bCs/>
          <w:sz w:val="24"/>
          <w:szCs w:val="24"/>
        </w:rPr>
      </w:pPr>
    </w:p>
    <w:p w14:paraId="14071332" w14:textId="77777777" w:rsidR="002C4ABE" w:rsidRDefault="002C4ABE" w:rsidP="00716346">
      <w:pPr>
        <w:pStyle w:val="NoSpacing"/>
        <w:spacing w:line="360" w:lineRule="auto"/>
        <w:jc w:val="center"/>
        <w:rPr>
          <w:rFonts w:ascii="Calibri" w:hAnsi="Calibri" w:cs="Calibri"/>
          <w:b/>
          <w:bCs/>
          <w:sz w:val="24"/>
          <w:szCs w:val="24"/>
        </w:rPr>
      </w:pPr>
    </w:p>
    <w:p w14:paraId="1075BBD5" w14:textId="77777777" w:rsidR="002C4ABE" w:rsidRDefault="002C4ABE" w:rsidP="00716346">
      <w:pPr>
        <w:pStyle w:val="NoSpacing"/>
        <w:spacing w:line="360" w:lineRule="auto"/>
        <w:jc w:val="center"/>
        <w:rPr>
          <w:rFonts w:ascii="Calibri" w:hAnsi="Calibri" w:cs="Calibri"/>
          <w:b/>
          <w:bCs/>
          <w:sz w:val="24"/>
          <w:szCs w:val="24"/>
        </w:rPr>
      </w:pPr>
    </w:p>
    <w:p w14:paraId="753C28E7" w14:textId="77777777" w:rsidR="002C4ABE" w:rsidRDefault="002C4ABE" w:rsidP="00716346">
      <w:pPr>
        <w:pStyle w:val="NoSpacing"/>
        <w:spacing w:line="360" w:lineRule="auto"/>
        <w:jc w:val="center"/>
        <w:rPr>
          <w:rFonts w:ascii="Calibri" w:hAnsi="Calibri" w:cs="Calibri"/>
          <w:b/>
          <w:bCs/>
          <w:sz w:val="24"/>
          <w:szCs w:val="24"/>
        </w:rPr>
      </w:pPr>
    </w:p>
    <w:p w14:paraId="57CC6515" w14:textId="77777777" w:rsidR="002C4ABE" w:rsidRDefault="002C4ABE" w:rsidP="00716346">
      <w:pPr>
        <w:pStyle w:val="NoSpacing"/>
        <w:spacing w:line="360" w:lineRule="auto"/>
        <w:jc w:val="center"/>
        <w:rPr>
          <w:rFonts w:ascii="Calibri" w:hAnsi="Calibri" w:cs="Calibri"/>
          <w:b/>
          <w:bCs/>
          <w:sz w:val="24"/>
          <w:szCs w:val="24"/>
        </w:rPr>
      </w:pPr>
    </w:p>
    <w:p w14:paraId="7FBDE9CE" w14:textId="77777777" w:rsidR="002C4ABE" w:rsidRDefault="002C4ABE" w:rsidP="00716346">
      <w:pPr>
        <w:pStyle w:val="NoSpacing"/>
        <w:spacing w:line="360" w:lineRule="auto"/>
        <w:jc w:val="center"/>
        <w:rPr>
          <w:rFonts w:ascii="Calibri" w:hAnsi="Calibri" w:cs="Calibri"/>
          <w:b/>
          <w:bCs/>
          <w:sz w:val="24"/>
          <w:szCs w:val="24"/>
        </w:rPr>
      </w:pPr>
    </w:p>
    <w:p w14:paraId="57920A46" w14:textId="77777777" w:rsidR="002C4ABE" w:rsidRDefault="002C4ABE" w:rsidP="00716346">
      <w:pPr>
        <w:pStyle w:val="NoSpacing"/>
        <w:spacing w:line="360" w:lineRule="auto"/>
        <w:jc w:val="center"/>
        <w:rPr>
          <w:rFonts w:ascii="Calibri" w:hAnsi="Calibri" w:cs="Calibri"/>
          <w:b/>
          <w:bCs/>
          <w:sz w:val="24"/>
          <w:szCs w:val="24"/>
        </w:rPr>
      </w:pPr>
    </w:p>
    <w:p w14:paraId="759E1A2C" w14:textId="77777777" w:rsidR="002C4ABE" w:rsidRDefault="002C4ABE" w:rsidP="00716346">
      <w:pPr>
        <w:pStyle w:val="NoSpacing"/>
        <w:spacing w:line="360" w:lineRule="auto"/>
        <w:jc w:val="center"/>
        <w:rPr>
          <w:rFonts w:ascii="Calibri" w:hAnsi="Calibri" w:cs="Calibri"/>
          <w:b/>
          <w:bCs/>
          <w:sz w:val="24"/>
          <w:szCs w:val="24"/>
        </w:rPr>
      </w:pPr>
    </w:p>
    <w:p w14:paraId="4EE929B5" w14:textId="77777777" w:rsidR="002C4ABE" w:rsidRDefault="002C4ABE" w:rsidP="00716346">
      <w:pPr>
        <w:pStyle w:val="NoSpacing"/>
        <w:spacing w:line="360" w:lineRule="auto"/>
        <w:jc w:val="center"/>
        <w:rPr>
          <w:rFonts w:ascii="Calibri" w:hAnsi="Calibri" w:cs="Calibri"/>
          <w:b/>
          <w:bCs/>
          <w:sz w:val="24"/>
          <w:szCs w:val="24"/>
        </w:rPr>
      </w:pPr>
    </w:p>
    <w:p w14:paraId="19314528" w14:textId="77777777" w:rsidR="002C4ABE" w:rsidRDefault="002C4ABE" w:rsidP="00716346">
      <w:pPr>
        <w:pStyle w:val="NoSpacing"/>
        <w:spacing w:line="360" w:lineRule="auto"/>
        <w:jc w:val="center"/>
        <w:rPr>
          <w:rFonts w:ascii="Calibri" w:hAnsi="Calibri" w:cs="Calibri"/>
          <w:b/>
          <w:bCs/>
          <w:sz w:val="24"/>
          <w:szCs w:val="24"/>
        </w:rPr>
      </w:pPr>
    </w:p>
    <w:p w14:paraId="5D67ACEB" w14:textId="77777777" w:rsidR="002C4ABE" w:rsidRDefault="002C4ABE" w:rsidP="00716346">
      <w:pPr>
        <w:pStyle w:val="NoSpacing"/>
        <w:spacing w:line="360" w:lineRule="auto"/>
        <w:jc w:val="center"/>
        <w:rPr>
          <w:rFonts w:ascii="Calibri" w:hAnsi="Calibri" w:cs="Calibri"/>
          <w:b/>
          <w:bCs/>
          <w:sz w:val="24"/>
          <w:szCs w:val="24"/>
        </w:rPr>
      </w:pPr>
    </w:p>
    <w:p w14:paraId="548CAA1B" w14:textId="77777777" w:rsidR="002C4ABE" w:rsidRDefault="002C4ABE" w:rsidP="00716346">
      <w:pPr>
        <w:pStyle w:val="NoSpacing"/>
        <w:spacing w:line="360" w:lineRule="auto"/>
        <w:jc w:val="center"/>
        <w:rPr>
          <w:rFonts w:ascii="Calibri" w:hAnsi="Calibri" w:cs="Calibri"/>
          <w:b/>
          <w:bCs/>
          <w:sz w:val="24"/>
          <w:szCs w:val="24"/>
        </w:rPr>
      </w:pPr>
    </w:p>
    <w:p w14:paraId="03AAA372" w14:textId="77777777" w:rsidR="002C4ABE" w:rsidRDefault="002C4ABE" w:rsidP="00716346">
      <w:pPr>
        <w:pStyle w:val="NoSpacing"/>
        <w:spacing w:line="360" w:lineRule="auto"/>
        <w:jc w:val="center"/>
        <w:rPr>
          <w:rFonts w:ascii="Calibri" w:hAnsi="Calibri" w:cs="Calibri"/>
          <w:b/>
          <w:bCs/>
          <w:sz w:val="24"/>
          <w:szCs w:val="24"/>
        </w:rPr>
      </w:pPr>
    </w:p>
    <w:p w14:paraId="099FC5B6" w14:textId="3366A3E7" w:rsidR="007C55BC" w:rsidRPr="00414904" w:rsidRDefault="00CE210B" w:rsidP="00716346">
      <w:pPr>
        <w:pStyle w:val="NoSpacing"/>
        <w:spacing w:line="360" w:lineRule="auto"/>
        <w:jc w:val="center"/>
        <w:rPr>
          <w:rFonts w:ascii="Calibri" w:hAnsi="Calibri" w:cs="Calibri"/>
          <w:b/>
          <w:bCs/>
          <w:sz w:val="24"/>
          <w:szCs w:val="24"/>
        </w:rPr>
      </w:pPr>
      <w:r>
        <w:rPr>
          <w:rFonts w:ascii="Calibri" w:hAnsi="Calibri" w:cs="Calibri"/>
          <w:b/>
          <w:bCs/>
          <w:sz w:val="24"/>
          <w:szCs w:val="24"/>
        </w:rPr>
        <w:lastRenderedPageBreak/>
        <w:t xml:space="preserve">3. </w:t>
      </w:r>
      <w:r w:rsidR="007C55BC" w:rsidRPr="00414904">
        <w:rPr>
          <w:rFonts w:ascii="Calibri" w:hAnsi="Calibri" w:cs="Calibri"/>
          <w:b/>
          <w:bCs/>
          <w:sz w:val="24"/>
          <w:szCs w:val="24"/>
        </w:rPr>
        <w:t>Literature Review</w:t>
      </w:r>
    </w:p>
    <w:p w14:paraId="29CF79C0" w14:textId="7B642F87" w:rsidR="00FF0CD9" w:rsidRPr="00CE210B" w:rsidRDefault="00CE210B"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3</w:t>
      </w:r>
      <w:r w:rsidR="00844CF7" w:rsidRPr="00CE210B">
        <w:rPr>
          <w:rFonts w:ascii="Calibri" w:hAnsi="Calibri" w:cs="Calibri"/>
          <w:b/>
          <w:bCs/>
          <w:sz w:val="24"/>
          <w:szCs w:val="24"/>
        </w:rPr>
        <w:t xml:space="preserve">.1   </w:t>
      </w:r>
      <w:r w:rsidR="00FF0CD9" w:rsidRPr="00CE210B">
        <w:rPr>
          <w:rFonts w:ascii="Calibri" w:hAnsi="Calibri" w:cs="Calibri"/>
          <w:b/>
          <w:bCs/>
          <w:sz w:val="24"/>
          <w:szCs w:val="24"/>
        </w:rPr>
        <w:t>Traditional approaches to Spatial Relationships in Epidemiology</w:t>
      </w:r>
    </w:p>
    <w:p w14:paraId="3EE632FF" w14:textId="02E00412" w:rsidR="00414904" w:rsidRPr="00EF5FC9" w:rsidRDefault="00414904" w:rsidP="00DE3979">
      <w:pPr>
        <w:pStyle w:val="NoSpacing"/>
        <w:spacing w:line="360" w:lineRule="auto"/>
        <w:rPr>
          <w:rFonts w:ascii="Calibri" w:hAnsi="Calibri" w:cs="Calibri"/>
          <w:sz w:val="24"/>
          <w:szCs w:val="24"/>
        </w:rPr>
      </w:pPr>
      <w:r>
        <w:rPr>
          <w:rFonts w:ascii="Calibri" w:hAnsi="Calibri" w:cs="Calibri"/>
          <w:sz w:val="24"/>
          <w:szCs w:val="24"/>
        </w:rPr>
        <w:t xml:space="preserve">Traditionally epidemiology relied on modeling geographic variation in disease patterns using statistical techniques such as conditional autoregressive modeling and spatial error models </w:t>
      </w:r>
      <w:r w:rsidR="00673A64">
        <w:rPr>
          <w:rFonts w:ascii="Calibri" w:hAnsi="Calibri" w:cs="Calibri"/>
          <w:sz w:val="24"/>
          <w:szCs w:val="24"/>
        </w:rPr>
        <w:t>(</w:t>
      </w:r>
      <w:r>
        <w:rPr>
          <w:rFonts w:ascii="Calibri" w:hAnsi="Calibri" w:cs="Calibri"/>
          <w:sz w:val="24"/>
          <w:szCs w:val="24"/>
        </w:rPr>
        <w:t>Beale et al, 2008</w:t>
      </w:r>
      <w:r w:rsidR="00673A64">
        <w:rPr>
          <w:rFonts w:ascii="Calibri" w:hAnsi="Calibri" w:cs="Calibri"/>
          <w:sz w:val="24"/>
          <w:szCs w:val="24"/>
        </w:rPr>
        <w:t>,</w:t>
      </w:r>
      <w:r>
        <w:rPr>
          <w:rFonts w:ascii="Calibri" w:hAnsi="Calibri" w:cs="Calibri"/>
          <w:sz w:val="24"/>
          <w:szCs w:val="24"/>
        </w:rPr>
        <w:t xml:space="preserve"> Rezaeian et al, 2007</w:t>
      </w:r>
      <w:r w:rsidR="00673A64">
        <w:rPr>
          <w:rFonts w:ascii="Calibri" w:hAnsi="Calibri" w:cs="Calibri"/>
          <w:sz w:val="24"/>
          <w:szCs w:val="24"/>
        </w:rPr>
        <w:t>)</w:t>
      </w:r>
      <w:r>
        <w:rPr>
          <w:rFonts w:ascii="Calibri" w:hAnsi="Calibri" w:cs="Calibri"/>
          <w:sz w:val="24"/>
          <w:szCs w:val="24"/>
        </w:rPr>
        <w:t xml:space="preserve">, methods particularly effective in small-area estimations </w:t>
      </w:r>
      <w:r w:rsidR="00673A64">
        <w:rPr>
          <w:rFonts w:ascii="Calibri" w:hAnsi="Calibri" w:cs="Calibri"/>
          <w:sz w:val="24"/>
          <w:szCs w:val="24"/>
        </w:rPr>
        <w:t>(</w:t>
      </w:r>
      <w:r>
        <w:rPr>
          <w:rFonts w:ascii="Calibri" w:hAnsi="Calibri" w:cs="Calibri"/>
          <w:sz w:val="24"/>
          <w:szCs w:val="24"/>
        </w:rPr>
        <w:t>Simkin et al, 2022</w:t>
      </w:r>
      <w:r w:rsidR="00673A64">
        <w:rPr>
          <w:rFonts w:ascii="Calibri" w:hAnsi="Calibri" w:cs="Calibri"/>
          <w:sz w:val="24"/>
          <w:szCs w:val="24"/>
        </w:rPr>
        <w:t>)</w:t>
      </w:r>
      <w:r>
        <w:rPr>
          <w:rFonts w:ascii="Calibri" w:hAnsi="Calibri" w:cs="Calibri"/>
          <w:sz w:val="24"/>
          <w:szCs w:val="24"/>
        </w:rPr>
        <w:t xml:space="preserve">. These methods are well tested and quite effective, but they do not natively encode spatial structure, and they perform much less effectively when the model incorporates heterogenous interactions involving multiple types and sources of data, or environmental hazards resulting from indirect exposure or unidentified pathways </w:t>
      </w:r>
      <w:r w:rsidR="00673A64">
        <w:rPr>
          <w:rFonts w:ascii="Calibri" w:hAnsi="Calibri" w:cs="Calibri"/>
          <w:sz w:val="24"/>
          <w:szCs w:val="24"/>
        </w:rPr>
        <w:t>(</w:t>
      </w:r>
      <w:r>
        <w:rPr>
          <w:rFonts w:ascii="Calibri" w:hAnsi="Calibri" w:cs="Calibri"/>
          <w:sz w:val="24"/>
          <w:szCs w:val="24"/>
        </w:rPr>
        <w:t>Piel et al, 2020, Lee and Sarran, 2014</w:t>
      </w:r>
      <w:r w:rsidR="00673A64">
        <w:rPr>
          <w:rFonts w:ascii="Calibri" w:hAnsi="Calibri" w:cs="Calibri"/>
          <w:sz w:val="24"/>
          <w:szCs w:val="24"/>
        </w:rPr>
        <w:t>)</w:t>
      </w:r>
      <w:r>
        <w:rPr>
          <w:rFonts w:ascii="Calibri" w:hAnsi="Calibri" w:cs="Calibri"/>
          <w:sz w:val="24"/>
          <w:szCs w:val="24"/>
        </w:rPr>
        <w:t>.</w:t>
      </w:r>
    </w:p>
    <w:p w14:paraId="2C3F8489" w14:textId="77777777" w:rsidR="006D7B88" w:rsidRPr="00EF5FC9" w:rsidRDefault="006D7B88" w:rsidP="00DE3979">
      <w:pPr>
        <w:pStyle w:val="NoSpacing"/>
        <w:spacing w:line="360" w:lineRule="auto"/>
        <w:rPr>
          <w:rFonts w:ascii="Calibri" w:hAnsi="Calibri" w:cs="Calibri"/>
          <w:sz w:val="24"/>
          <w:szCs w:val="24"/>
        </w:rPr>
      </w:pPr>
    </w:p>
    <w:p w14:paraId="050DF487" w14:textId="4BA5F6E5" w:rsidR="00095F65" w:rsidRPr="00CE210B" w:rsidRDefault="00CE210B"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3</w:t>
      </w:r>
      <w:r w:rsidR="00844CF7" w:rsidRPr="00CE210B">
        <w:rPr>
          <w:rFonts w:ascii="Calibri" w:hAnsi="Calibri" w:cs="Calibri"/>
          <w:b/>
          <w:bCs/>
          <w:sz w:val="24"/>
          <w:szCs w:val="24"/>
        </w:rPr>
        <w:t xml:space="preserve">.2   </w:t>
      </w:r>
      <w:r w:rsidR="006D7B88" w:rsidRPr="00CE210B">
        <w:rPr>
          <w:rFonts w:ascii="Calibri" w:hAnsi="Calibri" w:cs="Calibri"/>
          <w:b/>
          <w:bCs/>
          <w:sz w:val="24"/>
          <w:szCs w:val="24"/>
        </w:rPr>
        <w:t>Modeling with GIS-Based Systems</w:t>
      </w:r>
    </w:p>
    <w:p w14:paraId="2864826F" w14:textId="6306D61E" w:rsidR="00095F65" w:rsidRPr="00EF5FC9" w:rsidRDefault="00ED2F5B" w:rsidP="00DE3979">
      <w:pPr>
        <w:pStyle w:val="NoSpacing"/>
        <w:spacing w:line="360" w:lineRule="auto"/>
        <w:rPr>
          <w:rFonts w:ascii="Calibri" w:hAnsi="Calibri" w:cs="Calibri"/>
          <w:sz w:val="24"/>
          <w:szCs w:val="24"/>
        </w:rPr>
      </w:pPr>
      <w:r>
        <w:rPr>
          <w:rFonts w:ascii="Calibri" w:hAnsi="Calibri" w:cs="Calibri"/>
          <w:sz w:val="24"/>
          <w:szCs w:val="24"/>
        </w:rPr>
        <w:t xml:space="preserve">Use of Geographic Information Systems (GIS) is widespread in environmental health modeling. GIS provides public health surveillance </w:t>
      </w:r>
      <w:proofErr w:type="gramStart"/>
      <w:r>
        <w:rPr>
          <w:rFonts w:ascii="Calibri" w:hAnsi="Calibri" w:cs="Calibri"/>
          <w:sz w:val="24"/>
          <w:szCs w:val="24"/>
        </w:rPr>
        <w:t>systems</w:t>
      </w:r>
      <w:proofErr w:type="gramEnd"/>
      <w:r>
        <w:rPr>
          <w:rFonts w:ascii="Calibri" w:hAnsi="Calibri" w:cs="Calibri"/>
          <w:sz w:val="24"/>
          <w:szCs w:val="24"/>
        </w:rPr>
        <w:t xml:space="preserve"> a variety of tools, such as exposure mapping, clustering and production of statistical overlays </w:t>
      </w:r>
      <w:r w:rsidR="00673A64">
        <w:rPr>
          <w:rFonts w:ascii="Calibri" w:hAnsi="Calibri" w:cs="Calibri"/>
          <w:sz w:val="24"/>
          <w:szCs w:val="24"/>
        </w:rPr>
        <w:t>(</w:t>
      </w:r>
      <w:r w:rsidRPr="00ED2F5B">
        <w:rPr>
          <w:rFonts w:ascii="Calibri" w:hAnsi="Calibri" w:cs="Calibri"/>
          <w:sz w:val="24"/>
          <w:szCs w:val="24"/>
        </w:rPr>
        <w:t>Clarke et al., 1996</w:t>
      </w:r>
      <w:r w:rsidR="00673A64">
        <w:rPr>
          <w:rFonts w:ascii="Calibri" w:hAnsi="Calibri" w:cs="Calibri"/>
          <w:sz w:val="24"/>
          <w:szCs w:val="24"/>
        </w:rPr>
        <w:t>)</w:t>
      </w:r>
      <w:r>
        <w:rPr>
          <w:rFonts w:ascii="Calibri" w:hAnsi="Calibri" w:cs="Calibri"/>
          <w:sz w:val="24"/>
          <w:szCs w:val="24"/>
        </w:rPr>
        <w:t xml:space="preserve">. GIS are a go-to for epidemiology analysis because they are capable of supporting buffer analyses, spatial joins and layered queries </w:t>
      </w:r>
      <w:r w:rsidR="00673A64">
        <w:rPr>
          <w:rFonts w:ascii="Calibri" w:hAnsi="Calibri" w:cs="Calibri"/>
          <w:sz w:val="24"/>
          <w:szCs w:val="24"/>
        </w:rPr>
        <w:t>(</w:t>
      </w:r>
      <w:r w:rsidRPr="00CC7547">
        <w:rPr>
          <w:rFonts w:ascii="Calibri" w:hAnsi="Calibri" w:cs="Calibri"/>
          <w:sz w:val="24"/>
          <w:szCs w:val="24"/>
        </w:rPr>
        <w:t>Oliver et al., 2005</w:t>
      </w:r>
      <w:r w:rsidR="00673A64">
        <w:rPr>
          <w:rFonts w:ascii="Calibri" w:hAnsi="Calibri" w:cs="Calibri"/>
          <w:sz w:val="24"/>
          <w:szCs w:val="24"/>
        </w:rPr>
        <w:t>)</w:t>
      </w:r>
      <w:r>
        <w:rPr>
          <w:rFonts w:ascii="Calibri" w:hAnsi="Calibri" w:cs="Calibri"/>
          <w:sz w:val="24"/>
          <w:szCs w:val="24"/>
        </w:rPr>
        <w:t>. GIS are, however, primarily a descriptive tool</w:t>
      </w:r>
      <w:r w:rsidR="00611E62">
        <w:rPr>
          <w:rFonts w:ascii="Calibri" w:hAnsi="Calibri" w:cs="Calibri"/>
          <w:sz w:val="24"/>
          <w:szCs w:val="24"/>
        </w:rPr>
        <w:t xml:space="preserve">. They are </w:t>
      </w:r>
      <w:r>
        <w:rPr>
          <w:rFonts w:ascii="Calibri" w:hAnsi="Calibri" w:cs="Calibri"/>
          <w:sz w:val="24"/>
          <w:szCs w:val="24"/>
        </w:rPr>
        <w:t xml:space="preserve">not </w:t>
      </w:r>
      <w:r w:rsidR="00611E62">
        <w:rPr>
          <w:rFonts w:ascii="Calibri" w:hAnsi="Calibri" w:cs="Calibri"/>
          <w:sz w:val="24"/>
          <w:szCs w:val="24"/>
        </w:rPr>
        <w:t>well-suited</w:t>
      </w:r>
      <w:r>
        <w:rPr>
          <w:rFonts w:ascii="Calibri" w:hAnsi="Calibri" w:cs="Calibri"/>
          <w:sz w:val="24"/>
          <w:szCs w:val="24"/>
        </w:rPr>
        <w:t xml:space="preserve"> for native encoding of spatial relationships</w:t>
      </w:r>
      <w:r w:rsidR="00611E62">
        <w:rPr>
          <w:rFonts w:ascii="Calibri" w:hAnsi="Calibri" w:cs="Calibri"/>
          <w:sz w:val="24"/>
          <w:szCs w:val="24"/>
        </w:rPr>
        <w:t xml:space="preserve">, </w:t>
      </w:r>
      <w:r>
        <w:rPr>
          <w:rFonts w:ascii="Calibri" w:hAnsi="Calibri" w:cs="Calibri"/>
          <w:sz w:val="24"/>
          <w:szCs w:val="24"/>
        </w:rPr>
        <w:t xml:space="preserve"> </w:t>
      </w:r>
      <w:r w:rsidR="00611E62">
        <w:rPr>
          <w:rFonts w:ascii="Calibri" w:hAnsi="Calibri" w:cs="Calibri"/>
          <w:sz w:val="24"/>
          <w:szCs w:val="24"/>
        </w:rPr>
        <w:t xml:space="preserve">and do not </w:t>
      </w:r>
      <w:r>
        <w:rPr>
          <w:rFonts w:ascii="Calibri" w:hAnsi="Calibri" w:cs="Calibri"/>
          <w:sz w:val="24"/>
          <w:szCs w:val="24"/>
        </w:rPr>
        <w:t>enabl</w:t>
      </w:r>
      <w:r w:rsidR="00611E62">
        <w:rPr>
          <w:rFonts w:ascii="Calibri" w:hAnsi="Calibri" w:cs="Calibri"/>
          <w:sz w:val="24"/>
          <w:szCs w:val="24"/>
        </w:rPr>
        <w:t>e</w:t>
      </w:r>
      <w:r>
        <w:rPr>
          <w:rFonts w:ascii="Calibri" w:hAnsi="Calibri" w:cs="Calibri"/>
          <w:sz w:val="24"/>
          <w:szCs w:val="24"/>
        </w:rPr>
        <w:t xml:space="preserve"> </w:t>
      </w:r>
      <w:r w:rsidR="00611E62">
        <w:rPr>
          <w:rFonts w:ascii="Calibri" w:hAnsi="Calibri" w:cs="Calibri"/>
          <w:sz w:val="24"/>
          <w:szCs w:val="24"/>
        </w:rPr>
        <w:t xml:space="preserve">the </w:t>
      </w:r>
      <w:r>
        <w:rPr>
          <w:rFonts w:ascii="Calibri" w:hAnsi="Calibri" w:cs="Calibri"/>
          <w:sz w:val="24"/>
          <w:szCs w:val="24"/>
        </w:rPr>
        <w:t xml:space="preserve">dimensional inference </w:t>
      </w:r>
      <w:r w:rsidR="00611E62">
        <w:rPr>
          <w:rFonts w:ascii="Calibri" w:hAnsi="Calibri" w:cs="Calibri"/>
          <w:sz w:val="24"/>
          <w:szCs w:val="24"/>
        </w:rPr>
        <w:t xml:space="preserve">unless enriched with </w:t>
      </w:r>
      <w:r>
        <w:rPr>
          <w:rFonts w:ascii="Calibri" w:hAnsi="Calibri" w:cs="Calibri"/>
          <w:sz w:val="24"/>
          <w:szCs w:val="24"/>
        </w:rPr>
        <w:t>additional post-hoc analysis</w:t>
      </w:r>
      <w:r w:rsidR="00611E62">
        <w:rPr>
          <w:rFonts w:ascii="Calibri" w:hAnsi="Calibri" w:cs="Calibri"/>
          <w:sz w:val="24"/>
          <w:szCs w:val="24"/>
        </w:rPr>
        <w:t xml:space="preserve"> – a serious limiting factor, considering the extent to which research into environmental health determinants are </w:t>
      </w:r>
      <w:r w:rsidR="00E86236">
        <w:rPr>
          <w:rFonts w:ascii="Calibri" w:hAnsi="Calibri" w:cs="Calibri"/>
          <w:sz w:val="24"/>
          <w:szCs w:val="24"/>
        </w:rPr>
        <w:t xml:space="preserve">increasingly concerned with the intricate spatial relationships found in large, multiscale datasets drawn from multiple sources </w:t>
      </w:r>
      <w:r w:rsidR="00673A64">
        <w:rPr>
          <w:rFonts w:ascii="Calibri" w:hAnsi="Calibri" w:cs="Calibri"/>
          <w:sz w:val="24"/>
          <w:szCs w:val="24"/>
        </w:rPr>
        <w:t>(</w:t>
      </w:r>
      <w:r w:rsidR="00E86236" w:rsidRPr="00CC7547">
        <w:rPr>
          <w:rFonts w:ascii="Calibri" w:hAnsi="Calibri" w:cs="Calibri"/>
          <w:sz w:val="24"/>
          <w:szCs w:val="24"/>
        </w:rPr>
        <w:t>Cui et al., 2022</w:t>
      </w:r>
      <w:r w:rsidR="00673A64">
        <w:rPr>
          <w:rFonts w:ascii="Calibri" w:hAnsi="Calibri" w:cs="Calibri"/>
          <w:sz w:val="24"/>
          <w:szCs w:val="24"/>
        </w:rPr>
        <w:t>).</w:t>
      </w:r>
    </w:p>
    <w:p w14:paraId="3A01C9E0" w14:textId="77777777" w:rsidR="00095F65" w:rsidRPr="00EF5FC9" w:rsidRDefault="00095F65" w:rsidP="00DE3979">
      <w:pPr>
        <w:pStyle w:val="NoSpacing"/>
        <w:spacing w:line="360" w:lineRule="auto"/>
        <w:rPr>
          <w:rFonts w:ascii="Calibri" w:hAnsi="Calibri" w:cs="Calibri"/>
          <w:sz w:val="24"/>
          <w:szCs w:val="24"/>
        </w:rPr>
      </w:pPr>
    </w:p>
    <w:p w14:paraId="048E8789" w14:textId="73421545" w:rsidR="006D7B88" w:rsidRPr="00CE210B" w:rsidRDefault="00CE210B"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3</w:t>
      </w:r>
      <w:r w:rsidR="00844CF7" w:rsidRPr="00CE210B">
        <w:rPr>
          <w:rFonts w:ascii="Calibri" w:hAnsi="Calibri" w:cs="Calibri"/>
          <w:b/>
          <w:bCs/>
          <w:sz w:val="24"/>
          <w:szCs w:val="24"/>
        </w:rPr>
        <w:t xml:space="preserve">.3   </w:t>
      </w:r>
      <w:r w:rsidR="005D6271" w:rsidRPr="00CE210B">
        <w:rPr>
          <w:rFonts w:ascii="Calibri" w:hAnsi="Calibri" w:cs="Calibri"/>
          <w:b/>
          <w:bCs/>
          <w:sz w:val="24"/>
          <w:szCs w:val="24"/>
        </w:rPr>
        <w:t xml:space="preserve">Machine Learning and Environmental Health Determinants </w:t>
      </w:r>
    </w:p>
    <w:p w14:paraId="0B6F6841" w14:textId="3F5714CF" w:rsidR="005D6271" w:rsidRPr="00EF5FC9" w:rsidRDefault="00E86236" w:rsidP="00DE3979">
      <w:pPr>
        <w:pStyle w:val="NoSpacing"/>
        <w:spacing w:line="360" w:lineRule="auto"/>
        <w:rPr>
          <w:rFonts w:ascii="Calibri" w:hAnsi="Calibri" w:cs="Calibri"/>
          <w:sz w:val="24"/>
          <w:szCs w:val="24"/>
        </w:rPr>
      </w:pPr>
      <w:r>
        <w:rPr>
          <w:rFonts w:ascii="Calibri" w:hAnsi="Calibri" w:cs="Calibri"/>
          <w:sz w:val="24"/>
          <w:szCs w:val="24"/>
        </w:rPr>
        <w:t xml:space="preserve">Standard models have proven effective in public health monitoring. Boosted tree models, random forests and neural networks excel in situations featuring nonlinear interactions and highly dimensional data applied to applications including prediction of cancer, disease clustering and environmental hazard exposure </w:t>
      </w:r>
      <w:r w:rsidR="00673A64">
        <w:rPr>
          <w:rFonts w:ascii="Calibri" w:hAnsi="Calibri" w:cs="Calibri"/>
          <w:sz w:val="24"/>
          <w:szCs w:val="24"/>
        </w:rPr>
        <w:t>(</w:t>
      </w:r>
      <w:r w:rsidRPr="00CC7547">
        <w:rPr>
          <w:rFonts w:ascii="Calibri" w:hAnsi="Calibri" w:cs="Calibri"/>
          <w:sz w:val="24"/>
          <w:szCs w:val="24"/>
        </w:rPr>
        <w:t>Aiello &amp; Banerjee, 2023</w:t>
      </w:r>
      <w:r w:rsidR="00673A64">
        <w:rPr>
          <w:rFonts w:ascii="Calibri" w:hAnsi="Calibri" w:cs="Calibri"/>
          <w:sz w:val="24"/>
          <w:szCs w:val="24"/>
        </w:rPr>
        <w:t>,</w:t>
      </w:r>
      <w:r w:rsidRPr="00CC7547">
        <w:rPr>
          <w:rFonts w:ascii="Calibri" w:hAnsi="Calibri" w:cs="Calibri"/>
          <w:sz w:val="24"/>
          <w:szCs w:val="24"/>
        </w:rPr>
        <w:t xml:space="preserve"> Fayet et al., 2020</w:t>
      </w:r>
      <w:r w:rsidR="00673A64">
        <w:rPr>
          <w:rFonts w:ascii="Calibri" w:hAnsi="Calibri" w:cs="Calibri"/>
          <w:sz w:val="24"/>
          <w:szCs w:val="24"/>
        </w:rPr>
        <w:t>).</w:t>
      </w:r>
      <w:r>
        <w:rPr>
          <w:rFonts w:ascii="Calibri" w:hAnsi="Calibri" w:cs="Calibri"/>
          <w:sz w:val="24"/>
          <w:szCs w:val="24"/>
        </w:rPr>
        <w:t xml:space="preserve"> But using traditional models in these domains normally requires spatial structure </w:t>
      </w:r>
      <w:r w:rsidR="00673A64">
        <w:rPr>
          <w:rFonts w:ascii="Calibri" w:hAnsi="Calibri" w:cs="Calibri"/>
          <w:sz w:val="24"/>
          <w:szCs w:val="24"/>
        </w:rPr>
        <w:t>is</w:t>
      </w:r>
      <w:r>
        <w:rPr>
          <w:rFonts w:ascii="Calibri" w:hAnsi="Calibri" w:cs="Calibri"/>
          <w:sz w:val="24"/>
          <w:szCs w:val="24"/>
        </w:rPr>
        <w:t xml:space="preserve"> reduced to flat </w:t>
      </w:r>
      <w:r>
        <w:rPr>
          <w:rFonts w:ascii="Calibri" w:hAnsi="Calibri" w:cs="Calibri"/>
          <w:sz w:val="24"/>
          <w:szCs w:val="24"/>
        </w:rPr>
        <w:lastRenderedPageBreak/>
        <w:t xml:space="preserve">features through methods such as point-to-point distance encoding, classification into zones or regional scoring </w:t>
      </w:r>
      <w:r w:rsidR="00673A64">
        <w:rPr>
          <w:rFonts w:ascii="Calibri" w:hAnsi="Calibri" w:cs="Calibri"/>
          <w:sz w:val="24"/>
          <w:szCs w:val="24"/>
        </w:rPr>
        <w:t>(</w:t>
      </w:r>
      <w:r w:rsidRPr="00CC7547">
        <w:rPr>
          <w:rFonts w:ascii="Calibri" w:hAnsi="Calibri" w:cs="Calibri"/>
          <w:sz w:val="24"/>
          <w:szCs w:val="24"/>
        </w:rPr>
        <w:t>Benavidez et al., 2024</w:t>
      </w:r>
      <w:r w:rsidR="00673A64">
        <w:rPr>
          <w:rFonts w:ascii="Calibri" w:hAnsi="Calibri" w:cs="Calibri"/>
          <w:sz w:val="24"/>
          <w:szCs w:val="24"/>
        </w:rPr>
        <w:t>)</w:t>
      </w:r>
      <w:r>
        <w:rPr>
          <w:rFonts w:ascii="Calibri" w:hAnsi="Calibri" w:cs="Calibri"/>
          <w:sz w:val="24"/>
          <w:szCs w:val="24"/>
        </w:rPr>
        <w:t xml:space="preserve">. Flattening of spatial data risks obliteration of key patterns necessary to model characteristics like flow exposure or adjacency-mediated events, particularly in epidemiology applications, in which spatial structures have potentially monumental relevance to health outcomes </w:t>
      </w:r>
      <w:r w:rsidR="00673A64">
        <w:rPr>
          <w:rFonts w:ascii="Calibri" w:hAnsi="Calibri" w:cs="Calibri"/>
          <w:sz w:val="24"/>
          <w:szCs w:val="24"/>
        </w:rPr>
        <w:t>(</w:t>
      </w:r>
      <w:r w:rsidRPr="00E86236">
        <w:rPr>
          <w:rFonts w:ascii="Calibri" w:hAnsi="Calibri" w:cs="Calibri"/>
          <w:sz w:val="24"/>
          <w:szCs w:val="24"/>
        </w:rPr>
        <w:t>Keeling &amp; Eames, 2005</w:t>
      </w:r>
      <w:r w:rsidR="00673A64">
        <w:rPr>
          <w:rFonts w:ascii="Calibri" w:hAnsi="Calibri" w:cs="Calibri"/>
          <w:sz w:val="24"/>
          <w:szCs w:val="24"/>
        </w:rPr>
        <w:t>).</w:t>
      </w:r>
      <w:r>
        <w:rPr>
          <w:rFonts w:ascii="Calibri" w:hAnsi="Calibri" w:cs="Calibri"/>
          <w:sz w:val="24"/>
          <w:szCs w:val="24"/>
        </w:rPr>
        <w:t xml:space="preserve"> </w:t>
      </w:r>
    </w:p>
    <w:p w14:paraId="7ECF34C4" w14:textId="77777777" w:rsidR="00095F65" w:rsidRPr="00EF5FC9" w:rsidRDefault="00095F65" w:rsidP="00DE3979">
      <w:pPr>
        <w:pStyle w:val="NoSpacing"/>
        <w:spacing w:line="360" w:lineRule="auto"/>
        <w:rPr>
          <w:rFonts w:ascii="Calibri" w:hAnsi="Calibri" w:cs="Calibri"/>
          <w:sz w:val="24"/>
          <w:szCs w:val="24"/>
        </w:rPr>
      </w:pPr>
    </w:p>
    <w:p w14:paraId="1AF2E55F" w14:textId="5D9458BD" w:rsidR="005D6271" w:rsidRPr="00CE210B" w:rsidRDefault="00CE210B"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3</w:t>
      </w:r>
      <w:r w:rsidR="00844CF7" w:rsidRPr="00CE210B">
        <w:rPr>
          <w:rFonts w:ascii="Calibri" w:hAnsi="Calibri" w:cs="Calibri"/>
          <w:b/>
          <w:bCs/>
          <w:sz w:val="24"/>
          <w:szCs w:val="24"/>
        </w:rPr>
        <w:t xml:space="preserve">.4   </w:t>
      </w:r>
      <w:r w:rsidR="005D6271" w:rsidRPr="00CE210B">
        <w:rPr>
          <w:rFonts w:ascii="Calibri" w:hAnsi="Calibri" w:cs="Calibri"/>
          <w:b/>
          <w:bCs/>
          <w:sz w:val="24"/>
          <w:szCs w:val="24"/>
        </w:rPr>
        <w:t>Environmental Health Determinants and Population-Level Health Outcomes</w:t>
      </w:r>
    </w:p>
    <w:p w14:paraId="7D163E1D" w14:textId="0226E1D5" w:rsidR="005D6271" w:rsidRPr="00EF5FC9" w:rsidRDefault="00FA4D81" w:rsidP="00DE3979">
      <w:pPr>
        <w:pStyle w:val="NoSpacing"/>
        <w:spacing w:line="360" w:lineRule="auto"/>
        <w:rPr>
          <w:rFonts w:ascii="Calibri" w:hAnsi="Calibri" w:cs="Calibri"/>
          <w:sz w:val="24"/>
          <w:szCs w:val="24"/>
        </w:rPr>
      </w:pPr>
      <w:r>
        <w:rPr>
          <w:rFonts w:ascii="Calibri" w:hAnsi="Calibri" w:cs="Calibri"/>
          <w:sz w:val="24"/>
          <w:szCs w:val="24"/>
        </w:rPr>
        <w:t xml:space="preserve">Superfunds are the site of a variety of environmental contaminants, including carcinogenic or mutagenic agents like heavy metals, volatile organic compounds, polychlorinated biphenyls and pesticides, </w:t>
      </w:r>
      <w:proofErr w:type="gramStart"/>
      <w:r>
        <w:rPr>
          <w:rFonts w:ascii="Calibri" w:hAnsi="Calibri" w:cs="Calibri"/>
          <w:sz w:val="24"/>
          <w:szCs w:val="24"/>
        </w:rPr>
        <w:t>that</w:t>
      </w:r>
      <w:proofErr w:type="gramEnd"/>
      <w:r>
        <w:rPr>
          <w:rFonts w:ascii="Calibri" w:hAnsi="Calibri" w:cs="Calibri"/>
          <w:sz w:val="24"/>
          <w:szCs w:val="24"/>
        </w:rPr>
        <w:t xml:space="preserve"> are considered long-term health risks even at low levels of exposure </w:t>
      </w:r>
      <w:r w:rsidR="0061058F" w:rsidRPr="0061058F">
        <w:rPr>
          <w:rFonts w:ascii="Calibri" w:hAnsi="Calibri" w:cs="Calibri"/>
          <w:sz w:val="24"/>
          <w:szCs w:val="24"/>
        </w:rPr>
        <w:t>(US EPA, 2015)</w:t>
      </w:r>
      <w:r>
        <w:rPr>
          <w:rFonts w:ascii="Calibri" w:hAnsi="Calibri" w:cs="Calibri"/>
          <w:sz w:val="24"/>
          <w:szCs w:val="24"/>
        </w:rPr>
        <w:t xml:space="preserve">. </w:t>
      </w:r>
      <w:r w:rsidR="0061058F">
        <w:rPr>
          <w:rFonts w:ascii="Calibri" w:hAnsi="Calibri" w:cs="Calibri"/>
          <w:sz w:val="24"/>
          <w:szCs w:val="24"/>
        </w:rPr>
        <w:t>Hazardous</w:t>
      </w:r>
      <w:r>
        <w:rPr>
          <w:rFonts w:ascii="Calibri" w:hAnsi="Calibri" w:cs="Calibri"/>
          <w:sz w:val="24"/>
          <w:szCs w:val="24"/>
        </w:rPr>
        <w:t xml:space="preserve"> sites are linked by proximity measures to a variety of adverse health outcomes, including increased risks of cancer, immune disease and developmental abnormalities </w:t>
      </w:r>
      <w:r w:rsidR="0061058F" w:rsidRPr="0061058F">
        <w:rPr>
          <w:rFonts w:ascii="Calibri" w:hAnsi="Calibri" w:cs="Calibri"/>
          <w:sz w:val="24"/>
          <w:szCs w:val="24"/>
        </w:rPr>
        <w:t>(Piel et al., 2020)</w:t>
      </w:r>
      <w:r w:rsidR="0061058F">
        <w:rPr>
          <w:rFonts w:ascii="Calibri" w:hAnsi="Calibri" w:cs="Calibri"/>
          <w:sz w:val="24"/>
          <w:szCs w:val="24"/>
        </w:rPr>
        <w:t>.</w:t>
      </w:r>
    </w:p>
    <w:p w14:paraId="6DF4F0AE" w14:textId="77777777" w:rsidR="00095F65" w:rsidRPr="00EF5FC9" w:rsidRDefault="00095F65" w:rsidP="00DE3979">
      <w:pPr>
        <w:pStyle w:val="NoSpacing"/>
        <w:spacing w:line="360" w:lineRule="auto"/>
        <w:rPr>
          <w:rFonts w:ascii="Calibri" w:hAnsi="Calibri" w:cs="Calibri"/>
          <w:sz w:val="24"/>
          <w:szCs w:val="24"/>
        </w:rPr>
      </w:pPr>
    </w:p>
    <w:p w14:paraId="66EE13FA" w14:textId="3F698D81" w:rsidR="005D6271" w:rsidRPr="00CE210B" w:rsidRDefault="00CE210B"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3</w:t>
      </w:r>
      <w:r w:rsidR="00844CF7" w:rsidRPr="00CE210B">
        <w:rPr>
          <w:rFonts w:ascii="Calibri" w:hAnsi="Calibri" w:cs="Calibri"/>
          <w:b/>
          <w:bCs/>
          <w:sz w:val="24"/>
          <w:szCs w:val="24"/>
        </w:rPr>
        <w:t xml:space="preserve">.5   </w:t>
      </w:r>
      <w:r w:rsidR="005D6271" w:rsidRPr="00CE210B">
        <w:rPr>
          <w:rFonts w:ascii="Calibri" w:hAnsi="Calibri" w:cs="Calibri"/>
          <w:b/>
          <w:bCs/>
          <w:sz w:val="24"/>
          <w:szCs w:val="24"/>
        </w:rPr>
        <w:t>Rivers as Pathways for Environmental Hazard Exposure</w:t>
      </w:r>
    </w:p>
    <w:p w14:paraId="019BF72D" w14:textId="1C66C093" w:rsidR="00FA4D81" w:rsidRPr="00EF5FC9" w:rsidRDefault="00FA4D81" w:rsidP="00DE3979">
      <w:pPr>
        <w:pStyle w:val="NoSpacing"/>
        <w:spacing w:line="360" w:lineRule="auto"/>
        <w:rPr>
          <w:rFonts w:ascii="Calibri" w:hAnsi="Calibri" w:cs="Calibri"/>
          <w:sz w:val="24"/>
          <w:szCs w:val="24"/>
        </w:rPr>
      </w:pPr>
      <w:r>
        <w:rPr>
          <w:rFonts w:ascii="Calibri" w:hAnsi="Calibri" w:cs="Calibri"/>
          <w:sz w:val="24"/>
          <w:szCs w:val="24"/>
        </w:rPr>
        <w:t xml:space="preserve">Rivers provide a potential vector for </w:t>
      </w:r>
      <w:r w:rsidR="0061058F">
        <w:rPr>
          <w:rFonts w:ascii="Calibri" w:hAnsi="Calibri" w:cs="Calibri"/>
          <w:sz w:val="24"/>
          <w:szCs w:val="24"/>
        </w:rPr>
        <w:t>the collection</w:t>
      </w:r>
      <w:r>
        <w:rPr>
          <w:rFonts w:ascii="Calibri" w:hAnsi="Calibri" w:cs="Calibri"/>
          <w:sz w:val="24"/>
          <w:szCs w:val="24"/>
        </w:rPr>
        <w:t xml:space="preserve"> and transport of environmental contaminants. Major rivers</w:t>
      </w:r>
      <w:r w:rsidR="0061058F">
        <w:rPr>
          <w:rFonts w:ascii="Calibri" w:hAnsi="Calibri" w:cs="Calibri"/>
          <w:sz w:val="24"/>
          <w:szCs w:val="24"/>
        </w:rPr>
        <w:t xml:space="preserve"> have</w:t>
      </w:r>
      <w:r>
        <w:rPr>
          <w:rFonts w:ascii="Calibri" w:hAnsi="Calibri" w:cs="Calibri"/>
          <w:sz w:val="24"/>
          <w:szCs w:val="24"/>
        </w:rPr>
        <w:t xml:space="preserve"> the potential to aggregate sediment-bound contaminants, industrial byproducts and agricultural residue throughout massive drainage basins </w:t>
      </w:r>
      <w:r w:rsidR="0061058F" w:rsidRPr="0061058F">
        <w:rPr>
          <w:rFonts w:ascii="Calibri" w:hAnsi="Calibri" w:cs="Calibri"/>
          <w:sz w:val="24"/>
          <w:szCs w:val="24"/>
        </w:rPr>
        <w:t>(Besse &amp; Faye, 2021)</w:t>
      </w:r>
      <w:r>
        <w:rPr>
          <w:rFonts w:ascii="Calibri" w:hAnsi="Calibri" w:cs="Calibri"/>
          <w:sz w:val="24"/>
          <w:szCs w:val="24"/>
        </w:rPr>
        <w:t>. The collection of contaminants may be cumulative, meaning that riverine counties are exposed to increased risk of contaminants by virtue of being downstream of previously collected sources of contamination</w:t>
      </w:r>
      <w:r w:rsidR="000231A8">
        <w:rPr>
          <w:rFonts w:ascii="Calibri" w:hAnsi="Calibri" w:cs="Calibri"/>
          <w:sz w:val="24"/>
          <w:szCs w:val="24"/>
        </w:rPr>
        <w:t xml:space="preserve"> from throughout the river’s drainage system. An example of riverine clustering can be found in Teibo et al.’s review of tuberculosis risk, in which clustering along river networks was discovered to be extant and independent of income </w:t>
      </w:r>
      <w:r w:rsidR="0061058F" w:rsidRPr="0061058F">
        <w:rPr>
          <w:rFonts w:ascii="Calibri" w:hAnsi="Calibri" w:cs="Calibri"/>
          <w:sz w:val="24"/>
          <w:szCs w:val="24"/>
        </w:rPr>
        <w:t>(Teibo et al., 2023)</w:t>
      </w:r>
      <w:r w:rsidR="000231A8">
        <w:rPr>
          <w:rFonts w:ascii="Calibri" w:hAnsi="Calibri" w:cs="Calibri"/>
          <w:sz w:val="24"/>
          <w:szCs w:val="24"/>
        </w:rPr>
        <w:t xml:space="preserve">. Direct assessment of downstream effects seems uncommon in the literature, possibly due to the difficulty of modeling the impacts of unidirectional flow. Converting data to node-and-edge graph format is an obvious solution to enable examination of directed flow and transmission dynamics in a hydrologic network </w:t>
      </w:r>
      <w:r w:rsidR="000231A8" w:rsidRPr="000231A8">
        <w:rPr>
          <w:rFonts w:ascii="Calibri" w:hAnsi="Calibri" w:cs="Calibri"/>
          <w:sz w:val="24"/>
          <w:szCs w:val="24"/>
        </w:rPr>
        <w:t>(Besse &amp; Faye, 2021)</w:t>
      </w:r>
      <w:r w:rsidR="000231A8">
        <w:rPr>
          <w:rFonts w:ascii="Calibri" w:hAnsi="Calibri" w:cs="Calibri"/>
          <w:sz w:val="24"/>
          <w:szCs w:val="24"/>
        </w:rPr>
        <w:t xml:space="preserve">.  </w:t>
      </w:r>
    </w:p>
    <w:p w14:paraId="7C115FC6" w14:textId="77777777" w:rsidR="00095F65" w:rsidRPr="00EF5FC9" w:rsidRDefault="00095F65" w:rsidP="00DE3979">
      <w:pPr>
        <w:pStyle w:val="NoSpacing"/>
        <w:spacing w:line="360" w:lineRule="auto"/>
        <w:rPr>
          <w:rFonts w:ascii="Calibri" w:hAnsi="Calibri" w:cs="Calibri"/>
          <w:sz w:val="24"/>
          <w:szCs w:val="24"/>
        </w:rPr>
      </w:pPr>
    </w:p>
    <w:p w14:paraId="7AD0596F" w14:textId="25E49EBB" w:rsidR="007C55BC" w:rsidRPr="00CE210B" w:rsidRDefault="00CE210B"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3</w:t>
      </w:r>
      <w:r w:rsidR="00095F65" w:rsidRPr="00CE210B">
        <w:rPr>
          <w:rFonts w:ascii="Calibri" w:hAnsi="Calibri" w:cs="Calibri"/>
          <w:b/>
          <w:bCs/>
          <w:sz w:val="24"/>
          <w:szCs w:val="24"/>
        </w:rPr>
        <w:t>.6 Graph Neural Networks and Spatially Aware Machine Learning</w:t>
      </w:r>
    </w:p>
    <w:p w14:paraId="41E1EAE3" w14:textId="40B6B89F" w:rsidR="00095F65" w:rsidRPr="00EF5FC9" w:rsidRDefault="00E2663D" w:rsidP="00DE3979">
      <w:pPr>
        <w:pStyle w:val="NoSpacing"/>
        <w:spacing w:line="360" w:lineRule="auto"/>
        <w:rPr>
          <w:rFonts w:ascii="Calibri" w:hAnsi="Calibri" w:cs="Calibri"/>
          <w:sz w:val="24"/>
          <w:szCs w:val="24"/>
        </w:rPr>
      </w:pPr>
      <w:r>
        <w:rPr>
          <w:rFonts w:ascii="Calibri" w:hAnsi="Calibri" w:cs="Calibri"/>
          <w:sz w:val="24"/>
          <w:szCs w:val="24"/>
        </w:rPr>
        <w:lastRenderedPageBreak/>
        <w:t xml:space="preserve">Among the design features of Graph Neural Networks (GNNs) are abilities related to modeling spatial structures. GNNs are designed to explore how connections moderate interactions between entities </w:t>
      </w:r>
      <w:r w:rsidR="0061058F" w:rsidRPr="0061058F">
        <w:rPr>
          <w:rFonts w:ascii="Calibri" w:hAnsi="Calibri" w:cs="Calibri"/>
          <w:sz w:val="24"/>
          <w:szCs w:val="24"/>
        </w:rPr>
        <w:t>(Hamilton et al., 2018)</w:t>
      </w:r>
      <w:r w:rsidR="0061058F">
        <w:rPr>
          <w:rFonts w:ascii="Calibri" w:hAnsi="Calibri" w:cs="Calibri"/>
          <w:sz w:val="24"/>
          <w:szCs w:val="24"/>
        </w:rPr>
        <w:t xml:space="preserve">. </w:t>
      </w:r>
      <w:r>
        <w:rPr>
          <w:rFonts w:ascii="Calibri" w:hAnsi="Calibri" w:cs="Calibri"/>
          <w:sz w:val="24"/>
          <w:szCs w:val="24"/>
        </w:rPr>
        <w:t xml:space="preserve">GNNs thrive when applied to data consisting of explicit network topologies, as in social networks or citation webs, and their utility is increasingly recognized in applications featuring geospatial, spatiotemporal, sociospatial aspects </w:t>
      </w:r>
      <w:r w:rsidR="0061058F" w:rsidRPr="0061058F">
        <w:rPr>
          <w:rFonts w:ascii="Calibri" w:hAnsi="Calibri" w:cs="Calibri"/>
          <w:sz w:val="24"/>
          <w:szCs w:val="24"/>
        </w:rPr>
        <w:t>(Shchur et al., 2019</w:t>
      </w:r>
      <w:r>
        <w:rPr>
          <w:rFonts w:ascii="Calibri" w:hAnsi="Calibri" w:cs="Calibri"/>
          <w:sz w:val="24"/>
          <w:szCs w:val="24"/>
        </w:rPr>
        <w:t xml:space="preserve">, </w:t>
      </w:r>
      <w:r w:rsidR="0061058F" w:rsidRPr="0061058F">
        <w:rPr>
          <w:rFonts w:ascii="Calibri" w:hAnsi="Calibri" w:cs="Calibri"/>
          <w:sz w:val="24"/>
          <w:szCs w:val="24"/>
        </w:rPr>
        <w:t>Anaadumba et al., 2025)</w:t>
      </w:r>
      <w:r w:rsidR="0061058F">
        <w:rPr>
          <w:rFonts w:ascii="Calibri" w:hAnsi="Calibri" w:cs="Calibri"/>
          <w:sz w:val="24"/>
          <w:szCs w:val="24"/>
        </w:rPr>
        <w:t xml:space="preserve">. </w:t>
      </w:r>
      <w:r w:rsidR="00EB4A17">
        <w:rPr>
          <w:rFonts w:ascii="Calibri" w:hAnsi="Calibri" w:cs="Calibri"/>
          <w:sz w:val="24"/>
          <w:szCs w:val="24"/>
        </w:rPr>
        <w:t xml:space="preserve">Recent proposals and demonstrations have </w:t>
      </w:r>
      <w:r w:rsidR="00E42655">
        <w:rPr>
          <w:rFonts w:ascii="Calibri" w:hAnsi="Calibri" w:cs="Calibri"/>
          <w:sz w:val="24"/>
          <w:szCs w:val="24"/>
        </w:rPr>
        <w:t>exposed</w:t>
      </w:r>
      <w:r w:rsidR="00EB4A17">
        <w:rPr>
          <w:rFonts w:ascii="Calibri" w:hAnsi="Calibri" w:cs="Calibri"/>
          <w:sz w:val="24"/>
          <w:szCs w:val="24"/>
        </w:rPr>
        <w:t xml:space="preserve"> potential</w:t>
      </w:r>
      <w:r w:rsidR="00E42655">
        <w:rPr>
          <w:rFonts w:ascii="Calibri" w:hAnsi="Calibri" w:cs="Calibri"/>
          <w:sz w:val="24"/>
          <w:szCs w:val="24"/>
        </w:rPr>
        <w:t>ly interesting</w:t>
      </w:r>
      <w:r w:rsidR="00EB4A17">
        <w:rPr>
          <w:rFonts w:ascii="Calibri" w:hAnsi="Calibri" w:cs="Calibri"/>
          <w:sz w:val="24"/>
          <w:szCs w:val="24"/>
        </w:rPr>
        <w:t xml:space="preserve"> GNN applications</w:t>
      </w:r>
      <w:r w:rsidR="00E42655">
        <w:rPr>
          <w:rFonts w:ascii="Calibri" w:hAnsi="Calibri" w:cs="Calibri"/>
          <w:sz w:val="24"/>
          <w:szCs w:val="24"/>
        </w:rPr>
        <w:t>,</w:t>
      </w:r>
      <w:r w:rsidR="00EB4A17">
        <w:rPr>
          <w:rFonts w:ascii="Calibri" w:hAnsi="Calibri" w:cs="Calibri"/>
          <w:sz w:val="24"/>
          <w:szCs w:val="24"/>
        </w:rPr>
        <w:t xml:space="preserve"> such as application to noisy geospatial data </w:t>
      </w:r>
      <w:r w:rsidR="00E42655" w:rsidRPr="00E42655">
        <w:rPr>
          <w:rFonts w:ascii="Calibri" w:hAnsi="Calibri" w:cs="Calibri"/>
          <w:sz w:val="24"/>
          <w:szCs w:val="24"/>
        </w:rPr>
        <w:t>(Hasegawa et al., 2024)</w:t>
      </w:r>
      <w:r w:rsidR="00EB4A17">
        <w:rPr>
          <w:rFonts w:ascii="Calibri" w:hAnsi="Calibri" w:cs="Calibri"/>
          <w:sz w:val="24"/>
          <w:szCs w:val="24"/>
        </w:rPr>
        <w:t xml:space="preserve"> and modeling epidemic dynamics through explicit definition of spatial structure via partitions </w:t>
      </w:r>
      <w:r w:rsidR="00E42655" w:rsidRPr="00E42655">
        <w:rPr>
          <w:rFonts w:ascii="Calibri" w:hAnsi="Calibri" w:cs="Calibri"/>
          <w:sz w:val="24"/>
          <w:szCs w:val="24"/>
        </w:rPr>
        <w:t>(Bonaccorsi et al., 2015)</w:t>
      </w:r>
      <w:r w:rsidR="00E42655">
        <w:rPr>
          <w:rFonts w:ascii="Calibri" w:hAnsi="Calibri" w:cs="Calibri"/>
          <w:sz w:val="24"/>
          <w:szCs w:val="24"/>
        </w:rPr>
        <w:t>.</w:t>
      </w:r>
    </w:p>
    <w:p w14:paraId="0B3E561D" w14:textId="77777777" w:rsidR="00095F65" w:rsidRPr="00EF5FC9" w:rsidRDefault="00095F65" w:rsidP="00DE3979">
      <w:pPr>
        <w:pStyle w:val="NoSpacing"/>
        <w:spacing w:line="360" w:lineRule="auto"/>
        <w:rPr>
          <w:rFonts w:ascii="Calibri" w:hAnsi="Calibri" w:cs="Calibri"/>
          <w:sz w:val="24"/>
          <w:szCs w:val="24"/>
        </w:rPr>
      </w:pPr>
    </w:p>
    <w:p w14:paraId="5B1287B4" w14:textId="77777777" w:rsidR="002C4ABE" w:rsidRDefault="002C4ABE" w:rsidP="00716346">
      <w:pPr>
        <w:pStyle w:val="NoSpacing"/>
        <w:spacing w:line="360" w:lineRule="auto"/>
        <w:jc w:val="center"/>
        <w:rPr>
          <w:rFonts w:ascii="Calibri" w:hAnsi="Calibri" w:cs="Calibri"/>
          <w:b/>
          <w:bCs/>
          <w:sz w:val="24"/>
          <w:szCs w:val="24"/>
        </w:rPr>
      </w:pPr>
    </w:p>
    <w:p w14:paraId="4B5E005D" w14:textId="77777777" w:rsidR="002C4ABE" w:rsidRDefault="002C4ABE" w:rsidP="00716346">
      <w:pPr>
        <w:pStyle w:val="NoSpacing"/>
        <w:spacing w:line="360" w:lineRule="auto"/>
        <w:jc w:val="center"/>
        <w:rPr>
          <w:rFonts w:ascii="Calibri" w:hAnsi="Calibri" w:cs="Calibri"/>
          <w:b/>
          <w:bCs/>
          <w:sz w:val="24"/>
          <w:szCs w:val="24"/>
        </w:rPr>
      </w:pPr>
    </w:p>
    <w:p w14:paraId="7F0861DD" w14:textId="77777777" w:rsidR="002C4ABE" w:rsidRDefault="002C4ABE" w:rsidP="00716346">
      <w:pPr>
        <w:pStyle w:val="NoSpacing"/>
        <w:spacing w:line="360" w:lineRule="auto"/>
        <w:jc w:val="center"/>
        <w:rPr>
          <w:rFonts w:ascii="Calibri" w:hAnsi="Calibri" w:cs="Calibri"/>
          <w:b/>
          <w:bCs/>
          <w:sz w:val="24"/>
          <w:szCs w:val="24"/>
        </w:rPr>
      </w:pPr>
    </w:p>
    <w:p w14:paraId="208290C7" w14:textId="77777777" w:rsidR="002C4ABE" w:rsidRDefault="002C4ABE" w:rsidP="00716346">
      <w:pPr>
        <w:pStyle w:val="NoSpacing"/>
        <w:spacing w:line="360" w:lineRule="auto"/>
        <w:jc w:val="center"/>
        <w:rPr>
          <w:rFonts w:ascii="Calibri" w:hAnsi="Calibri" w:cs="Calibri"/>
          <w:b/>
          <w:bCs/>
          <w:sz w:val="24"/>
          <w:szCs w:val="24"/>
        </w:rPr>
      </w:pPr>
    </w:p>
    <w:p w14:paraId="284F88A6" w14:textId="77777777" w:rsidR="002C4ABE" w:rsidRDefault="002C4ABE" w:rsidP="00716346">
      <w:pPr>
        <w:pStyle w:val="NoSpacing"/>
        <w:spacing w:line="360" w:lineRule="auto"/>
        <w:jc w:val="center"/>
        <w:rPr>
          <w:rFonts w:ascii="Calibri" w:hAnsi="Calibri" w:cs="Calibri"/>
          <w:b/>
          <w:bCs/>
          <w:sz w:val="24"/>
          <w:szCs w:val="24"/>
        </w:rPr>
      </w:pPr>
    </w:p>
    <w:p w14:paraId="641D9B10" w14:textId="77777777" w:rsidR="002C4ABE" w:rsidRDefault="002C4ABE" w:rsidP="00716346">
      <w:pPr>
        <w:pStyle w:val="NoSpacing"/>
        <w:spacing w:line="360" w:lineRule="auto"/>
        <w:jc w:val="center"/>
        <w:rPr>
          <w:rFonts w:ascii="Calibri" w:hAnsi="Calibri" w:cs="Calibri"/>
          <w:b/>
          <w:bCs/>
          <w:sz w:val="24"/>
          <w:szCs w:val="24"/>
        </w:rPr>
      </w:pPr>
    </w:p>
    <w:p w14:paraId="539CB5F4" w14:textId="77777777" w:rsidR="002C4ABE" w:rsidRDefault="002C4ABE" w:rsidP="00716346">
      <w:pPr>
        <w:pStyle w:val="NoSpacing"/>
        <w:spacing w:line="360" w:lineRule="auto"/>
        <w:jc w:val="center"/>
        <w:rPr>
          <w:rFonts w:ascii="Calibri" w:hAnsi="Calibri" w:cs="Calibri"/>
          <w:b/>
          <w:bCs/>
          <w:sz w:val="24"/>
          <w:szCs w:val="24"/>
        </w:rPr>
      </w:pPr>
    </w:p>
    <w:p w14:paraId="355A1545" w14:textId="77777777" w:rsidR="002C4ABE" w:rsidRDefault="002C4ABE" w:rsidP="00716346">
      <w:pPr>
        <w:pStyle w:val="NoSpacing"/>
        <w:spacing w:line="360" w:lineRule="auto"/>
        <w:jc w:val="center"/>
        <w:rPr>
          <w:rFonts w:ascii="Calibri" w:hAnsi="Calibri" w:cs="Calibri"/>
          <w:b/>
          <w:bCs/>
          <w:sz w:val="24"/>
          <w:szCs w:val="24"/>
        </w:rPr>
      </w:pPr>
    </w:p>
    <w:p w14:paraId="71B89CD1" w14:textId="77777777" w:rsidR="002C4ABE" w:rsidRDefault="002C4ABE" w:rsidP="00716346">
      <w:pPr>
        <w:pStyle w:val="NoSpacing"/>
        <w:spacing w:line="360" w:lineRule="auto"/>
        <w:jc w:val="center"/>
        <w:rPr>
          <w:rFonts w:ascii="Calibri" w:hAnsi="Calibri" w:cs="Calibri"/>
          <w:b/>
          <w:bCs/>
          <w:sz w:val="24"/>
          <w:szCs w:val="24"/>
        </w:rPr>
      </w:pPr>
    </w:p>
    <w:p w14:paraId="046DECA8" w14:textId="77777777" w:rsidR="002C4ABE" w:rsidRDefault="002C4ABE" w:rsidP="00716346">
      <w:pPr>
        <w:pStyle w:val="NoSpacing"/>
        <w:spacing w:line="360" w:lineRule="auto"/>
        <w:jc w:val="center"/>
        <w:rPr>
          <w:rFonts w:ascii="Calibri" w:hAnsi="Calibri" w:cs="Calibri"/>
          <w:b/>
          <w:bCs/>
          <w:sz w:val="24"/>
          <w:szCs w:val="24"/>
        </w:rPr>
      </w:pPr>
    </w:p>
    <w:p w14:paraId="4DACCD63" w14:textId="77777777" w:rsidR="002C4ABE" w:rsidRDefault="002C4ABE" w:rsidP="00716346">
      <w:pPr>
        <w:pStyle w:val="NoSpacing"/>
        <w:spacing w:line="360" w:lineRule="auto"/>
        <w:jc w:val="center"/>
        <w:rPr>
          <w:rFonts w:ascii="Calibri" w:hAnsi="Calibri" w:cs="Calibri"/>
          <w:b/>
          <w:bCs/>
          <w:sz w:val="24"/>
          <w:szCs w:val="24"/>
        </w:rPr>
      </w:pPr>
    </w:p>
    <w:p w14:paraId="15AFBC30" w14:textId="77777777" w:rsidR="002C4ABE" w:rsidRDefault="002C4ABE" w:rsidP="00716346">
      <w:pPr>
        <w:pStyle w:val="NoSpacing"/>
        <w:spacing w:line="360" w:lineRule="auto"/>
        <w:jc w:val="center"/>
        <w:rPr>
          <w:rFonts w:ascii="Calibri" w:hAnsi="Calibri" w:cs="Calibri"/>
          <w:b/>
          <w:bCs/>
          <w:sz w:val="24"/>
          <w:szCs w:val="24"/>
        </w:rPr>
      </w:pPr>
    </w:p>
    <w:p w14:paraId="70B473E6" w14:textId="77777777" w:rsidR="002C4ABE" w:rsidRDefault="002C4ABE" w:rsidP="00716346">
      <w:pPr>
        <w:pStyle w:val="NoSpacing"/>
        <w:spacing w:line="360" w:lineRule="auto"/>
        <w:jc w:val="center"/>
        <w:rPr>
          <w:rFonts w:ascii="Calibri" w:hAnsi="Calibri" w:cs="Calibri"/>
          <w:b/>
          <w:bCs/>
          <w:sz w:val="24"/>
          <w:szCs w:val="24"/>
        </w:rPr>
      </w:pPr>
    </w:p>
    <w:p w14:paraId="07549082" w14:textId="77777777" w:rsidR="002C4ABE" w:rsidRDefault="002C4ABE" w:rsidP="00716346">
      <w:pPr>
        <w:pStyle w:val="NoSpacing"/>
        <w:spacing w:line="360" w:lineRule="auto"/>
        <w:jc w:val="center"/>
        <w:rPr>
          <w:rFonts w:ascii="Calibri" w:hAnsi="Calibri" w:cs="Calibri"/>
          <w:b/>
          <w:bCs/>
          <w:sz w:val="24"/>
          <w:szCs w:val="24"/>
        </w:rPr>
      </w:pPr>
    </w:p>
    <w:p w14:paraId="5C30B342" w14:textId="77777777" w:rsidR="002C4ABE" w:rsidRDefault="002C4ABE" w:rsidP="00716346">
      <w:pPr>
        <w:pStyle w:val="NoSpacing"/>
        <w:spacing w:line="360" w:lineRule="auto"/>
        <w:jc w:val="center"/>
        <w:rPr>
          <w:rFonts w:ascii="Calibri" w:hAnsi="Calibri" w:cs="Calibri"/>
          <w:b/>
          <w:bCs/>
          <w:sz w:val="24"/>
          <w:szCs w:val="24"/>
        </w:rPr>
      </w:pPr>
    </w:p>
    <w:p w14:paraId="3A8F01AB" w14:textId="77777777" w:rsidR="002C4ABE" w:rsidRDefault="002C4ABE" w:rsidP="00716346">
      <w:pPr>
        <w:pStyle w:val="NoSpacing"/>
        <w:spacing w:line="360" w:lineRule="auto"/>
        <w:jc w:val="center"/>
        <w:rPr>
          <w:rFonts w:ascii="Calibri" w:hAnsi="Calibri" w:cs="Calibri"/>
          <w:b/>
          <w:bCs/>
          <w:sz w:val="24"/>
          <w:szCs w:val="24"/>
        </w:rPr>
      </w:pPr>
    </w:p>
    <w:p w14:paraId="7C43003B" w14:textId="77777777" w:rsidR="002C4ABE" w:rsidRDefault="002C4ABE" w:rsidP="00716346">
      <w:pPr>
        <w:pStyle w:val="NoSpacing"/>
        <w:spacing w:line="360" w:lineRule="auto"/>
        <w:jc w:val="center"/>
        <w:rPr>
          <w:rFonts w:ascii="Calibri" w:hAnsi="Calibri" w:cs="Calibri"/>
          <w:b/>
          <w:bCs/>
          <w:sz w:val="24"/>
          <w:szCs w:val="24"/>
        </w:rPr>
      </w:pPr>
    </w:p>
    <w:p w14:paraId="39A1A27B" w14:textId="77777777" w:rsidR="002C4ABE" w:rsidRDefault="002C4ABE" w:rsidP="00716346">
      <w:pPr>
        <w:pStyle w:val="NoSpacing"/>
        <w:spacing w:line="360" w:lineRule="auto"/>
        <w:jc w:val="center"/>
        <w:rPr>
          <w:rFonts w:ascii="Calibri" w:hAnsi="Calibri" w:cs="Calibri"/>
          <w:b/>
          <w:bCs/>
          <w:sz w:val="24"/>
          <w:szCs w:val="24"/>
        </w:rPr>
      </w:pPr>
    </w:p>
    <w:p w14:paraId="0A127E7D" w14:textId="77777777" w:rsidR="002C4ABE" w:rsidRDefault="002C4ABE" w:rsidP="00716346">
      <w:pPr>
        <w:pStyle w:val="NoSpacing"/>
        <w:spacing w:line="360" w:lineRule="auto"/>
        <w:jc w:val="center"/>
        <w:rPr>
          <w:rFonts w:ascii="Calibri" w:hAnsi="Calibri" w:cs="Calibri"/>
          <w:b/>
          <w:bCs/>
          <w:sz w:val="24"/>
          <w:szCs w:val="24"/>
        </w:rPr>
      </w:pPr>
    </w:p>
    <w:p w14:paraId="3B512F1D" w14:textId="08E31111" w:rsidR="007C55BC" w:rsidRPr="00414904" w:rsidRDefault="00CE210B" w:rsidP="00716346">
      <w:pPr>
        <w:pStyle w:val="NoSpacing"/>
        <w:spacing w:line="360" w:lineRule="auto"/>
        <w:jc w:val="center"/>
        <w:rPr>
          <w:rFonts w:ascii="Calibri" w:hAnsi="Calibri" w:cs="Calibri"/>
          <w:b/>
          <w:bCs/>
          <w:sz w:val="24"/>
          <w:szCs w:val="24"/>
        </w:rPr>
      </w:pPr>
      <w:r>
        <w:rPr>
          <w:rFonts w:ascii="Calibri" w:hAnsi="Calibri" w:cs="Calibri"/>
          <w:b/>
          <w:bCs/>
          <w:sz w:val="24"/>
          <w:szCs w:val="24"/>
        </w:rPr>
        <w:lastRenderedPageBreak/>
        <w:t xml:space="preserve">4. </w:t>
      </w:r>
      <w:r w:rsidR="007C55BC" w:rsidRPr="00414904">
        <w:rPr>
          <w:rFonts w:ascii="Calibri" w:hAnsi="Calibri" w:cs="Calibri"/>
          <w:b/>
          <w:bCs/>
          <w:sz w:val="24"/>
          <w:szCs w:val="24"/>
        </w:rPr>
        <w:t>Data Description</w:t>
      </w:r>
    </w:p>
    <w:p w14:paraId="0EC4A1BE" w14:textId="0E4214A0" w:rsidR="007C55BC" w:rsidRPr="00EF5FC9" w:rsidRDefault="009D76A3" w:rsidP="00DE3979">
      <w:pPr>
        <w:pStyle w:val="NoSpacing"/>
        <w:spacing w:line="360" w:lineRule="auto"/>
        <w:rPr>
          <w:rFonts w:ascii="Calibri" w:hAnsi="Calibri" w:cs="Calibri"/>
          <w:sz w:val="24"/>
          <w:szCs w:val="24"/>
        </w:rPr>
      </w:pPr>
      <w:r w:rsidRPr="00EF5FC9">
        <w:rPr>
          <w:rFonts w:ascii="Calibri" w:hAnsi="Calibri" w:cs="Calibri"/>
          <w:sz w:val="24"/>
          <w:szCs w:val="24"/>
        </w:rPr>
        <w:t xml:space="preserve">This </w:t>
      </w:r>
      <w:r w:rsidR="00BA562A" w:rsidRPr="00EF5FC9">
        <w:rPr>
          <w:rFonts w:ascii="Calibri" w:hAnsi="Calibri" w:cs="Calibri"/>
          <w:sz w:val="24"/>
          <w:szCs w:val="24"/>
        </w:rPr>
        <w:t xml:space="preserve">study </w:t>
      </w:r>
      <w:r w:rsidRPr="00EF5FC9">
        <w:rPr>
          <w:rFonts w:ascii="Calibri" w:hAnsi="Calibri" w:cs="Calibri"/>
          <w:sz w:val="24"/>
          <w:szCs w:val="24"/>
        </w:rPr>
        <w:t>constructs a heterogenous graph of three node types</w:t>
      </w:r>
      <w:r w:rsidR="00BA562A" w:rsidRPr="00EF5FC9">
        <w:rPr>
          <w:rFonts w:ascii="Calibri" w:hAnsi="Calibri" w:cs="Calibri"/>
          <w:sz w:val="24"/>
          <w:szCs w:val="24"/>
        </w:rPr>
        <w:t xml:space="preserve"> with edges connecting the nodes based on simple geographic relationships, as shown in Figure 5. Superfunds connect to the counties in whose borders they </w:t>
      </w:r>
      <w:proofErr w:type="gramStart"/>
      <w:r w:rsidR="00BA562A" w:rsidRPr="00EF5FC9">
        <w:rPr>
          <w:rFonts w:ascii="Calibri" w:hAnsi="Calibri" w:cs="Calibri"/>
          <w:sz w:val="24"/>
          <w:szCs w:val="24"/>
        </w:rPr>
        <w:t>reside</w:t>
      </w:r>
      <w:proofErr w:type="gramEnd"/>
      <w:r w:rsidR="00BA562A" w:rsidRPr="00EF5FC9">
        <w:rPr>
          <w:rFonts w:ascii="Calibri" w:hAnsi="Calibri" w:cs="Calibri"/>
          <w:sz w:val="24"/>
          <w:szCs w:val="24"/>
        </w:rPr>
        <w:t xml:space="preserve"> and rivers connect to counties whose borders the river centerline intersects with or runs </w:t>
      </w:r>
      <w:proofErr w:type="gramStart"/>
      <w:r w:rsidR="00BA562A" w:rsidRPr="00EF5FC9">
        <w:rPr>
          <w:rFonts w:ascii="Calibri" w:hAnsi="Calibri" w:cs="Calibri"/>
          <w:sz w:val="24"/>
          <w:szCs w:val="24"/>
        </w:rPr>
        <w:t>adjacent to</w:t>
      </w:r>
      <w:proofErr w:type="gramEnd"/>
      <w:r w:rsidR="00BA562A" w:rsidRPr="00EF5FC9">
        <w:rPr>
          <w:rFonts w:ascii="Calibri" w:hAnsi="Calibri" w:cs="Calibri"/>
          <w:sz w:val="24"/>
          <w:szCs w:val="24"/>
        </w:rPr>
        <w:t xml:space="preserve">. </w:t>
      </w:r>
    </w:p>
    <w:p w14:paraId="1A556CFA" w14:textId="77777777" w:rsidR="00BA562A" w:rsidRPr="00EF5FC9" w:rsidRDefault="00BA562A" w:rsidP="00DE3979">
      <w:pPr>
        <w:pStyle w:val="NoSpacing"/>
        <w:spacing w:line="360" w:lineRule="auto"/>
        <w:rPr>
          <w:rFonts w:ascii="Calibri" w:hAnsi="Calibri" w:cs="Calibri"/>
          <w:sz w:val="24"/>
          <w:szCs w:val="24"/>
        </w:rPr>
      </w:pPr>
    </w:p>
    <w:p w14:paraId="38172588" w14:textId="77777777" w:rsidR="003A1F89" w:rsidRDefault="00BA562A" w:rsidP="00DE3979">
      <w:pPr>
        <w:pStyle w:val="NoSpacing"/>
        <w:keepNext/>
        <w:spacing w:line="360" w:lineRule="auto"/>
        <w:jc w:val="center"/>
      </w:pPr>
      <w:r w:rsidRPr="00EF5FC9">
        <w:rPr>
          <w:rFonts w:ascii="Calibri" w:hAnsi="Calibri" w:cs="Calibri"/>
          <w:noProof/>
          <w:sz w:val="24"/>
          <w:szCs w:val="24"/>
        </w:rPr>
        <w:drawing>
          <wp:inline distT="0" distB="0" distL="0" distR="0" wp14:anchorId="3DE9BB6C" wp14:editId="3878B91F">
            <wp:extent cx="5943600" cy="2068830"/>
            <wp:effectExtent l="0" t="0" r="0" b="7620"/>
            <wp:docPr id="15406315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31551" name="Picture 1" descr="A diagram of a diagram&#10;&#10;AI-generated content may be incorrect."/>
                    <pic:cNvPicPr/>
                  </pic:nvPicPr>
                  <pic:blipFill>
                    <a:blip r:embed="rId13"/>
                    <a:stretch>
                      <a:fillRect/>
                    </a:stretch>
                  </pic:blipFill>
                  <pic:spPr>
                    <a:xfrm>
                      <a:off x="0" y="0"/>
                      <a:ext cx="5943600" cy="2068830"/>
                    </a:xfrm>
                    <a:prstGeom prst="rect">
                      <a:avLst/>
                    </a:prstGeom>
                  </pic:spPr>
                </pic:pic>
              </a:graphicData>
            </a:graphic>
          </wp:inline>
        </w:drawing>
      </w:r>
    </w:p>
    <w:p w14:paraId="4509ED5A" w14:textId="2DC3338F" w:rsidR="00BA562A" w:rsidRPr="00EF5FC9" w:rsidRDefault="003A1F89" w:rsidP="00DE3979">
      <w:pPr>
        <w:pStyle w:val="Caption"/>
        <w:spacing w:line="360" w:lineRule="auto"/>
        <w:rPr>
          <w:rFonts w:ascii="Calibri" w:hAnsi="Calibri" w:cs="Calibri"/>
          <w:sz w:val="24"/>
          <w:szCs w:val="24"/>
        </w:rPr>
      </w:pPr>
      <w:r>
        <w:t xml:space="preserve">Figure 6. Structure of </w:t>
      </w:r>
      <w:proofErr w:type="gramStart"/>
      <w:r>
        <w:t>the heterogeneous</w:t>
      </w:r>
      <w:proofErr w:type="gramEnd"/>
      <w:r>
        <w:t xml:space="preserve"> graph object.</w:t>
      </w:r>
    </w:p>
    <w:p w14:paraId="33BEFFFB" w14:textId="0E73CD2D" w:rsidR="00300E6B" w:rsidRPr="00EF5FC9" w:rsidRDefault="00BA562A" w:rsidP="00DE3979">
      <w:pPr>
        <w:pStyle w:val="NoSpacing"/>
        <w:spacing w:line="360" w:lineRule="auto"/>
        <w:rPr>
          <w:rFonts w:ascii="Calibri" w:hAnsi="Calibri" w:cs="Calibri"/>
          <w:sz w:val="24"/>
          <w:szCs w:val="24"/>
        </w:rPr>
      </w:pPr>
      <w:r w:rsidRPr="00EF5FC9">
        <w:rPr>
          <w:rFonts w:ascii="Calibri" w:hAnsi="Calibri" w:cs="Calibri"/>
          <w:sz w:val="24"/>
          <w:szCs w:val="24"/>
        </w:rPr>
        <w:t>The cancer dataset was taken from the National Institute of Health (NIH) State Cancer Profiles: Incidence Rate Report for United States by County (2017-2021). Th</w:t>
      </w:r>
      <w:r w:rsidR="00300E6B" w:rsidRPr="00EF5FC9">
        <w:rPr>
          <w:rFonts w:ascii="Calibri" w:hAnsi="Calibri" w:cs="Calibri"/>
          <w:sz w:val="24"/>
          <w:szCs w:val="24"/>
        </w:rPr>
        <w:t xml:space="preserve">is data set collects age-adjusted cancer incidence rates for county level populations and includes all cancer types and sites, and all ages, races and sexes. Because the study focuses on the continental United States, </w:t>
      </w:r>
      <w:proofErr w:type="gramStart"/>
      <w:r w:rsidR="00300E6B" w:rsidRPr="00EF5FC9">
        <w:rPr>
          <w:rFonts w:ascii="Calibri" w:hAnsi="Calibri" w:cs="Calibri"/>
          <w:sz w:val="24"/>
          <w:szCs w:val="24"/>
        </w:rPr>
        <w:t>some</w:t>
      </w:r>
      <w:proofErr w:type="gramEnd"/>
      <w:r w:rsidR="00300E6B" w:rsidRPr="00EF5FC9">
        <w:rPr>
          <w:rFonts w:ascii="Calibri" w:hAnsi="Calibri" w:cs="Calibri"/>
          <w:sz w:val="24"/>
          <w:szCs w:val="24"/>
        </w:rPr>
        <w:t xml:space="preserve"> counties were excluded from the data set. These include Alaska, Hawaii or U.S. territories, Washington D.C., and the U.S. territories. Additionally, Indiana and Kansas were excluded because those counties were not represented in the data set obtained from the NIH. Additionally, due to widespread variation between neighboring states, and the extent of variation seen between individual counties within states, it was </w:t>
      </w:r>
      <w:proofErr w:type="gramStart"/>
      <w:r w:rsidR="00300E6B" w:rsidRPr="00EF5FC9">
        <w:rPr>
          <w:rFonts w:ascii="Calibri" w:hAnsi="Calibri" w:cs="Calibri"/>
          <w:sz w:val="24"/>
          <w:szCs w:val="24"/>
        </w:rPr>
        <w:t>determined</w:t>
      </w:r>
      <w:proofErr w:type="gramEnd"/>
      <w:r w:rsidR="00300E6B" w:rsidRPr="00EF5FC9">
        <w:rPr>
          <w:rFonts w:ascii="Calibri" w:hAnsi="Calibri" w:cs="Calibri"/>
          <w:sz w:val="24"/>
          <w:szCs w:val="24"/>
        </w:rPr>
        <w:t xml:space="preserve"> there was no acceptable basis for imputing values for missing counties in a large contiguous area. As a result, those counties were dropped from the data set.</w:t>
      </w:r>
      <w:r w:rsidR="00C524B3" w:rsidRPr="00EF5FC9">
        <w:rPr>
          <w:rFonts w:ascii="Calibri" w:hAnsi="Calibri" w:cs="Calibri"/>
          <w:sz w:val="24"/>
          <w:szCs w:val="24"/>
        </w:rPr>
        <w:t xml:space="preserve"> Features in the data set included the rural or urban designation, the annual average new cases, and the five-year trend of cases. </w:t>
      </w:r>
      <w:r w:rsidR="00300E6B" w:rsidRPr="00EF5FC9">
        <w:rPr>
          <w:rFonts w:ascii="Calibri" w:hAnsi="Calibri" w:cs="Calibri"/>
          <w:sz w:val="24"/>
          <w:szCs w:val="24"/>
        </w:rPr>
        <w:t xml:space="preserve"> </w:t>
      </w:r>
    </w:p>
    <w:p w14:paraId="5E68A84C" w14:textId="77777777" w:rsidR="00300E6B" w:rsidRPr="00EF5FC9" w:rsidRDefault="00300E6B" w:rsidP="00DE3979">
      <w:pPr>
        <w:pStyle w:val="NoSpacing"/>
        <w:spacing w:line="360" w:lineRule="auto"/>
        <w:rPr>
          <w:rFonts w:ascii="Calibri" w:hAnsi="Calibri" w:cs="Calibri"/>
          <w:sz w:val="24"/>
          <w:szCs w:val="24"/>
        </w:rPr>
      </w:pPr>
    </w:p>
    <w:p w14:paraId="0F6D8C69" w14:textId="64458FB4" w:rsidR="00C524B3" w:rsidRPr="00EF5FC9" w:rsidRDefault="00300E6B" w:rsidP="00DE3979">
      <w:pPr>
        <w:pStyle w:val="NoSpacing"/>
        <w:spacing w:line="360" w:lineRule="auto"/>
        <w:rPr>
          <w:rFonts w:ascii="Calibri" w:hAnsi="Calibri" w:cs="Calibri"/>
          <w:sz w:val="24"/>
          <w:szCs w:val="24"/>
        </w:rPr>
      </w:pPr>
      <w:r w:rsidRPr="00EF5FC9">
        <w:rPr>
          <w:rFonts w:ascii="Calibri" w:hAnsi="Calibri" w:cs="Calibri"/>
          <w:sz w:val="24"/>
          <w:szCs w:val="24"/>
        </w:rPr>
        <w:lastRenderedPageBreak/>
        <w:t xml:space="preserve">The Superfund dataset was sourced from the Environmental Protection Agency (EPA), specifically from the EPA Superfund Data and Reports, FOIA-015 Full Report of all Final, Proposed, and Deleted National Priorities List (NPL) sites. The sites used were restricted at the time of pre-processing to those within the continental United States, while in the edge-pairing step of graph construction, the edges drawn required both a Superfund site and a </w:t>
      </w:r>
      <w:r w:rsidR="00C524B3" w:rsidRPr="00EF5FC9">
        <w:rPr>
          <w:rFonts w:ascii="Calibri" w:hAnsi="Calibri" w:cs="Calibri"/>
          <w:sz w:val="24"/>
          <w:szCs w:val="24"/>
        </w:rPr>
        <w:t xml:space="preserve">containing county </w:t>
      </w:r>
      <w:r w:rsidR="00E42655" w:rsidRPr="00EF5FC9">
        <w:rPr>
          <w:rFonts w:ascii="Calibri" w:hAnsi="Calibri" w:cs="Calibri"/>
          <w:sz w:val="24"/>
          <w:szCs w:val="24"/>
        </w:rPr>
        <w:t>for</w:t>
      </w:r>
      <w:r w:rsidR="00C524B3" w:rsidRPr="00EF5FC9">
        <w:rPr>
          <w:rFonts w:ascii="Calibri" w:hAnsi="Calibri" w:cs="Calibri"/>
          <w:sz w:val="24"/>
          <w:szCs w:val="24"/>
        </w:rPr>
        <w:t xml:space="preserve"> an edge to be drawn. Features in this data set included longitude and latitude, the Hazard Ranking Score assigned to the site, the category of facility assigned to the site, whether the site was a federal facility or located on Native American land, the specific contaminants the site is associated with, and the dates on which the site was proposed for listing, finalized for listing, and/or deleted. Note that </w:t>
      </w:r>
      <w:proofErr w:type="gramStart"/>
      <w:r w:rsidR="00C524B3" w:rsidRPr="00EF5FC9">
        <w:rPr>
          <w:rFonts w:ascii="Calibri" w:hAnsi="Calibri" w:cs="Calibri"/>
          <w:sz w:val="24"/>
          <w:szCs w:val="24"/>
        </w:rPr>
        <w:t>some</w:t>
      </w:r>
      <w:proofErr w:type="gramEnd"/>
      <w:r w:rsidR="00C524B3" w:rsidRPr="00EF5FC9">
        <w:rPr>
          <w:rFonts w:ascii="Calibri" w:hAnsi="Calibri" w:cs="Calibri"/>
          <w:sz w:val="24"/>
          <w:szCs w:val="24"/>
        </w:rPr>
        <w:t xml:space="preserve"> sites were discovered to have been proposed for listing but had not had the listing </w:t>
      </w:r>
      <w:proofErr w:type="gramStart"/>
      <w:r w:rsidR="00C524B3" w:rsidRPr="00EF5FC9">
        <w:rPr>
          <w:rFonts w:ascii="Calibri" w:hAnsi="Calibri" w:cs="Calibri"/>
          <w:sz w:val="24"/>
          <w:szCs w:val="24"/>
        </w:rPr>
        <w:t>finalized</w:t>
      </w:r>
      <w:proofErr w:type="gramEnd"/>
      <w:r w:rsidR="00C524B3" w:rsidRPr="00EF5FC9">
        <w:rPr>
          <w:rFonts w:ascii="Calibri" w:hAnsi="Calibri" w:cs="Calibri"/>
          <w:sz w:val="24"/>
          <w:szCs w:val="24"/>
        </w:rPr>
        <w:t xml:space="preserve"> at the time of this research.  </w:t>
      </w:r>
    </w:p>
    <w:p w14:paraId="20518D6A" w14:textId="77777777" w:rsidR="00C524B3" w:rsidRPr="00EF5FC9" w:rsidRDefault="00C524B3" w:rsidP="00DE3979">
      <w:pPr>
        <w:pStyle w:val="NoSpacing"/>
        <w:spacing w:line="360" w:lineRule="auto"/>
        <w:rPr>
          <w:rFonts w:ascii="Calibri" w:hAnsi="Calibri" w:cs="Calibri"/>
          <w:sz w:val="24"/>
          <w:szCs w:val="24"/>
        </w:rPr>
      </w:pPr>
    </w:p>
    <w:p w14:paraId="7A324A45" w14:textId="6D7C25B9" w:rsidR="007C55BC" w:rsidRPr="00EF5FC9" w:rsidRDefault="00C524B3" w:rsidP="00DE3979">
      <w:pPr>
        <w:pStyle w:val="NoSpacing"/>
        <w:spacing w:line="360" w:lineRule="auto"/>
        <w:rPr>
          <w:rFonts w:ascii="Calibri" w:hAnsi="Calibri" w:cs="Calibri"/>
          <w:sz w:val="24"/>
          <w:szCs w:val="24"/>
        </w:rPr>
      </w:pPr>
      <w:r w:rsidRPr="00EF5FC9">
        <w:rPr>
          <w:rFonts w:ascii="Calibri" w:hAnsi="Calibri" w:cs="Calibri"/>
          <w:sz w:val="24"/>
          <w:szCs w:val="24"/>
        </w:rPr>
        <w:t>The Rivers dataset was sourced from the Natural Earth shapefile resource</w:t>
      </w:r>
      <w:r w:rsidR="00E42655">
        <w:rPr>
          <w:rFonts w:ascii="Calibri" w:hAnsi="Calibri" w:cs="Calibri"/>
          <w:sz w:val="24"/>
          <w:szCs w:val="24"/>
        </w:rPr>
        <w:t xml:space="preserve">s </w:t>
      </w:r>
      <w:r w:rsidR="00E42655" w:rsidRPr="00E42655">
        <w:rPr>
          <w:rFonts w:ascii="Calibri" w:hAnsi="Calibri" w:cs="Calibri"/>
          <w:sz w:val="24"/>
          <w:szCs w:val="24"/>
        </w:rPr>
        <w:t>(says, n.d.)</w:t>
      </w:r>
      <w:r w:rsidRPr="00EF5FC9">
        <w:rPr>
          <w:rFonts w:ascii="Calibri" w:hAnsi="Calibri" w:cs="Calibri"/>
          <w:sz w:val="24"/>
          <w:szCs w:val="24"/>
        </w:rPr>
        <w:t xml:space="preserve">, and filtered to </w:t>
      </w:r>
      <w:proofErr w:type="gramStart"/>
      <w:r w:rsidRPr="00EF5FC9">
        <w:rPr>
          <w:rFonts w:ascii="Calibri" w:hAnsi="Calibri" w:cs="Calibri"/>
          <w:sz w:val="24"/>
          <w:szCs w:val="24"/>
        </w:rPr>
        <w:t>retain</w:t>
      </w:r>
      <w:proofErr w:type="gramEnd"/>
      <w:r w:rsidRPr="00EF5FC9">
        <w:rPr>
          <w:rFonts w:ascii="Calibri" w:hAnsi="Calibri" w:cs="Calibri"/>
          <w:sz w:val="24"/>
          <w:szCs w:val="24"/>
        </w:rPr>
        <w:t xml:space="preserve"> the ten largest rivers in the continental United States. This dataset includes spatial data, including the river centerlines, and </w:t>
      </w:r>
      <w:proofErr w:type="gramStart"/>
      <w:r w:rsidRPr="00EF5FC9">
        <w:rPr>
          <w:rFonts w:ascii="Calibri" w:hAnsi="Calibri" w:cs="Calibri"/>
          <w:sz w:val="24"/>
          <w:szCs w:val="24"/>
        </w:rPr>
        <w:t>additional</w:t>
      </w:r>
      <w:proofErr w:type="gramEnd"/>
      <w:r w:rsidRPr="00EF5FC9">
        <w:rPr>
          <w:rFonts w:ascii="Calibri" w:hAnsi="Calibri" w:cs="Calibri"/>
          <w:sz w:val="24"/>
          <w:szCs w:val="24"/>
        </w:rPr>
        <w:t xml:space="preserve"> metadata, including river length, drainage area and discharge volume, were </w:t>
      </w:r>
      <w:r w:rsidR="00EF5FC9" w:rsidRPr="00EF5FC9">
        <w:rPr>
          <w:rFonts w:ascii="Calibri" w:hAnsi="Calibri" w:cs="Calibri"/>
          <w:sz w:val="24"/>
          <w:szCs w:val="24"/>
        </w:rPr>
        <w:t xml:space="preserve">manually added after verification via publicly available encyclopedia sources. </w:t>
      </w:r>
      <w:r w:rsidRPr="00EF5FC9">
        <w:rPr>
          <w:rFonts w:ascii="Calibri" w:hAnsi="Calibri" w:cs="Calibri"/>
          <w:sz w:val="24"/>
          <w:szCs w:val="24"/>
        </w:rPr>
        <w:t xml:space="preserve">  </w:t>
      </w:r>
      <w:r w:rsidR="00300E6B" w:rsidRPr="00EF5FC9">
        <w:rPr>
          <w:rFonts w:ascii="Calibri" w:hAnsi="Calibri" w:cs="Calibri"/>
          <w:sz w:val="24"/>
          <w:szCs w:val="24"/>
        </w:rPr>
        <w:t xml:space="preserve"> </w:t>
      </w:r>
    </w:p>
    <w:p w14:paraId="51DE3AB1" w14:textId="77777777" w:rsidR="00BA562A" w:rsidRDefault="00BA562A" w:rsidP="00DE3979">
      <w:pPr>
        <w:pStyle w:val="NoSpacing"/>
        <w:spacing w:line="360" w:lineRule="auto"/>
        <w:rPr>
          <w:rFonts w:ascii="Calibri" w:hAnsi="Calibri" w:cs="Calibri"/>
          <w:sz w:val="24"/>
          <w:szCs w:val="24"/>
        </w:rPr>
      </w:pPr>
    </w:p>
    <w:p w14:paraId="6F1B4871" w14:textId="2CA204C2" w:rsidR="00EF5FC9" w:rsidRDefault="00EF5FC9" w:rsidP="00DE3979">
      <w:pPr>
        <w:pStyle w:val="NoSpacing"/>
        <w:spacing w:line="360" w:lineRule="auto"/>
        <w:rPr>
          <w:rFonts w:ascii="Calibri" w:hAnsi="Calibri" w:cs="Calibri"/>
          <w:sz w:val="24"/>
          <w:szCs w:val="24"/>
        </w:rPr>
      </w:pPr>
      <w:r>
        <w:rPr>
          <w:rFonts w:ascii="Calibri" w:hAnsi="Calibri" w:cs="Calibri"/>
          <w:sz w:val="24"/>
          <w:szCs w:val="24"/>
        </w:rPr>
        <w:t xml:space="preserve">These data sets were processed to filter observations including NA values in critical columns, such as cancer incidence rate in the county data set, or hazard rank score in the Superfund data set. </w:t>
      </w:r>
      <w:proofErr w:type="gramStart"/>
      <w:r>
        <w:rPr>
          <w:rFonts w:ascii="Calibri" w:hAnsi="Calibri" w:cs="Calibri"/>
          <w:sz w:val="24"/>
          <w:szCs w:val="24"/>
        </w:rPr>
        <w:t>Additional</w:t>
      </w:r>
      <w:proofErr w:type="gramEnd"/>
      <w:r>
        <w:rPr>
          <w:rFonts w:ascii="Calibri" w:hAnsi="Calibri" w:cs="Calibri"/>
          <w:sz w:val="24"/>
          <w:szCs w:val="24"/>
        </w:rPr>
        <w:t xml:space="preserve"> processing included assigning FIPS codes to Superfunds based on their latitude and longitude. Union County, Florida, </w:t>
      </w:r>
      <w:r w:rsidR="00483603">
        <w:rPr>
          <w:rFonts w:ascii="Calibri" w:hAnsi="Calibri" w:cs="Calibri"/>
          <w:sz w:val="24"/>
          <w:szCs w:val="24"/>
        </w:rPr>
        <w:t>whose cancer incidence of 1248.4 is 554.9 higher than the next nearest county, and whose cancer rate is inflated by the combination of low population with a penal facility with a medical unit to which incarcerated individuals with cancer diagnoses are assigned, was removed from the county dataset as an irregular and distorting outlier</w:t>
      </w:r>
      <w:r w:rsidR="00E42655">
        <w:rPr>
          <w:rFonts w:ascii="Calibri" w:hAnsi="Calibri" w:cs="Calibri"/>
          <w:sz w:val="24"/>
          <w:szCs w:val="24"/>
        </w:rPr>
        <w:t xml:space="preserve"> </w:t>
      </w:r>
      <w:r w:rsidR="00E42655" w:rsidRPr="00E42655">
        <w:rPr>
          <w:rFonts w:ascii="Calibri" w:hAnsi="Calibri" w:cs="Calibri"/>
          <w:sz w:val="24"/>
          <w:szCs w:val="24"/>
        </w:rPr>
        <w:t>(</w:t>
      </w:r>
      <w:r w:rsidR="00E42655" w:rsidRPr="00E42655">
        <w:rPr>
          <w:rFonts w:ascii="Calibri" w:hAnsi="Calibri" w:cs="Calibri"/>
          <w:i/>
          <w:iCs/>
          <w:sz w:val="24"/>
          <w:szCs w:val="24"/>
        </w:rPr>
        <w:t>U.S. Census Bureau QuickFacts</w:t>
      </w:r>
      <w:r w:rsidR="00E42655" w:rsidRPr="00E42655">
        <w:rPr>
          <w:rFonts w:ascii="Calibri" w:hAnsi="Calibri" w:cs="Calibri"/>
          <w:sz w:val="24"/>
          <w:szCs w:val="24"/>
        </w:rPr>
        <w:t>, n.d.</w:t>
      </w:r>
      <w:r w:rsidR="00E42655">
        <w:rPr>
          <w:rFonts w:ascii="Calibri" w:hAnsi="Calibri" w:cs="Calibri"/>
          <w:sz w:val="24"/>
          <w:szCs w:val="24"/>
        </w:rPr>
        <w:t xml:space="preserve">, </w:t>
      </w:r>
      <w:r w:rsidR="00E42655" w:rsidRPr="00E42655">
        <w:rPr>
          <w:rFonts w:ascii="Calibri" w:hAnsi="Calibri" w:cs="Calibri"/>
          <w:sz w:val="24"/>
          <w:szCs w:val="24"/>
        </w:rPr>
        <w:t>“Reception and Medical Center,” 2024</w:t>
      </w:r>
      <w:r w:rsidR="00E42655">
        <w:rPr>
          <w:rFonts w:ascii="Calibri" w:hAnsi="Calibri" w:cs="Calibri"/>
          <w:sz w:val="24"/>
          <w:szCs w:val="24"/>
        </w:rPr>
        <w:t>,</w:t>
      </w:r>
      <w:r w:rsidR="00E42655" w:rsidRPr="00E42655">
        <w:rPr>
          <w:rFonts w:ascii="Calibri" w:hAnsi="Calibri" w:cs="Calibri"/>
          <w:sz w:val="24"/>
          <w:szCs w:val="24"/>
        </w:rPr>
        <w:t xml:space="preserve"> </w:t>
      </w:r>
      <w:r w:rsidR="00E42655" w:rsidRPr="00E42655">
        <w:rPr>
          <w:rFonts w:ascii="Calibri" w:hAnsi="Calibri" w:cs="Calibri"/>
          <w:sz w:val="24"/>
          <w:szCs w:val="24"/>
        </w:rPr>
        <w:t>“Reception and Medical Center Work Camp,” n.d)</w:t>
      </w:r>
      <w:r w:rsidR="00E42655">
        <w:rPr>
          <w:rFonts w:ascii="Calibri" w:hAnsi="Calibri" w:cs="Calibri"/>
          <w:sz w:val="24"/>
          <w:szCs w:val="24"/>
        </w:rPr>
        <w:t>.</w:t>
      </w:r>
      <w:r w:rsidR="00E42655" w:rsidRPr="00E42655">
        <w:rPr>
          <w:rFonts w:ascii="Calibri" w:hAnsi="Calibri" w:cs="Calibri"/>
          <w:sz w:val="24"/>
          <w:szCs w:val="24"/>
        </w:rPr>
        <w:t xml:space="preserve"> </w:t>
      </w:r>
    </w:p>
    <w:p w14:paraId="7AD69A77" w14:textId="77777777" w:rsidR="00EF5FC9" w:rsidRPr="00EF5FC9" w:rsidRDefault="00EF5FC9" w:rsidP="00DE3979">
      <w:pPr>
        <w:pStyle w:val="NoSpacing"/>
        <w:spacing w:line="360" w:lineRule="auto"/>
        <w:rPr>
          <w:rFonts w:ascii="Calibri" w:hAnsi="Calibri" w:cs="Calibri"/>
          <w:sz w:val="24"/>
          <w:szCs w:val="24"/>
        </w:rPr>
      </w:pPr>
    </w:p>
    <w:p w14:paraId="319298F9" w14:textId="77777777" w:rsidR="002C4ABE" w:rsidRDefault="002C4ABE" w:rsidP="00716346">
      <w:pPr>
        <w:pStyle w:val="NoSpacing"/>
        <w:spacing w:line="360" w:lineRule="auto"/>
        <w:jc w:val="center"/>
        <w:rPr>
          <w:rFonts w:ascii="Calibri" w:hAnsi="Calibri" w:cs="Calibri"/>
          <w:b/>
          <w:bCs/>
          <w:sz w:val="24"/>
          <w:szCs w:val="24"/>
        </w:rPr>
      </w:pPr>
    </w:p>
    <w:p w14:paraId="2F8EB55A" w14:textId="028B3590" w:rsidR="007C55BC" w:rsidRPr="00414904" w:rsidRDefault="00CE210B" w:rsidP="00716346">
      <w:pPr>
        <w:pStyle w:val="NoSpacing"/>
        <w:spacing w:line="360" w:lineRule="auto"/>
        <w:jc w:val="center"/>
        <w:rPr>
          <w:rFonts w:ascii="Calibri" w:hAnsi="Calibri" w:cs="Calibri"/>
          <w:b/>
          <w:bCs/>
          <w:sz w:val="24"/>
          <w:szCs w:val="24"/>
        </w:rPr>
      </w:pPr>
      <w:r>
        <w:rPr>
          <w:rFonts w:ascii="Calibri" w:hAnsi="Calibri" w:cs="Calibri"/>
          <w:b/>
          <w:bCs/>
          <w:sz w:val="24"/>
          <w:szCs w:val="24"/>
        </w:rPr>
        <w:lastRenderedPageBreak/>
        <w:t xml:space="preserve">5. </w:t>
      </w:r>
      <w:r w:rsidR="007C55BC" w:rsidRPr="00414904">
        <w:rPr>
          <w:rFonts w:ascii="Calibri" w:hAnsi="Calibri" w:cs="Calibri"/>
          <w:b/>
          <w:bCs/>
          <w:sz w:val="24"/>
          <w:szCs w:val="24"/>
        </w:rPr>
        <w:t>Exploratory Data Analysis</w:t>
      </w:r>
    </w:p>
    <w:p w14:paraId="74182E25" w14:textId="7154F1EF" w:rsidR="007C55BC" w:rsidRDefault="00483603" w:rsidP="00DE3979">
      <w:pPr>
        <w:pStyle w:val="NoSpacing"/>
        <w:spacing w:line="360" w:lineRule="auto"/>
        <w:rPr>
          <w:rFonts w:ascii="Calibri" w:hAnsi="Calibri" w:cs="Calibri"/>
          <w:sz w:val="24"/>
          <w:szCs w:val="24"/>
        </w:rPr>
      </w:pPr>
      <w:r>
        <w:rPr>
          <w:rFonts w:ascii="Calibri" w:hAnsi="Calibri" w:cs="Calibri"/>
          <w:sz w:val="24"/>
          <w:szCs w:val="24"/>
        </w:rPr>
        <w:t xml:space="preserve">Exploratory data analysis explored the geographic texture of cancer incidence and Superfund site distribution. After data cleaning and removal of the Union County, FL outlier, the county data set </w:t>
      </w:r>
      <w:proofErr w:type="gramStart"/>
      <w:r>
        <w:rPr>
          <w:rFonts w:ascii="Calibri" w:hAnsi="Calibri" w:cs="Calibri"/>
          <w:sz w:val="24"/>
          <w:szCs w:val="24"/>
        </w:rPr>
        <w:t>contained</w:t>
      </w:r>
      <w:proofErr w:type="gramEnd"/>
      <w:r>
        <w:rPr>
          <w:rFonts w:ascii="Calibri" w:hAnsi="Calibri" w:cs="Calibri"/>
          <w:sz w:val="24"/>
          <w:szCs w:val="24"/>
        </w:rPr>
        <w:t xml:space="preserve"> 2,93</w:t>
      </w:r>
      <w:r w:rsidR="00463BB4">
        <w:rPr>
          <w:rFonts w:ascii="Calibri" w:hAnsi="Calibri" w:cs="Calibri"/>
          <w:sz w:val="24"/>
          <w:szCs w:val="24"/>
        </w:rPr>
        <w:t>2</w:t>
      </w:r>
      <w:r>
        <w:rPr>
          <w:rFonts w:ascii="Calibri" w:hAnsi="Calibri" w:cs="Calibri"/>
          <w:sz w:val="24"/>
          <w:szCs w:val="24"/>
        </w:rPr>
        <w:t xml:space="preserve"> observations. The Superfund data set </w:t>
      </w:r>
      <w:proofErr w:type="gramStart"/>
      <w:r>
        <w:rPr>
          <w:rFonts w:ascii="Calibri" w:hAnsi="Calibri" w:cs="Calibri"/>
          <w:sz w:val="24"/>
          <w:szCs w:val="24"/>
        </w:rPr>
        <w:t>contained</w:t>
      </w:r>
      <w:proofErr w:type="gramEnd"/>
      <w:r>
        <w:rPr>
          <w:rFonts w:ascii="Calibri" w:hAnsi="Calibri" w:cs="Calibri"/>
          <w:sz w:val="24"/>
          <w:szCs w:val="24"/>
        </w:rPr>
        <w:t xml:space="preserve"> 1,606 observations, and the Rivers data set </w:t>
      </w:r>
      <w:proofErr w:type="gramStart"/>
      <w:r>
        <w:rPr>
          <w:rFonts w:ascii="Calibri" w:hAnsi="Calibri" w:cs="Calibri"/>
          <w:sz w:val="24"/>
          <w:szCs w:val="24"/>
        </w:rPr>
        <w:t>contained</w:t>
      </w:r>
      <w:proofErr w:type="gramEnd"/>
      <w:r>
        <w:rPr>
          <w:rFonts w:ascii="Calibri" w:hAnsi="Calibri" w:cs="Calibri"/>
          <w:sz w:val="24"/>
          <w:szCs w:val="24"/>
        </w:rPr>
        <w:t xml:space="preserve"> 10 observations. </w:t>
      </w:r>
    </w:p>
    <w:p w14:paraId="10F8FB09" w14:textId="77777777" w:rsidR="00483603" w:rsidRDefault="00483603" w:rsidP="00DE3979">
      <w:pPr>
        <w:pStyle w:val="NoSpacing"/>
        <w:spacing w:line="360" w:lineRule="auto"/>
        <w:rPr>
          <w:rFonts w:ascii="Calibri" w:hAnsi="Calibri" w:cs="Calibri"/>
          <w:sz w:val="24"/>
          <w:szCs w:val="24"/>
        </w:rPr>
      </w:pPr>
    </w:p>
    <w:p w14:paraId="7247787B" w14:textId="0D0D10CD" w:rsidR="00483603" w:rsidRPr="00716346" w:rsidRDefault="00483603" w:rsidP="00DE3979">
      <w:pPr>
        <w:pStyle w:val="NoSpacing"/>
        <w:spacing w:line="360" w:lineRule="auto"/>
        <w:rPr>
          <w:rFonts w:ascii="Calibri" w:hAnsi="Calibri" w:cs="Calibri"/>
          <w:b/>
          <w:bCs/>
          <w:sz w:val="24"/>
          <w:szCs w:val="24"/>
        </w:rPr>
      </w:pPr>
      <w:r w:rsidRPr="00716346">
        <w:rPr>
          <w:rFonts w:ascii="Calibri" w:hAnsi="Calibri" w:cs="Calibri"/>
          <w:b/>
          <w:bCs/>
          <w:sz w:val="24"/>
          <w:szCs w:val="24"/>
        </w:rPr>
        <w:t>Cancer Incidence</w:t>
      </w:r>
    </w:p>
    <w:p w14:paraId="40AE2228" w14:textId="5D3E605D" w:rsidR="00483603" w:rsidRDefault="00483603" w:rsidP="00DE3979">
      <w:pPr>
        <w:pStyle w:val="NoSpacing"/>
        <w:spacing w:line="360" w:lineRule="auto"/>
        <w:rPr>
          <w:rFonts w:ascii="Calibri" w:hAnsi="Calibri" w:cs="Calibri"/>
          <w:sz w:val="24"/>
          <w:szCs w:val="24"/>
        </w:rPr>
      </w:pPr>
      <w:r>
        <w:rPr>
          <w:rFonts w:ascii="Calibri" w:hAnsi="Calibri" w:cs="Calibri"/>
          <w:sz w:val="24"/>
          <w:szCs w:val="24"/>
        </w:rPr>
        <w:t xml:space="preserve">Cancer rates ranged from 182.3 to 693.5 with a slightly left-skewed distribution, with skewness approximately -.57. Approximately 80% of counties have a cancer rate between 400 and </w:t>
      </w:r>
      <w:r w:rsidR="00811EEF">
        <w:rPr>
          <w:rFonts w:ascii="Calibri" w:hAnsi="Calibri" w:cs="Calibri"/>
          <w:sz w:val="24"/>
          <w:szCs w:val="24"/>
        </w:rPr>
        <w:t>5</w:t>
      </w:r>
      <w:r>
        <w:rPr>
          <w:rFonts w:ascii="Calibri" w:hAnsi="Calibri" w:cs="Calibri"/>
          <w:sz w:val="24"/>
          <w:szCs w:val="24"/>
        </w:rPr>
        <w:t xml:space="preserve">40. </w:t>
      </w:r>
    </w:p>
    <w:p w14:paraId="1DECDA8E" w14:textId="77777777" w:rsidR="003A1F89" w:rsidRDefault="00483603" w:rsidP="00DE3979">
      <w:pPr>
        <w:pStyle w:val="NoSpacing"/>
        <w:keepNext/>
        <w:spacing w:line="360" w:lineRule="auto"/>
        <w:jc w:val="center"/>
      </w:pPr>
      <w:r w:rsidRPr="00483603">
        <w:rPr>
          <w:rFonts w:ascii="Calibri" w:hAnsi="Calibri" w:cs="Calibri"/>
          <w:noProof/>
          <w:sz w:val="24"/>
          <w:szCs w:val="24"/>
        </w:rPr>
        <w:drawing>
          <wp:inline distT="0" distB="0" distL="0" distR="0" wp14:anchorId="2410CAFF" wp14:editId="6EF095FD">
            <wp:extent cx="5943600" cy="3907594"/>
            <wp:effectExtent l="76200" t="76200" r="133350" b="131445"/>
            <wp:docPr id="4" name="Picture 3" descr="A graph of a normal distribution&#10;&#10;AI-generated content may be incorrect.">
              <a:extLst xmlns:a="http://schemas.openxmlformats.org/drawingml/2006/main">
                <a:ext uri="{FF2B5EF4-FFF2-40B4-BE49-F238E27FC236}">
                  <a16:creationId xmlns:a16="http://schemas.microsoft.com/office/drawing/2014/main" id="{39D5501C-67A8-A92B-71F2-0F3A185577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a normal distribution&#10;&#10;AI-generated content may be incorrect.">
                      <a:extLst>
                        <a:ext uri="{FF2B5EF4-FFF2-40B4-BE49-F238E27FC236}">
                          <a16:creationId xmlns:a16="http://schemas.microsoft.com/office/drawing/2014/main" id="{39D5501C-67A8-A92B-71F2-0F3A18557761}"/>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075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1E4998" w14:textId="27052963" w:rsidR="00483603" w:rsidRPr="00EF5FC9" w:rsidRDefault="003A1F89" w:rsidP="00DE3979">
      <w:pPr>
        <w:pStyle w:val="Caption"/>
        <w:spacing w:line="360" w:lineRule="auto"/>
        <w:rPr>
          <w:rFonts w:ascii="Calibri" w:hAnsi="Calibri" w:cs="Calibri"/>
          <w:sz w:val="24"/>
          <w:szCs w:val="24"/>
        </w:rPr>
      </w:pPr>
      <w:r>
        <w:t>Figure 7. Kernel Density Plot of the cancer incidence rates for Rural and Urban counties.</w:t>
      </w:r>
    </w:p>
    <w:p w14:paraId="008F950D" w14:textId="1C5D1FC3" w:rsidR="00DE0CEA" w:rsidRDefault="00811EEF" w:rsidP="00DE3979">
      <w:pPr>
        <w:pStyle w:val="NoSpacing"/>
        <w:spacing w:line="360" w:lineRule="auto"/>
        <w:rPr>
          <w:rFonts w:ascii="Calibri" w:hAnsi="Calibri" w:cs="Calibri"/>
          <w:sz w:val="24"/>
          <w:szCs w:val="24"/>
        </w:rPr>
      </w:pPr>
      <w:r>
        <w:rPr>
          <w:rFonts w:ascii="Calibri" w:hAnsi="Calibri" w:cs="Calibri"/>
          <w:sz w:val="24"/>
          <w:szCs w:val="24"/>
        </w:rPr>
        <w:t xml:space="preserve">Cancer rates were visualized </w:t>
      </w:r>
      <w:r w:rsidR="00DE0CEA">
        <w:rPr>
          <w:rFonts w:ascii="Calibri" w:hAnsi="Calibri" w:cs="Calibri"/>
          <w:sz w:val="24"/>
          <w:szCs w:val="24"/>
        </w:rPr>
        <w:t xml:space="preserve">through geographic mapping with categorical coloring. A range of k values from 2 through 21 were considered in the </w:t>
      </w:r>
      <w:proofErr w:type="gramStart"/>
      <w:r w:rsidR="00DE0CEA">
        <w:rPr>
          <w:rFonts w:ascii="Calibri" w:hAnsi="Calibri" w:cs="Calibri"/>
          <w:sz w:val="24"/>
          <w:szCs w:val="24"/>
        </w:rPr>
        <w:t>exploratory</w:t>
      </w:r>
      <w:proofErr w:type="gramEnd"/>
      <w:r w:rsidR="00DE0CEA">
        <w:rPr>
          <w:rFonts w:ascii="Calibri" w:hAnsi="Calibri" w:cs="Calibri"/>
          <w:sz w:val="24"/>
          <w:szCs w:val="24"/>
        </w:rPr>
        <w:t xml:space="preserve"> phase. It quickly became </w:t>
      </w:r>
      <w:proofErr w:type="gramStart"/>
      <w:r w:rsidR="00DE0CEA">
        <w:rPr>
          <w:rFonts w:ascii="Calibri" w:hAnsi="Calibri" w:cs="Calibri"/>
          <w:sz w:val="24"/>
          <w:szCs w:val="24"/>
        </w:rPr>
        <w:t>apparent</w:t>
      </w:r>
      <w:proofErr w:type="gramEnd"/>
      <w:r w:rsidR="00DE0CEA">
        <w:rPr>
          <w:rFonts w:ascii="Calibri" w:hAnsi="Calibri" w:cs="Calibri"/>
          <w:sz w:val="24"/>
          <w:szCs w:val="24"/>
        </w:rPr>
        <w:t xml:space="preserve"> that human-level comprehension of color maps became distressingly complex </w:t>
      </w:r>
      <w:proofErr w:type="spellStart"/>
      <w:r w:rsidR="00DE0CEA">
        <w:rPr>
          <w:rFonts w:ascii="Calibri" w:hAnsi="Calibri" w:cs="Calibri"/>
          <w:sz w:val="24"/>
          <w:szCs w:val="24"/>
        </w:rPr>
        <w:t>as k</w:t>
      </w:r>
      <w:proofErr w:type="spellEnd"/>
      <w:r w:rsidR="00DE0CEA">
        <w:rPr>
          <w:rFonts w:ascii="Calibri" w:hAnsi="Calibri" w:cs="Calibri"/>
          <w:sz w:val="24"/>
          <w:szCs w:val="24"/>
        </w:rPr>
        <w:t xml:space="preserve"> values </w:t>
      </w:r>
      <w:r w:rsidR="00DE0CEA">
        <w:rPr>
          <w:rFonts w:ascii="Calibri" w:hAnsi="Calibri" w:cs="Calibri"/>
          <w:sz w:val="24"/>
          <w:szCs w:val="24"/>
        </w:rPr>
        <w:lastRenderedPageBreak/>
        <w:t xml:space="preserve">increased as the number of colors used </w:t>
      </w:r>
      <w:r w:rsidR="00463BB4">
        <w:rPr>
          <w:rFonts w:ascii="Calibri" w:hAnsi="Calibri" w:cs="Calibri"/>
          <w:sz w:val="24"/>
          <w:szCs w:val="24"/>
        </w:rPr>
        <w:t xml:space="preserve">reduced differentiation between each shade </w:t>
      </w:r>
      <w:proofErr w:type="spellStart"/>
      <w:r w:rsidR="00463BB4">
        <w:rPr>
          <w:rFonts w:ascii="Calibri" w:hAnsi="Calibri" w:cs="Calibri"/>
          <w:sz w:val="24"/>
          <w:szCs w:val="24"/>
        </w:rPr>
        <w:t>as k</w:t>
      </w:r>
      <w:proofErr w:type="spellEnd"/>
      <w:r w:rsidR="00463BB4">
        <w:rPr>
          <w:rFonts w:ascii="Calibri" w:hAnsi="Calibri" w:cs="Calibri"/>
          <w:sz w:val="24"/>
          <w:szCs w:val="24"/>
        </w:rPr>
        <w:t xml:space="preserve"> was increased. </w:t>
      </w:r>
      <w:r w:rsidR="00DE0CEA">
        <w:rPr>
          <w:rFonts w:ascii="Calibri" w:hAnsi="Calibri" w:cs="Calibri"/>
          <w:sz w:val="24"/>
          <w:szCs w:val="24"/>
        </w:rPr>
        <w:t xml:space="preserve">  </w:t>
      </w:r>
    </w:p>
    <w:p w14:paraId="3AFB27DA" w14:textId="77777777" w:rsidR="00DE0CEA" w:rsidRDefault="00DE0CEA" w:rsidP="00DE3979">
      <w:pPr>
        <w:pStyle w:val="NoSpacing"/>
        <w:spacing w:line="360" w:lineRule="auto"/>
        <w:rPr>
          <w:rFonts w:ascii="Calibri" w:hAnsi="Calibri" w:cs="Calibri"/>
          <w:sz w:val="24"/>
          <w:szCs w:val="24"/>
        </w:rPr>
      </w:pPr>
    </w:p>
    <w:p w14:paraId="6BF2AC6B" w14:textId="77777777" w:rsidR="003A1F89" w:rsidRDefault="00DE0CEA" w:rsidP="00DE3979">
      <w:pPr>
        <w:pStyle w:val="NoSpacing"/>
        <w:keepNext/>
        <w:spacing w:line="360" w:lineRule="auto"/>
        <w:jc w:val="center"/>
      </w:pPr>
      <w:r>
        <w:rPr>
          <w:rFonts w:ascii="Calibri" w:hAnsi="Calibri" w:cs="Calibri"/>
          <w:noProof/>
          <w:sz w:val="24"/>
          <w:szCs w:val="24"/>
        </w:rPr>
        <w:drawing>
          <wp:inline distT="0" distB="0" distL="0" distR="0" wp14:anchorId="5408C72C" wp14:editId="57D96CF1">
            <wp:extent cx="5943600" cy="1715770"/>
            <wp:effectExtent l="76200" t="76200" r="133350" b="132080"/>
            <wp:docPr id="250225322" name="Picture 4"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25322" name="Picture 4" descr="A map of the united stat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715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BE8885" w14:textId="587F59E6" w:rsidR="00DE0CEA" w:rsidRDefault="003A1F89" w:rsidP="00DE3979">
      <w:pPr>
        <w:pStyle w:val="Caption"/>
        <w:spacing w:line="360" w:lineRule="auto"/>
        <w:rPr>
          <w:rFonts w:ascii="Calibri" w:hAnsi="Calibri" w:cs="Calibri"/>
          <w:sz w:val="24"/>
          <w:szCs w:val="24"/>
        </w:rPr>
      </w:pPr>
      <w:r>
        <w:t xml:space="preserve">Figure 8. Comparison of county-by-county coloring of cancer rate at </w:t>
      </w:r>
      <w:proofErr w:type="gramStart"/>
      <w:r>
        <w:t>different k</w:t>
      </w:r>
      <w:proofErr w:type="gramEnd"/>
      <w:r>
        <w:t xml:space="preserve"> values.</w:t>
      </w:r>
    </w:p>
    <w:p w14:paraId="40760472" w14:textId="1AB9DD3A" w:rsidR="00811EEF" w:rsidRDefault="00463BB4" w:rsidP="00DE3979">
      <w:pPr>
        <w:pStyle w:val="NoSpacing"/>
        <w:spacing w:line="360" w:lineRule="auto"/>
        <w:rPr>
          <w:rFonts w:ascii="Calibri" w:hAnsi="Calibri" w:cs="Calibri"/>
          <w:sz w:val="24"/>
          <w:szCs w:val="24"/>
        </w:rPr>
      </w:pPr>
      <w:r>
        <w:rPr>
          <w:rFonts w:ascii="Calibri" w:hAnsi="Calibri" w:cs="Calibri"/>
          <w:sz w:val="24"/>
          <w:szCs w:val="24"/>
        </w:rPr>
        <w:t>As a result, categorizing county cancer incidence in two or three bins proved preferable. Review of the range of the cancer incidence data showed approximately 80% of counties had cancer incidence rates between 200 and 500 and the decision to classify counties in two bins, one holding 2,647 low-and-medium incidence counties with between 200 and 500 cancer incidence rate, and the other holding 585 counties with high cancer incidence rate.</w:t>
      </w:r>
    </w:p>
    <w:p w14:paraId="23BAB82A" w14:textId="77777777" w:rsidR="00EC05EF" w:rsidRDefault="00EC05EF" w:rsidP="00DE3979">
      <w:pPr>
        <w:pStyle w:val="NoSpacing"/>
        <w:spacing w:line="360" w:lineRule="auto"/>
        <w:rPr>
          <w:rFonts w:ascii="Calibri" w:hAnsi="Calibri" w:cs="Calibri"/>
          <w:sz w:val="24"/>
          <w:szCs w:val="24"/>
        </w:rPr>
      </w:pPr>
    </w:p>
    <w:p w14:paraId="6040C2B2" w14:textId="77777777" w:rsidR="00EC05EF" w:rsidRDefault="00463BB4" w:rsidP="00DE3979">
      <w:pPr>
        <w:pStyle w:val="NoSpacing"/>
        <w:keepNext/>
        <w:spacing w:line="360" w:lineRule="auto"/>
        <w:jc w:val="center"/>
      </w:pPr>
      <w:r>
        <w:rPr>
          <w:noProof/>
        </w:rPr>
        <w:lastRenderedPageBreak/>
        <w:drawing>
          <wp:inline distT="0" distB="0" distL="0" distR="0" wp14:anchorId="26DCE8C9" wp14:editId="607E66BF">
            <wp:extent cx="5943600" cy="2969091"/>
            <wp:effectExtent l="76200" t="76200" r="133350" b="136525"/>
            <wp:docPr id="1834321997" name="Picture 5" descr="A table with numbers and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21997" name="Picture 5" descr="A table with numbers and percentag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690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5FBDE7" w14:textId="3D26277E" w:rsidR="00463BB4" w:rsidRDefault="00EC05EF" w:rsidP="00DE3979">
      <w:pPr>
        <w:pStyle w:val="Caption"/>
        <w:spacing w:line="360" w:lineRule="auto"/>
        <w:rPr>
          <w:rFonts w:ascii="Calibri" w:hAnsi="Calibri" w:cs="Calibri"/>
          <w:sz w:val="24"/>
          <w:szCs w:val="24"/>
        </w:rPr>
      </w:pPr>
      <w:r>
        <w:t xml:space="preserve">Table </w:t>
      </w:r>
      <w:r>
        <w:fldChar w:fldCharType="begin"/>
      </w:r>
      <w:r>
        <w:instrText xml:space="preserve"> SEQ Table \* ARABIC </w:instrText>
      </w:r>
      <w:r>
        <w:fldChar w:fldCharType="separate"/>
      </w:r>
      <w:r w:rsidR="00CC71BE">
        <w:rPr>
          <w:noProof/>
        </w:rPr>
        <w:t>1</w:t>
      </w:r>
      <w:r>
        <w:fldChar w:fldCharType="end"/>
      </w:r>
      <w:r>
        <w:t>. Detailed breakdown of the range of the target variable, county cancer rate.</w:t>
      </w:r>
    </w:p>
    <w:p w14:paraId="6E8C23FE" w14:textId="14D58AB6" w:rsidR="00463BB4" w:rsidRDefault="00463BB4" w:rsidP="00DE3979">
      <w:pPr>
        <w:pStyle w:val="NoSpacing"/>
        <w:spacing w:line="360" w:lineRule="auto"/>
        <w:rPr>
          <w:rFonts w:ascii="Calibri" w:hAnsi="Calibri" w:cs="Calibri"/>
          <w:sz w:val="24"/>
          <w:szCs w:val="24"/>
        </w:rPr>
      </w:pPr>
      <w:r>
        <w:rPr>
          <w:rFonts w:ascii="Calibri" w:hAnsi="Calibri" w:cs="Calibri"/>
          <w:sz w:val="24"/>
          <w:szCs w:val="24"/>
        </w:rPr>
        <w:t xml:space="preserve">The result was a highly interpretable map of high-incidence counties upon which </w:t>
      </w:r>
      <w:proofErr w:type="gramStart"/>
      <w:r>
        <w:rPr>
          <w:rFonts w:ascii="Calibri" w:hAnsi="Calibri" w:cs="Calibri"/>
          <w:sz w:val="24"/>
          <w:szCs w:val="24"/>
        </w:rPr>
        <w:t>several</w:t>
      </w:r>
      <w:proofErr w:type="gramEnd"/>
      <w:r>
        <w:rPr>
          <w:rFonts w:ascii="Calibri" w:hAnsi="Calibri" w:cs="Calibri"/>
          <w:sz w:val="24"/>
          <w:szCs w:val="24"/>
        </w:rPr>
        <w:t xml:space="preserve"> clusters of high cancer rate counties were observable. Clusters of high cancer rates were present in a variety of geographic areas, including New England, the upper Midwest, the Kentucky and West Virginia area, and the </w:t>
      </w:r>
      <w:r w:rsidR="00062C54">
        <w:rPr>
          <w:rFonts w:ascii="Calibri" w:hAnsi="Calibri" w:cs="Calibri"/>
          <w:sz w:val="24"/>
          <w:szCs w:val="24"/>
        </w:rPr>
        <w:t xml:space="preserve">central southern corridor running along the Mississippi River from St. Louis to the Gulf of Mexico.  </w:t>
      </w:r>
    </w:p>
    <w:p w14:paraId="701862FF" w14:textId="77777777" w:rsidR="00463BB4" w:rsidRDefault="00463BB4" w:rsidP="00DE3979">
      <w:pPr>
        <w:pStyle w:val="NoSpacing"/>
        <w:spacing w:line="360" w:lineRule="auto"/>
        <w:rPr>
          <w:rFonts w:ascii="Calibri" w:hAnsi="Calibri" w:cs="Calibri"/>
          <w:sz w:val="24"/>
          <w:szCs w:val="24"/>
        </w:rPr>
      </w:pPr>
    </w:p>
    <w:p w14:paraId="7CFE84DC" w14:textId="77777777" w:rsidR="002C4ABE" w:rsidRDefault="002C4ABE" w:rsidP="00DE3979">
      <w:pPr>
        <w:pStyle w:val="NoSpacing"/>
        <w:spacing w:line="360" w:lineRule="auto"/>
        <w:rPr>
          <w:rFonts w:ascii="Calibri" w:hAnsi="Calibri" w:cs="Calibri"/>
          <w:b/>
          <w:bCs/>
          <w:sz w:val="24"/>
          <w:szCs w:val="24"/>
        </w:rPr>
      </w:pPr>
    </w:p>
    <w:p w14:paraId="5265F5D3" w14:textId="77777777" w:rsidR="002C4ABE" w:rsidRDefault="002C4ABE" w:rsidP="00DE3979">
      <w:pPr>
        <w:pStyle w:val="NoSpacing"/>
        <w:spacing w:line="360" w:lineRule="auto"/>
        <w:rPr>
          <w:rFonts w:ascii="Calibri" w:hAnsi="Calibri" w:cs="Calibri"/>
          <w:b/>
          <w:bCs/>
          <w:sz w:val="24"/>
          <w:szCs w:val="24"/>
        </w:rPr>
      </w:pPr>
    </w:p>
    <w:p w14:paraId="55E35582" w14:textId="77777777" w:rsidR="002C4ABE" w:rsidRDefault="002C4ABE" w:rsidP="00DE3979">
      <w:pPr>
        <w:pStyle w:val="NoSpacing"/>
        <w:spacing w:line="360" w:lineRule="auto"/>
        <w:rPr>
          <w:rFonts w:ascii="Calibri" w:hAnsi="Calibri" w:cs="Calibri"/>
          <w:b/>
          <w:bCs/>
          <w:sz w:val="24"/>
          <w:szCs w:val="24"/>
        </w:rPr>
      </w:pPr>
    </w:p>
    <w:p w14:paraId="71BC6694" w14:textId="77777777" w:rsidR="002C4ABE" w:rsidRDefault="002C4ABE" w:rsidP="00DE3979">
      <w:pPr>
        <w:pStyle w:val="NoSpacing"/>
        <w:spacing w:line="360" w:lineRule="auto"/>
        <w:rPr>
          <w:rFonts w:ascii="Calibri" w:hAnsi="Calibri" w:cs="Calibri"/>
          <w:b/>
          <w:bCs/>
          <w:sz w:val="24"/>
          <w:szCs w:val="24"/>
        </w:rPr>
      </w:pPr>
    </w:p>
    <w:p w14:paraId="2D549141" w14:textId="77777777" w:rsidR="002C4ABE" w:rsidRDefault="002C4ABE" w:rsidP="00DE3979">
      <w:pPr>
        <w:pStyle w:val="NoSpacing"/>
        <w:spacing w:line="360" w:lineRule="auto"/>
        <w:rPr>
          <w:rFonts w:ascii="Calibri" w:hAnsi="Calibri" w:cs="Calibri"/>
          <w:b/>
          <w:bCs/>
          <w:sz w:val="24"/>
          <w:szCs w:val="24"/>
        </w:rPr>
      </w:pPr>
    </w:p>
    <w:p w14:paraId="7FF9A149" w14:textId="77777777" w:rsidR="002C4ABE" w:rsidRDefault="002C4ABE" w:rsidP="00DE3979">
      <w:pPr>
        <w:pStyle w:val="NoSpacing"/>
        <w:spacing w:line="360" w:lineRule="auto"/>
        <w:rPr>
          <w:rFonts w:ascii="Calibri" w:hAnsi="Calibri" w:cs="Calibri"/>
          <w:b/>
          <w:bCs/>
          <w:sz w:val="24"/>
          <w:szCs w:val="24"/>
        </w:rPr>
      </w:pPr>
    </w:p>
    <w:p w14:paraId="673479EB" w14:textId="77777777" w:rsidR="002C4ABE" w:rsidRDefault="002C4ABE" w:rsidP="00DE3979">
      <w:pPr>
        <w:pStyle w:val="NoSpacing"/>
        <w:spacing w:line="360" w:lineRule="auto"/>
        <w:rPr>
          <w:rFonts w:ascii="Calibri" w:hAnsi="Calibri" w:cs="Calibri"/>
          <w:b/>
          <w:bCs/>
          <w:sz w:val="24"/>
          <w:szCs w:val="24"/>
        </w:rPr>
      </w:pPr>
    </w:p>
    <w:p w14:paraId="2EB807D4" w14:textId="77777777" w:rsidR="002C4ABE" w:rsidRDefault="002C4ABE" w:rsidP="00DE3979">
      <w:pPr>
        <w:pStyle w:val="NoSpacing"/>
        <w:spacing w:line="360" w:lineRule="auto"/>
        <w:rPr>
          <w:rFonts w:ascii="Calibri" w:hAnsi="Calibri" w:cs="Calibri"/>
          <w:b/>
          <w:bCs/>
          <w:sz w:val="24"/>
          <w:szCs w:val="24"/>
        </w:rPr>
      </w:pPr>
    </w:p>
    <w:p w14:paraId="5BFE8512" w14:textId="77777777" w:rsidR="002C4ABE" w:rsidRDefault="002C4ABE" w:rsidP="00DE3979">
      <w:pPr>
        <w:pStyle w:val="NoSpacing"/>
        <w:spacing w:line="360" w:lineRule="auto"/>
        <w:rPr>
          <w:rFonts w:ascii="Calibri" w:hAnsi="Calibri" w:cs="Calibri"/>
          <w:b/>
          <w:bCs/>
          <w:sz w:val="24"/>
          <w:szCs w:val="24"/>
        </w:rPr>
      </w:pPr>
    </w:p>
    <w:p w14:paraId="1C3D47AA" w14:textId="77777777" w:rsidR="002C4ABE" w:rsidRDefault="002C4ABE" w:rsidP="00DE3979">
      <w:pPr>
        <w:pStyle w:val="NoSpacing"/>
        <w:spacing w:line="360" w:lineRule="auto"/>
        <w:rPr>
          <w:rFonts w:ascii="Calibri" w:hAnsi="Calibri" w:cs="Calibri"/>
          <w:b/>
          <w:bCs/>
          <w:sz w:val="24"/>
          <w:szCs w:val="24"/>
        </w:rPr>
      </w:pPr>
    </w:p>
    <w:p w14:paraId="26E3527C" w14:textId="4E43DB34" w:rsidR="00716346" w:rsidRPr="00716346" w:rsidRDefault="00716346" w:rsidP="00DE3979">
      <w:pPr>
        <w:pStyle w:val="NoSpacing"/>
        <w:spacing w:line="360" w:lineRule="auto"/>
        <w:rPr>
          <w:rFonts w:ascii="Calibri" w:hAnsi="Calibri" w:cs="Calibri"/>
          <w:b/>
          <w:bCs/>
          <w:sz w:val="24"/>
          <w:szCs w:val="24"/>
        </w:rPr>
      </w:pPr>
      <w:r w:rsidRPr="00716346">
        <w:rPr>
          <w:rFonts w:ascii="Calibri" w:hAnsi="Calibri" w:cs="Calibri"/>
          <w:b/>
          <w:bCs/>
          <w:sz w:val="24"/>
          <w:szCs w:val="24"/>
        </w:rPr>
        <w:lastRenderedPageBreak/>
        <w:t>Superfund Sites</w:t>
      </w:r>
    </w:p>
    <w:p w14:paraId="514EBF59" w14:textId="77777777" w:rsidR="00EC05EF" w:rsidRDefault="0037655C" w:rsidP="00DE3979">
      <w:pPr>
        <w:pStyle w:val="NoSpacing"/>
        <w:keepNext/>
        <w:spacing w:line="360" w:lineRule="auto"/>
        <w:jc w:val="center"/>
      </w:pPr>
      <w:r>
        <w:rPr>
          <w:rFonts w:ascii="Calibri" w:hAnsi="Calibri" w:cs="Calibri"/>
          <w:noProof/>
          <w:sz w:val="24"/>
          <w:szCs w:val="24"/>
        </w:rPr>
        <w:drawing>
          <wp:inline distT="0" distB="0" distL="0" distR="0" wp14:anchorId="27754090" wp14:editId="54F7DB7C">
            <wp:extent cx="5943600" cy="4627748"/>
            <wp:effectExtent l="76200" t="76200" r="133350" b="135255"/>
            <wp:docPr id="754300359" name="Picture 7"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00359" name="Picture 7" descr="A map of the united stat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6277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01E5E7" w14:textId="43D0A305" w:rsidR="0037655C" w:rsidRDefault="00EC05EF" w:rsidP="00DE3979">
      <w:pPr>
        <w:pStyle w:val="Caption"/>
        <w:spacing w:line="360" w:lineRule="auto"/>
        <w:rPr>
          <w:rFonts w:ascii="Calibri" w:hAnsi="Calibri" w:cs="Calibri"/>
          <w:sz w:val="24"/>
          <w:szCs w:val="24"/>
        </w:rPr>
      </w:pPr>
      <w:r>
        <w:t>Figure 9. Locations of Superfund sites plotted against a state-and-county borders map of the continental United States.</w:t>
      </w:r>
    </w:p>
    <w:p w14:paraId="4A3BE597" w14:textId="77C90D2B" w:rsidR="00062C54" w:rsidRDefault="00062C54" w:rsidP="00DE3979">
      <w:pPr>
        <w:pStyle w:val="NoSpacing"/>
        <w:spacing w:line="360" w:lineRule="auto"/>
        <w:rPr>
          <w:rFonts w:ascii="Calibri" w:hAnsi="Calibri" w:cs="Calibri"/>
          <w:sz w:val="24"/>
          <w:szCs w:val="24"/>
        </w:rPr>
      </w:pPr>
      <w:r>
        <w:rPr>
          <w:rFonts w:ascii="Calibri" w:hAnsi="Calibri" w:cs="Calibri"/>
          <w:sz w:val="24"/>
          <w:szCs w:val="24"/>
        </w:rPr>
        <w:t xml:space="preserve">Interestingly, plotting Superfund sites alongside cancer incidence did not tell a compelling, cohesive story. While there were clusters of Superfund sites in close relation to high cancer incidence counties in places like Florida, Louisiana, Minnesota, Montana and the central southern states, there were many geographic areas in which there were dense clusters of </w:t>
      </w:r>
      <w:r w:rsidR="0037655C">
        <w:rPr>
          <w:rFonts w:ascii="Calibri" w:hAnsi="Calibri" w:cs="Calibri"/>
          <w:sz w:val="24"/>
          <w:szCs w:val="24"/>
        </w:rPr>
        <w:t xml:space="preserve">Superfund sites with few or no high-incidence counties in close relation. For </w:t>
      </w:r>
      <w:proofErr w:type="gramStart"/>
      <w:r w:rsidR="0037655C">
        <w:rPr>
          <w:rFonts w:ascii="Calibri" w:hAnsi="Calibri" w:cs="Calibri"/>
          <w:sz w:val="24"/>
          <w:szCs w:val="24"/>
        </w:rPr>
        <w:t>examples</w:t>
      </w:r>
      <w:proofErr w:type="gramEnd"/>
      <w:r w:rsidR="0037655C">
        <w:rPr>
          <w:rFonts w:ascii="Calibri" w:hAnsi="Calibri" w:cs="Calibri"/>
          <w:sz w:val="24"/>
          <w:szCs w:val="24"/>
        </w:rPr>
        <w:t>, see central California, Michigan, Wisconsin, Massachusetts, Vermont, New Hampshire and C</w:t>
      </w:r>
      <w:r w:rsidR="00CA7EF5">
        <w:rPr>
          <w:rFonts w:ascii="Calibri" w:hAnsi="Calibri" w:cs="Calibri"/>
          <w:sz w:val="24"/>
          <w:szCs w:val="24"/>
        </w:rPr>
        <w:t>olorado.</w:t>
      </w:r>
      <w:r w:rsidR="0037655C">
        <w:rPr>
          <w:rFonts w:ascii="Calibri" w:hAnsi="Calibri" w:cs="Calibri"/>
          <w:sz w:val="24"/>
          <w:szCs w:val="24"/>
        </w:rPr>
        <w:t xml:space="preserve"> </w:t>
      </w:r>
      <w:r w:rsidR="00CA7EF5">
        <w:rPr>
          <w:rFonts w:ascii="Calibri" w:hAnsi="Calibri" w:cs="Calibri"/>
          <w:sz w:val="24"/>
          <w:szCs w:val="24"/>
        </w:rPr>
        <w:t xml:space="preserve">This presented an interesting avenue of inquiry considering that Superfund sites are known to be potential sources by which powerful carcinogenic compounds can enter the </w:t>
      </w:r>
      <w:r w:rsidR="00CA7EF5">
        <w:rPr>
          <w:rFonts w:ascii="Calibri" w:hAnsi="Calibri" w:cs="Calibri"/>
          <w:sz w:val="24"/>
          <w:szCs w:val="24"/>
        </w:rPr>
        <w:lastRenderedPageBreak/>
        <w:t xml:space="preserve">environment; the difference between the expected pattern of co-expression and the actual pattern was judged to invite further investigation. </w:t>
      </w:r>
      <w:r w:rsidR="0037655C">
        <w:rPr>
          <w:rFonts w:ascii="Calibri" w:hAnsi="Calibri" w:cs="Calibri"/>
          <w:sz w:val="24"/>
          <w:szCs w:val="24"/>
        </w:rPr>
        <w:t xml:space="preserve"> </w:t>
      </w:r>
    </w:p>
    <w:p w14:paraId="5FC00CAD" w14:textId="60C4085F" w:rsidR="00062C54" w:rsidRDefault="00062C54" w:rsidP="00DE3979">
      <w:pPr>
        <w:pStyle w:val="NoSpacing"/>
        <w:spacing w:line="360" w:lineRule="auto"/>
        <w:rPr>
          <w:rFonts w:ascii="Calibri" w:hAnsi="Calibri" w:cs="Calibri"/>
          <w:sz w:val="24"/>
          <w:szCs w:val="24"/>
        </w:rPr>
      </w:pPr>
    </w:p>
    <w:p w14:paraId="679B7035" w14:textId="04027C8C" w:rsidR="00716346" w:rsidRPr="00716346" w:rsidRDefault="00716346" w:rsidP="00DE3979">
      <w:pPr>
        <w:pStyle w:val="NoSpacing"/>
        <w:spacing w:line="360" w:lineRule="auto"/>
        <w:rPr>
          <w:rFonts w:ascii="Calibri" w:hAnsi="Calibri" w:cs="Calibri"/>
          <w:b/>
          <w:bCs/>
          <w:sz w:val="24"/>
          <w:szCs w:val="24"/>
        </w:rPr>
      </w:pPr>
      <w:r w:rsidRPr="00716346">
        <w:rPr>
          <w:rFonts w:ascii="Calibri" w:hAnsi="Calibri" w:cs="Calibri"/>
          <w:b/>
          <w:bCs/>
          <w:sz w:val="24"/>
          <w:szCs w:val="24"/>
        </w:rPr>
        <w:t>Major Rivers</w:t>
      </w:r>
    </w:p>
    <w:p w14:paraId="6DA380C4" w14:textId="77777777" w:rsidR="00EC05EF" w:rsidRDefault="0037655C" w:rsidP="00DE3979">
      <w:pPr>
        <w:pStyle w:val="NoSpacing"/>
        <w:keepNext/>
        <w:spacing w:line="360" w:lineRule="auto"/>
      </w:pPr>
      <w:r>
        <w:rPr>
          <w:rFonts w:ascii="Calibri" w:hAnsi="Calibri" w:cs="Calibri"/>
          <w:noProof/>
          <w:sz w:val="24"/>
          <w:szCs w:val="24"/>
        </w:rPr>
        <w:drawing>
          <wp:inline distT="0" distB="0" distL="0" distR="0" wp14:anchorId="4B54A957" wp14:editId="322435E3">
            <wp:extent cx="5943600" cy="3543935"/>
            <wp:effectExtent l="76200" t="76200" r="133350" b="132715"/>
            <wp:docPr id="1296910685" name="Picture 8"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10685" name="Picture 8" descr="A map of the united stat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439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3EC696" w14:textId="6F3427A6" w:rsidR="0037655C" w:rsidRDefault="00EC05EF" w:rsidP="00DE3979">
      <w:pPr>
        <w:pStyle w:val="Caption"/>
        <w:spacing w:line="360" w:lineRule="auto"/>
        <w:rPr>
          <w:rFonts w:ascii="Calibri" w:hAnsi="Calibri" w:cs="Calibri"/>
          <w:sz w:val="24"/>
          <w:szCs w:val="24"/>
        </w:rPr>
      </w:pPr>
      <w:r>
        <w:t xml:space="preserve">Figure </w:t>
      </w:r>
      <w:r>
        <w:fldChar w:fldCharType="begin"/>
      </w:r>
      <w:r>
        <w:instrText xml:space="preserve"> SEQ Figure \* ARABIC </w:instrText>
      </w:r>
      <w:r>
        <w:fldChar w:fldCharType="separate"/>
      </w:r>
      <w:r w:rsidR="00CC71BE">
        <w:rPr>
          <w:noProof/>
        </w:rPr>
        <w:t>1</w:t>
      </w:r>
      <w:r>
        <w:fldChar w:fldCharType="end"/>
      </w:r>
      <w:r>
        <w:t xml:space="preserve">0. County cancer rates visualized on a state-and-county borders map of the continental United States with counties categorized into high incidence (purple) and low incidence (gray), with black </w:t>
      </w:r>
      <w:proofErr w:type="gramStart"/>
      <w:r>
        <w:t>indicating</w:t>
      </w:r>
      <w:proofErr w:type="gramEnd"/>
      <w:r>
        <w:t xml:space="preserve"> no data. The centerlines of three major rivers are traced on the map for comparison with the spatial distribution of high cancer rate counties. </w:t>
      </w:r>
    </w:p>
    <w:p w14:paraId="06413A72" w14:textId="3B6962C6" w:rsidR="00CA7EF5" w:rsidRDefault="00CA7EF5" w:rsidP="00DE3979">
      <w:pPr>
        <w:pStyle w:val="NoSpacing"/>
        <w:spacing w:line="360" w:lineRule="auto"/>
        <w:rPr>
          <w:rFonts w:ascii="Calibri" w:hAnsi="Calibri" w:cs="Calibri"/>
          <w:sz w:val="24"/>
          <w:szCs w:val="24"/>
        </w:rPr>
      </w:pPr>
      <w:r>
        <w:rPr>
          <w:rFonts w:ascii="Calibri" w:hAnsi="Calibri" w:cs="Calibri"/>
          <w:sz w:val="24"/>
          <w:szCs w:val="24"/>
        </w:rPr>
        <w:t xml:space="preserve">Figure 10 visualizes the high cancer incidence counties with an exploratory addition of three major river (Missouri, Mississippi and Ohio rivers) centerlines traced in blue. Of note is what seems like a pattern of high cancer incidence near these three rivers. The Missouri passes close to the high incidence counties in Montana and South Dakota, while the Mississippi starts in a cluster of high incidence counties in Minnesota. The Missouri and Mississippi rivers make up western and eastern borders of Iowa, respectively, and Iowa </w:t>
      </w:r>
      <w:proofErr w:type="gramStart"/>
      <w:r>
        <w:rPr>
          <w:rFonts w:ascii="Calibri" w:hAnsi="Calibri" w:cs="Calibri"/>
          <w:sz w:val="24"/>
          <w:szCs w:val="24"/>
        </w:rPr>
        <w:t>contains</w:t>
      </w:r>
      <w:proofErr w:type="gramEnd"/>
      <w:r>
        <w:rPr>
          <w:rFonts w:ascii="Calibri" w:hAnsi="Calibri" w:cs="Calibri"/>
          <w:sz w:val="24"/>
          <w:szCs w:val="24"/>
        </w:rPr>
        <w:t xml:space="preserve"> a high proportion of high incidence counties relative to its midwestern neighbors (other than Illinois). The Ohio River forms the northern border of one of the densest clusters of high cancer incidence counties in </w:t>
      </w:r>
      <w:r>
        <w:rPr>
          <w:rFonts w:ascii="Calibri" w:hAnsi="Calibri" w:cs="Calibri"/>
          <w:sz w:val="24"/>
          <w:szCs w:val="24"/>
        </w:rPr>
        <w:lastRenderedPageBreak/>
        <w:t>the country</w:t>
      </w:r>
      <w:r w:rsidR="00996D9A">
        <w:rPr>
          <w:rFonts w:ascii="Calibri" w:hAnsi="Calibri" w:cs="Calibri"/>
          <w:sz w:val="24"/>
          <w:szCs w:val="24"/>
        </w:rPr>
        <w:t xml:space="preserve"> along the southern border of Ohio, Indiana and Illinois and the northern borders of West Virginia and Kentucky. All three rivers meet near the southeastern edge of Missouri and follow a path south to the Gulf of Mexico, along a string of high cancer incidence counties before finishing in a geographic region sometimes referred to in pop science media as ‘Cancer Alley’ </w:t>
      </w:r>
      <w:r w:rsidR="00E42655" w:rsidRPr="00E42655">
        <w:rPr>
          <w:rFonts w:ascii="Calibri" w:hAnsi="Calibri" w:cs="Calibri"/>
          <w:sz w:val="24"/>
          <w:szCs w:val="24"/>
        </w:rPr>
        <w:t>(</w:t>
      </w:r>
      <w:r w:rsidR="00E42655" w:rsidRPr="00E42655">
        <w:rPr>
          <w:rFonts w:ascii="Calibri" w:hAnsi="Calibri" w:cs="Calibri"/>
          <w:i/>
          <w:iCs/>
          <w:sz w:val="24"/>
          <w:szCs w:val="24"/>
        </w:rPr>
        <w:t>US</w:t>
      </w:r>
      <w:r w:rsidR="00E42655" w:rsidRPr="00E42655">
        <w:rPr>
          <w:rFonts w:ascii="Calibri" w:hAnsi="Calibri" w:cs="Calibri"/>
          <w:sz w:val="24"/>
          <w:szCs w:val="24"/>
        </w:rPr>
        <w:t>, 2024)</w:t>
      </w:r>
      <w:r w:rsidR="00E42655">
        <w:rPr>
          <w:rFonts w:ascii="Calibri" w:hAnsi="Calibri" w:cs="Calibri"/>
          <w:sz w:val="24"/>
          <w:szCs w:val="24"/>
        </w:rPr>
        <w:t xml:space="preserve">. </w:t>
      </w:r>
      <w:r w:rsidR="00996D9A">
        <w:rPr>
          <w:rFonts w:ascii="Calibri" w:hAnsi="Calibri" w:cs="Calibri"/>
          <w:sz w:val="24"/>
          <w:szCs w:val="24"/>
        </w:rPr>
        <w:t xml:space="preserve">It’s not </w:t>
      </w:r>
      <w:proofErr w:type="gramStart"/>
      <w:r w:rsidR="00996D9A">
        <w:rPr>
          <w:rFonts w:ascii="Calibri" w:hAnsi="Calibri" w:cs="Calibri"/>
          <w:sz w:val="24"/>
          <w:szCs w:val="24"/>
        </w:rPr>
        <w:t>immediately</w:t>
      </w:r>
      <w:proofErr w:type="gramEnd"/>
      <w:r w:rsidR="00996D9A">
        <w:rPr>
          <w:rFonts w:ascii="Calibri" w:hAnsi="Calibri" w:cs="Calibri"/>
          <w:sz w:val="24"/>
          <w:szCs w:val="24"/>
        </w:rPr>
        <w:t xml:space="preserve"> </w:t>
      </w:r>
      <w:proofErr w:type="gramStart"/>
      <w:r w:rsidR="00996D9A">
        <w:rPr>
          <w:rFonts w:ascii="Calibri" w:hAnsi="Calibri" w:cs="Calibri"/>
          <w:sz w:val="24"/>
          <w:szCs w:val="24"/>
        </w:rPr>
        <w:t>apparent</w:t>
      </w:r>
      <w:proofErr w:type="gramEnd"/>
      <w:r w:rsidR="00996D9A">
        <w:rPr>
          <w:rFonts w:ascii="Calibri" w:hAnsi="Calibri" w:cs="Calibri"/>
          <w:sz w:val="24"/>
          <w:szCs w:val="24"/>
        </w:rPr>
        <w:t xml:space="preserve"> whether this pattern is statistically significant or a result of confirmation bias and pareidolia, making the association an attractive target for analysis. </w:t>
      </w:r>
      <w:r>
        <w:rPr>
          <w:rFonts w:ascii="Calibri" w:hAnsi="Calibri" w:cs="Calibri"/>
          <w:sz w:val="24"/>
          <w:szCs w:val="24"/>
        </w:rPr>
        <w:t xml:space="preserve"> </w:t>
      </w:r>
    </w:p>
    <w:p w14:paraId="1F11A996" w14:textId="77777777" w:rsidR="00CA7EF5" w:rsidRDefault="00CA7EF5" w:rsidP="00DE3979">
      <w:pPr>
        <w:pStyle w:val="NoSpacing"/>
        <w:spacing w:line="360" w:lineRule="auto"/>
        <w:rPr>
          <w:rFonts w:ascii="Calibri" w:hAnsi="Calibri" w:cs="Calibri"/>
          <w:sz w:val="24"/>
          <w:szCs w:val="24"/>
        </w:rPr>
      </w:pPr>
    </w:p>
    <w:p w14:paraId="3171064D" w14:textId="4B934F49" w:rsidR="00996D9A" w:rsidRDefault="00996D9A" w:rsidP="00DE3979">
      <w:pPr>
        <w:pStyle w:val="NoSpacing"/>
        <w:spacing w:line="360" w:lineRule="auto"/>
        <w:rPr>
          <w:rFonts w:ascii="Calibri" w:hAnsi="Calibri" w:cs="Calibri"/>
          <w:sz w:val="24"/>
          <w:szCs w:val="24"/>
        </w:rPr>
      </w:pPr>
      <w:r>
        <w:rPr>
          <w:rFonts w:ascii="Calibri" w:hAnsi="Calibri" w:cs="Calibri"/>
          <w:sz w:val="24"/>
          <w:szCs w:val="24"/>
        </w:rPr>
        <w:t xml:space="preserve">This EDA </w:t>
      </w:r>
      <w:r w:rsidR="009945B9">
        <w:rPr>
          <w:rFonts w:ascii="Calibri" w:hAnsi="Calibri" w:cs="Calibri"/>
          <w:sz w:val="24"/>
          <w:szCs w:val="24"/>
        </w:rPr>
        <w:t xml:space="preserve">exposed interesting avenues of inquiry, and formed the basis for deciding how the graphs should be constructed later in the modeling pipeline, particularly in the area of river centerline adjacency/intersection; it also informed the encoding of Superfund nodes by suggesting that, in light of the lack of distinct correlation noted in the geographic mapping, it should be considered that not every Superfund site contributes to population level health outcomes, or contributes in the same way, or in the same geographic patterns. </w:t>
      </w:r>
    </w:p>
    <w:p w14:paraId="03976585" w14:textId="77777777" w:rsidR="009945B9" w:rsidRPr="00EF5FC9" w:rsidRDefault="009945B9" w:rsidP="00DE3979">
      <w:pPr>
        <w:pStyle w:val="NoSpacing"/>
        <w:spacing w:line="360" w:lineRule="auto"/>
        <w:rPr>
          <w:rFonts w:ascii="Calibri" w:hAnsi="Calibri" w:cs="Calibri"/>
          <w:sz w:val="24"/>
          <w:szCs w:val="24"/>
        </w:rPr>
      </w:pPr>
    </w:p>
    <w:p w14:paraId="05C2409E" w14:textId="77777777" w:rsidR="002C4ABE" w:rsidRDefault="002C4ABE" w:rsidP="00716346">
      <w:pPr>
        <w:pStyle w:val="NoSpacing"/>
        <w:spacing w:line="360" w:lineRule="auto"/>
        <w:jc w:val="center"/>
        <w:rPr>
          <w:rFonts w:ascii="Calibri" w:hAnsi="Calibri" w:cs="Calibri"/>
          <w:b/>
          <w:bCs/>
          <w:sz w:val="24"/>
          <w:szCs w:val="24"/>
        </w:rPr>
      </w:pPr>
    </w:p>
    <w:p w14:paraId="0E1E6F65" w14:textId="77777777" w:rsidR="002C4ABE" w:rsidRDefault="002C4ABE" w:rsidP="00716346">
      <w:pPr>
        <w:pStyle w:val="NoSpacing"/>
        <w:spacing w:line="360" w:lineRule="auto"/>
        <w:jc w:val="center"/>
        <w:rPr>
          <w:rFonts w:ascii="Calibri" w:hAnsi="Calibri" w:cs="Calibri"/>
          <w:b/>
          <w:bCs/>
          <w:sz w:val="24"/>
          <w:szCs w:val="24"/>
        </w:rPr>
      </w:pPr>
    </w:p>
    <w:p w14:paraId="72D7FECB" w14:textId="77777777" w:rsidR="002C4ABE" w:rsidRDefault="002C4ABE" w:rsidP="00716346">
      <w:pPr>
        <w:pStyle w:val="NoSpacing"/>
        <w:spacing w:line="360" w:lineRule="auto"/>
        <w:jc w:val="center"/>
        <w:rPr>
          <w:rFonts w:ascii="Calibri" w:hAnsi="Calibri" w:cs="Calibri"/>
          <w:b/>
          <w:bCs/>
          <w:sz w:val="24"/>
          <w:szCs w:val="24"/>
        </w:rPr>
      </w:pPr>
    </w:p>
    <w:p w14:paraId="0E1E1E3D" w14:textId="77777777" w:rsidR="002C4ABE" w:rsidRDefault="002C4ABE" w:rsidP="00716346">
      <w:pPr>
        <w:pStyle w:val="NoSpacing"/>
        <w:spacing w:line="360" w:lineRule="auto"/>
        <w:jc w:val="center"/>
        <w:rPr>
          <w:rFonts w:ascii="Calibri" w:hAnsi="Calibri" w:cs="Calibri"/>
          <w:b/>
          <w:bCs/>
          <w:sz w:val="24"/>
          <w:szCs w:val="24"/>
        </w:rPr>
      </w:pPr>
    </w:p>
    <w:p w14:paraId="629095FB" w14:textId="77777777" w:rsidR="002C4ABE" w:rsidRDefault="002C4ABE" w:rsidP="00716346">
      <w:pPr>
        <w:pStyle w:val="NoSpacing"/>
        <w:spacing w:line="360" w:lineRule="auto"/>
        <w:jc w:val="center"/>
        <w:rPr>
          <w:rFonts w:ascii="Calibri" w:hAnsi="Calibri" w:cs="Calibri"/>
          <w:b/>
          <w:bCs/>
          <w:sz w:val="24"/>
          <w:szCs w:val="24"/>
        </w:rPr>
      </w:pPr>
    </w:p>
    <w:p w14:paraId="4A9521AF" w14:textId="77777777" w:rsidR="002C4ABE" w:rsidRDefault="002C4ABE" w:rsidP="00716346">
      <w:pPr>
        <w:pStyle w:val="NoSpacing"/>
        <w:spacing w:line="360" w:lineRule="auto"/>
        <w:jc w:val="center"/>
        <w:rPr>
          <w:rFonts w:ascii="Calibri" w:hAnsi="Calibri" w:cs="Calibri"/>
          <w:b/>
          <w:bCs/>
          <w:sz w:val="24"/>
          <w:szCs w:val="24"/>
        </w:rPr>
      </w:pPr>
    </w:p>
    <w:p w14:paraId="0A80BC1C" w14:textId="77777777" w:rsidR="002C4ABE" w:rsidRDefault="002C4ABE" w:rsidP="00716346">
      <w:pPr>
        <w:pStyle w:val="NoSpacing"/>
        <w:spacing w:line="360" w:lineRule="auto"/>
        <w:jc w:val="center"/>
        <w:rPr>
          <w:rFonts w:ascii="Calibri" w:hAnsi="Calibri" w:cs="Calibri"/>
          <w:b/>
          <w:bCs/>
          <w:sz w:val="24"/>
          <w:szCs w:val="24"/>
        </w:rPr>
      </w:pPr>
    </w:p>
    <w:p w14:paraId="7F5A6828" w14:textId="77777777" w:rsidR="002C4ABE" w:rsidRDefault="002C4ABE" w:rsidP="00716346">
      <w:pPr>
        <w:pStyle w:val="NoSpacing"/>
        <w:spacing w:line="360" w:lineRule="auto"/>
        <w:jc w:val="center"/>
        <w:rPr>
          <w:rFonts w:ascii="Calibri" w:hAnsi="Calibri" w:cs="Calibri"/>
          <w:b/>
          <w:bCs/>
          <w:sz w:val="24"/>
          <w:szCs w:val="24"/>
        </w:rPr>
      </w:pPr>
    </w:p>
    <w:p w14:paraId="1550A599" w14:textId="77777777" w:rsidR="002C4ABE" w:rsidRDefault="002C4ABE" w:rsidP="00716346">
      <w:pPr>
        <w:pStyle w:val="NoSpacing"/>
        <w:spacing w:line="360" w:lineRule="auto"/>
        <w:jc w:val="center"/>
        <w:rPr>
          <w:rFonts w:ascii="Calibri" w:hAnsi="Calibri" w:cs="Calibri"/>
          <w:b/>
          <w:bCs/>
          <w:sz w:val="24"/>
          <w:szCs w:val="24"/>
        </w:rPr>
      </w:pPr>
    </w:p>
    <w:p w14:paraId="24FD191C" w14:textId="77777777" w:rsidR="002C4ABE" w:rsidRDefault="002C4ABE" w:rsidP="00716346">
      <w:pPr>
        <w:pStyle w:val="NoSpacing"/>
        <w:spacing w:line="360" w:lineRule="auto"/>
        <w:jc w:val="center"/>
        <w:rPr>
          <w:rFonts w:ascii="Calibri" w:hAnsi="Calibri" w:cs="Calibri"/>
          <w:b/>
          <w:bCs/>
          <w:sz w:val="24"/>
          <w:szCs w:val="24"/>
        </w:rPr>
      </w:pPr>
    </w:p>
    <w:p w14:paraId="03B0333A" w14:textId="77777777" w:rsidR="002C4ABE" w:rsidRDefault="002C4ABE" w:rsidP="00716346">
      <w:pPr>
        <w:pStyle w:val="NoSpacing"/>
        <w:spacing w:line="360" w:lineRule="auto"/>
        <w:jc w:val="center"/>
        <w:rPr>
          <w:rFonts w:ascii="Calibri" w:hAnsi="Calibri" w:cs="Calibri"/>
          <w:b/>
          <w:bCs/>
          <w:sz w:val="24"/>
          <w:szCs w:val="24"/>
        </w:rPr>
      </w:pPr>
    </w:p>
    <w:p w14:paraId="23CFED4A" w14:textId="77777777" w:rsidR="002C4ABE" w:rsidRDefault="002C4ABE" w:rsidP="00716346">
      <w:pPr>
        <w:pStyle w:val="NoSpacing"/>
        <w:spacing w:line="360" w:lineRule="auto"/>
        <w:jc w:val="center"/>
        <w:rPr>
          <w:rFonts w:ascii="Calibri" w:hAnsi="Calibri" w:cs="Calibri"/>
          <w:b/>
          <w:bCs/>
          <w:sz w:val="24"/>
          <w:szCs w:val="24"/>
        </w:rPr>
      </w:pPr>
    </w:p>
    <w:p w14:paraId="6E1A7069" w14:textId="77777777" w:rsidR="002C4ABE" w:rsidRDefault="002C4ABE" w:rsidP="00716346">
      <w:pPr>
        <w:pStyle w:val="NoSpacing"/>
        <w:spacing w:line="360" w:lineRule="auto"/>
        <w:jc w:val="center"/>
        <w:rPr>
          <w:rFonts w:ascii="Calibri" w:hAnsi="Calibri" w:cs="Calibri"/>
          <w:b/>
          <w:bCs/>
          <w:sz w:val="24"/>
          <w:szCs w:val="24"/>
        </w:rPr>
      </w:pPr>
    </w:p>
    <w:p w14:paraId="3D8E7EFB" w14:textId="77777777" w:rsidR="002C4ABE" w:rsidRDefault="002C4ABE" w:rsidP="00716346">
      <w:pPr>
        <w:pStyle w:val="NoSpacing"/>
        <w:spacing w:line="360" w:lineRule="auto"/>
        <w:jc w:val="center"/>
        <w:rPr>
          <w:rFonts w:ascii="Calibri" w:hAnsi="Calibri" w:cs="Calibri"/>
          <w:b/>
          <w:bCs/>
          <w:sz w:val="24"/>
          <w:szCs w:val="24"/>
        </w:rPr>
      </w:pPr>
    </w:p>
    <w:p w14:paraId="72309E27" w14:textId="07575CC4" w:rsidR="007C55BC" w:rsidRPr="00414904" w:rsidRDefault="00CE210B" w:rsidP="00716346">
      <w:pPr>
        <w:pStyle w:val="NoSpacing"/>
        <w:spacing w:line="360" w:lineRule="auto"/>
        <w:jc w:val="center"/>
        <w:rPr>
          <w:rFonts w:ascii="Calibri" w:hAnsi="Calibri" w:cs="Calibri"/>
          <w:b/>
          <w:bCs/>
          <w:sz w:val="24"/>
          <w:szCs w:val="24"/>
        </w:rPr>
      </w:pPr>
      <w:r>
        <w:rPr>
          <w:rFonts w:ascii="Calibri" w:hAnsi="Calibri" w:cs="Calibri"/>
          <w:b/>
          <w:bCs/>
          <w:sz w:val="24"/>
          <w:szCs w:val="24"/>
        </w:rPr>
        <w:lastRenderedPageBreak/>
        <w:t xml:space="preserve">6. </w:t>
      </w:r>
      <w:r w:rsidR="007C55BC" w:rsidRPr="00414904">
        <w:rPr>
          <w:rFonts w:ascii="Calibri" w:hAnsi="Calibri" w:cs="Calibri"/>
          <w:b/>
          <w:bCs/>
          <w:sz w:val="24"/>
          <w:szCs w:val="24"/>
        </w:rPr>
        <w:t>Methodology</w:t>
      </w:r>
    </w:p>
    <w:p w14:paraId="689AA782" w14:textId="77777777" w:rsidR="008E2C5C" w:rsidRDefault="008E2C5C" w:rsidP="00DE3979">
      <w:pPr>
        <w:pStyle w:val="NoSpacing"/>
        <w:spacing w:line="360" w:lineRule="auto"/>
        <w:rPr>
          <w:rFonts w:ascii="Calibri" w:hAnsi="Calibri" w:cs="Calibri"/>
          <w:sz w:val="24"/>
          <w:szCs w:val="24"/>
        </w:rPr>
      </w:pPr>
      <w:r>
        <w:rPr>
          <w:rFonts w:ascii="Calibri" w:hAnsi="Calibri" w:cs="Calibri"/>
          <w:sz w:val="24"/>
          <w:szCs w:val="24"/>
        </w:rPr>
        <w:t>This project followed a standard modeling structure to test a graph neural network (GNN) on predicting county-level cancer incidence rate using a combination of county level data, superfund data and hydrological data containing a mixture of environmental and non-environmental features, with the goal of exploring how the GNN might facilitate exploration of the impact of environmental features.</w:t>
      </w:r>
    </w:p>
    <w:p w14:paraId="2D0CDC5B" w14:textId="77777777" w:rsidR="008E2C5C" w:rsidRDefault="008E2C5C" w:rsidP="00DE3979">
      <w:pPr>
        <w:pStyle w:val="NoSpacing"/>
        <w:spacing w:line="360" w:lineRule="auto"/>
        <w:rPr>
          <w:rFonts w:ascii="Calibri" w:hAnsi="Calibri" w:cs="Calibri"/>
          <w:sz w:val="24"/>
          <w:szCs w:val="24"/>
        </w:rPr>
      </w:pPr>
    </w:p>
    <w:p w14:paraId="19ECE464" w14:textId="205CCE1D" w:rsidR="008E2C5C" w:rsidRPr="00CE210B" w:rsidRDefault="008E2C5C"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 xml:space="preserve">Step </w:t>
      </w:r>
      <w:r w:rsidR="00D753FE" w:rsidRPr="00CE210B">
        <w:rPr>
          <w:rFonts w:ascii="Calibri" w:hAnsi="Calibri" w:cs="Calibri"/>
          <w:b/>
          <w:bCs/>
          <w:sz w:val="24"/>
          <w:szCs w:val="24"/>
        </w:rPr>
        <w:t>0</w:t>
      </w:r>
      <w:r w:rsidRPr="00CE210B">
        <w:rPr>
          <w:rFonts w:ascii="Calibri" w:hAnsi="Calibri" w:cs="Calibri"/>
          <w:b/>
          <w:bCs/>
          <w:sz w:val="24"/>
          <w:szCs w:val="24"/>
        </w:rPr>
        <w:t>1 – Collect and Pre-Process Data</w:t>
      </w:r>
    </w:p>
    <w:p w14:paraId="2DFAD470" w14:textId="73488E16" w:rsidR="007C55BC" w:rsidRDefault="008E2C5C" w:rsidP="00DE3979">
      <w:pPr>
        <w:pStyle w:val="NoSpacing"/>
        <w:spacing w:line="360" w:lineRule="auto"/>
        <w:rPr>
          <w:rFonts w:ascii="Calibri" w:hAnsi="Calibri" w:cs="Calibri"/>
          <w:sz w:val="24"/>
          <w:szCs w:val="24"/>
        </w:rPr>
      </w:pPr>
      <w:r>
        <w:rPr>
          <w:rFonts w:ascii="Calibri" w:hAnsi="Calibri" w:cs="Calibri"/>
          <w:sz w:val="24"/>
          <w:szCs w:val="24"/>
        </w:rPr>
        <w:t xml:space="preserve">Cancer data at the county level was sourced from the NIH, while Superfund data was obtained from the EPA and river shapefiles from Natural Earth. Data sets were filtered and cleaned, then Exploratory Data Analysis (EDA) was performed. After exploration, the data was prepared for modeling by dropping irrelevant features then converting non-numeric features to numeric via encoding. It is important to note at this step that effective use of GraphSAGE requires consistent control of the runtime to enforce compatibility between the environment and libraries such as PyTorch Geometric and NumPy. Consistent with these requirements, </w:t>
      </w:r>
      <w:r w:rsidR="00D753FE">
        <w:rPr>
          <w:rFonts w:ascii="Calibri" w:hAnsi="Calibri" w:cs="Calibri"/>
          <w:sz w:val="24"/>
          <w:szCs w:val="24"/>
        </w:rPr>
        <w:t xml:space="preserve">all categorical features must be converted to numeric. While this is not unusual in modeling, the use of tensors to store node feature matrix data will require that all numeric data is eventually cast explicitly to float32 format. </w:t>
      </w:r>
    </w:p>
    <w:p w14:paraId="5FBF84CF" w14:textId="77777777" w:rsidR="00D753FE" w:rsidRDefault="00D753FE" w:rsidP="00DE3979">
      <w:pPr>
        <w:pStyle w:val="NoSpacing"/>
        <w:spacing w:line="360" w:lineRule="auto"/>
        <w:rPr>
          <w:rFonts w:ascii="Calibri" w:hAnsi="Calibri" w:cs="Calibri"/>
          <w:sz w:val="24"/>
          <w:szCs w:val="24"/>
        </w:rPr>
      </w:pPr>
    </w:p>
    <w:p w14:paraId="0DDEF64C" w14:textId="235BE90E" w:rsidR="00D753FE" w:rsidRPr="00CE210B" w:rsidRDefault="00D753FE"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Step 02 – Constructing Nodes and Instantiating the Heterogenous Graph</w:t>
      </w:r>
    </w:p>
    <w:p w14:paraId="7DAD79CE" w14:textId="6FA358C2" w:rsidR="00D753FE" w:rsidRDefault="00EB4A17" w:rsidP="00DE3979">
      <w:pPr>
        <w:pStyle w:val="NoSpacing"/>
        <w:spacing w:line="360" w:lineRule="auto"/>
        <w:rPr>
          <w:rFonts w:ascii="Calibri" w:hAnsi="Calibri" w:cs="Calibri"/>
          <w:sz w:val="24"/>
          <w:szCs w:val="24"/>
        </w:rPr>
      </w:pPr>
      <w:r>
        <w:rPr>
          <w:rFonts w:ascii="Calibri" w:hAnsi="Calibri" w:cs="Calibri"/>
          <w:sz w:val="24"/>
          <w:szCs w:val="24"/>
        </w:rPr>
        <w:t xml:space="preserve">PyTorch Geometric was used to construct a HeteroData object (this object is the heterogeneous graph) consisting of three node types: County, Superfund and River. A feature matrix was applied to each node type consisting of features drawn from its respective data set. </w:t>
      </w:r>
      <w:r w:rsidR="007D7599">
        <w:rPr>
          <w:rFonts w:ascii="Calibri" w:hAnsi="Calibri" w:cs="Calibri"/>
          <w:sz w:val="24"/>
          <w:szCs w:val="24"/>
        </w:rPr>
        <w:t xml:space="preserve">Type distinction was preserved by using spatial </w:t>
      </w:r>
      <w:proofErr w:type="gramStart"/>
      <w:r w:rsidR="007D7599">
        <w:rPr>
          <w:rFonts w:ascii="Calibri" w:hAnsi="Calibri" w:cs="Calibri"/>
          <w:sz w:val="24"/>
          <w:szCs w:val="24"/>
        </w:rPr>
        <w:t>joins</w:t>
      </w:r>
      <w:proofErr w:type="gramEnd"/>
      <w:r w:rsidR="007D7599">
        <w:rPr>
          <w:rFonts w:ascii="Calibri" w:hAnsi="Calibri" w:cs="Calibri"/>
          <w:sz w:val="24"/>
          <w:szCs w:val="24"/>
        </w:rPr>
        <w:t xml:space="preserve"> to </w:t>
      </w:r>
      <w:proofErr w:type="gramStart"/>
      <w:r w:rsidR="007D7599">
        <w:rPr>
          <w:rFonts w:ascii="Calibri" w:hAnsi="Calibri" w:cs="Calibri"/>
          <w:sz w:val="24"/>
          <w:szCs w:val="24"/>
        </w:rPr>
        <w:t>facilitate</w:t>
      </w:r>
      <w:proofErr w:type="gramEnd"/>
      <w:r w:rsidR="007D7599">
        <w:rPr>
          <w:rFonts w:ascii="Calibri" w:hAnsi="Calibri" w:cs="Calibri"/>
          <w:sz w:val="24"/>
          <w:szCs w:val="24"/>
        </w:rPr>
        <w:t xml:space="preserve"> the drawing of edges. </w:t>
      </w:r>
    </w:p>
    <w:p w14:paraId="03E3727C" w14:textId="77777777" w:rsidR="00D753FE" w:rsidRDefault="00D753FE" w:rsidP="00DE3979">
      <w:pPr>
        <w:pStyle w:val="NoSpacing"/>
        <w:spacing w:line="360" w:lineRule="auto"/>
        <w:rPr>
          <w:rFonts w:ascii="Calibri" w:hAnsi="Calibri" w:cs="Calibri"/>
          <w:sz w:val="24"/>
          <w:szCs w:val="24"/>
        </w:rPr>
      </w:pPr>
    </w:p>
    <w:p w14:paraId="203D4F3C" w14:textId="1808929C" w:rsidR="00D753FE" w:rsidRPr="00CE210B" w:rsidRDefault="00D753FE"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Step 03 – Construct the Edges</w:t>
      </w:r>
    </w:p>
    <w:p w14:paraId="22BB0788" w14:textId="563227C8" w:rsidR="00D753FE" w:rsidRDefault="007D7599" w:rsidP="00DE3979">
      <w:pPr>
        <w:pStyle w:val="NoSpacing"/>
        <w:spacing w:line="360" w:lineRule="auto"/>
        <w:rPr>
          <w:rFonts w:ascii="Calibri" w:hAnsi="Calibri" w:cs="Calibri"/>
          <w:sz w:val="24"/>
          <w:szCs w:val="24"/>
        </w:rPr>
      </w:pPr>
      <w:r>
        <w:rPr>
          <w:rFonts w:ascii="Calibri" w:hAnsi="Calibri" w:cs="Calibri"/>
          <w:sz w:val="24"/>
          <w:szCs w:val="24"/>
        </w:rPr>
        <w:t xml:space="preserve">Edges were drawn to </w:t>
      </w:r>
      <w:proofErr w:type="gramStart"/>
      <w:r>
        <w:rPr>
          <w:rFonts w:ascii="Calibri" w:hAnsi="Calibri" w:cs="Calibri"/>
          <w:sz w:val="24"/>
          <w:szCs w:val="24"/>
        </w:rPr>
        <w:t>represent</w:t>
      </w:r>
      <w:proofErr w:type="gramEnd"/>
      <w:r>
        <w:rPr>
          <w:rFonts w:ascii="Calibri" w:hAnsi="Calibri" w:cs="Calibri"/>
          <w:sz w:val="24"/>
          <w:szCs w:val="24"/>
        </w:rPr>
        <w:t xml:space="preserve"> spatial relationships. County to Superfund edges linked Superfunds to the counties in which they </w:t>
      </w:r>
      <w:proofErr w:type="gramStart"/>
      <w:r>
        <w:rPr>
          <w:rFonts w:ascii="Calibri" w:hAnsi="Calibri" w:cs="Calibri"/>
          <w:sz w:val="24"/>
          <w:szCs w:val="24"/>
        </w:rPr>
        <w:t>reside</w:t>
      </w:r>
      <w:proofErr w:type="gramEnd"/>
      <w:r>
        <w:rPr>
          <w:rFonts w:ascii="Calibri" w:hAnsi="Calibri" w:cs="Calibri"/>
          <w:sz w:val="24"/>
          <w:szCs w:val="24"/>
        </w:rPr>
        <w:t xml:space="preserve">, while County to River edges linked counties to the rivers that intersect or run </w:t>
      </w:r>
      <w:proofErr w:type="gramStart"/>
      <w:r>
        <w:rPr>
          <w:rFonts w:ascii="Calibri" w:hAnsi="Calibri" w:cs="Calibri"/>
          <w:sz w:val="24"/>
          <w:szCs w:val="24"/>
        </w:rPr>
        <w:t>adjacent to</w:t>
      </w:r>
      <w:proofErr w:type="gramEnd"/>
      <w:r>
        <w:rPr>
          <w:rFonts w:ascii="Calibri" w:hAnsi="Calibri" w:cs="Calibri"/>
          <w:sz w:val="24"/>
          <w:szCs w:val="24"/>
        </w:rPr>
        <w:t xml:space="preserve"> their county borders. </w:t>
      </w:r>
      <w:r w:rsidR="00C43CF4">
        <w:rPr>
          <w:rFonts w:ascii="Calibri" w:hAnsi="Calibri" w:cs="Calibri"/>
          <w:sz w:val="24"/>
          <w:szCs w:val="24"/>
        </w:rPr>
        <w:t xml:space="preserve">These were </w:t>
      </w:r>
      <w:r>
        <w:rPr>
          <w:rFonts w:ascii="Calibri" w:hAnsi="Calibri" w:cs="Calibri"/>
          <w:sz w:val="24"/>
          <w:szCs w:val="24"/>
        </w:rPr>
        <w:t xml:space="preserve">directed edges, </w:t>
      </w:r>
      <w:r>
        <w:rPr>
          <w:rFonts w:ascii="Calibri" w:hAnsi="Calibri" w:cs="Calibri"/>
          <w:sz w:val="24"/>
          <w:szCs w:val="24"/>
        </w:rPr>
        <w:lastRenderedPageBreak/>
        <w:t xml:space="preserve">meaning that travel through these edges was able to occur in only one direction. Since bidirectional message passing was desired, for example, as in rivers both contributing to county exposure and possibly receiving </w:t>
      </w:r>
      <w:proofErr w:type="gramStart"/>
      <w:r>
        <w:rPr>
          <w:rFonts w:ascii="Calibri" w:hAnsi="Calibri" w:cs="Calibri"/>
          <w:sz w:val="24"/>
          <w:szCs w:val="24"/>
        </w:rPr>
        <w:t>additional</w:t>
      </w:r>
      <w:proofErr w:type="gramEnd"/>
      <w:r>
        <w:rPr>
          <w:rFonts w:ascii="Calibri" w:hAnsi="Calibri" w:cs="Calibri"/>
          <w:sz w:val="24"/>
          <w:szCs w:val="24"/>
        </w:rPr>
        <w:t xml:space="preserve"> exposure risk from superfunds </w:t>
      </w:r>
      <w:proofErr w:type="gramStart"/>
      <w:r>
        <w:rPr>
          <w:rFonts w:ascii="Calibri" w:hAnsi="Calibri" w:cs="Calibri"/>
          <w:sz w:val="24"/>
          <w:szCs w:val="24"/>
        </w:rPr>
        <w:t>located</w:t>
      </w:r>
      <w:proofErr w:type="gramEnd"/>
      <w:r>
        <w:rPr>
          <w:rFonts w:ascii="Calibri" w:hAnsi="Calibri" w:cs="Calibri"/>
          <w:sz w:val="24"/>
          <w:szCs w:val="24"/>
        </w:rPr>
        <w:t xml:space="preserve"> in the counties, we applied an edge flipping function to create a reciprocal edge.  </w:t>
      </w:r>
    </w:p>
    <w:p w14:paraId="73817800" w14:textId="77777777" w:rsidR="00D753FE" w:rsidRDefault="00D753FE" w:rsidP="00DE3979">
      <w:pPr>
        <w:pStyle w:val="NoSpacing"/>
        <w:spacing w:line="360" w:lineRule="auto"/>
        <w:rPr>
          <w:rFonts w:ascii="Calibri" w:hAnsi="Calibri" w:cs="Calibri"/>
          <w:sz w:val="24"/>
          <w:szCs w:val="24"/>
        </w:rPr>
      </w:pPr>
    </w:p>
    <w:p w14:paraId="29A2A4EF" w14:textId="70D8B68C" w:rsidR="00D753FE" w:rsidRPr="00CE210B" w:rsidRDefault="00D753FE"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 xml:space="preserve">Step 04 – </w:t>
      </w:r>
      <w:r w:rsidR="00ED5101" w:rsidRPr="00CE210B">
        <w:rPr>
          <w:rFonts w:ascii="Calibri" w:hAnsi="Calibri" w:cs="Calibri"/>
          <w:b/>
          <w:bCs/>
          <w:sz w:val="24"/>
          <w:szCs w:val="24"/>
        </w:rPr>
        <w:t>Chemical Contaminant Encoding</w:t>
      </w:r>
    </w:p>
    <w:p w14:paraId="628F0823" w14:textId="33D76718" w:rsidR="00D753FE" w:rsidRDefault="007D7599" w:rsidP="00DE3979">
      <w:pPr>
        <w:pStyle w:val="NoSpacing"/>
        <w:spacing w:line="360" w:lineRule="auto"/>
        <w:rPr>
          <w:rFonts w:ascii="Calibri" w:hAnsi="Calibri" w:cs="Calibri"/>
          <w:sz w:val="24"/>
          <w:szCs w:val="24"/>
        </w:rPr>
      </w:pPr>
      <w:r>
        <w:rPr>
          <w:rFonts w:ascii="Calibri" w:hAnsi="Calibri" w:cs="Calibri"/>
          <w:sz w:val="24"/>
          <w:szCs w:val="24"/>
        </w:rPr>
        <w:t xml:space="preserve">Superfund site contaminants were initially provided in </w:t>
      </w:r>
      <w:proofErr w:type="gramStart"/>
      <w:r>
        <w:rPr>
          <w:rFonts w:ascii="Calibri" w:hAnsi="Calibri" w:cs="Calibri"/>
          <w:sz w:val="24"/>
          <w:szCs w:val="24"/>
        </w:rPr>
        <w:t>long</w:t>
      </w:r>
      <w:proofErr w:type="gramEnd"/>
      <w:r>
        <w:rPr>
          <w:rFonts w:ascii="Calibri" w:hAnsi="Calibri" w:cs="Calibri"/>
          <w:sz w:val="24"/>
          <w:szCs w:val="24"/>
        </w:rPr>
        <w:t xml:space="preserve"> data format. During preprocessing steps, the data was converted to wide format and the contaminant lists for each site collected into a list of strings. This list of strings was converted to a binary feature matrix</w:t>
      </w:r>
      <w:r w:rsidR="00ED5101">
        <w:rPr>
          <w:rFonts w:ascii="Calibri" w:hAnsi="Calibri" w:cs="Calibri"/>
          <w:sz w:val="24"/>
          <w:szCs w:val="24"/>
        </w:rPr>
        <w:t xml:space="preserve">, causing an explosion in dimensionality that </w:t>
      </w:r>
      <w:proofErr w:type="gramStart"/>
      <w:r w:rsidR="00ED5101">
        <w:rPr>
          <w:rFonts w:ascii="Calibri" w:hAnsi="Calibri" w:cs="Calibri"/>
          <w:sz w:val="24"/>
          <w:szCs w:val="24"/>
        </w:rPr>
        <w:t>impacted</w:t>
      </w:r>
      <w:proofErr w:type="gramEnd"/>
      <w:r w:rsidR="00ED5101">
        <w:rPr>
          <w:rFonts w:ascii="Calibri" w:hAnsi="Calibri" w:cs="Calibri"/>
          <w:sz w:val="24"/>
          <w:szCs w:val="24"/>
        </w:rPr>
        <w:t xml:space="preserve"> model run time and accuracy. As a </w:t>
      </w:r>
      <w:proofErr w:type="gramStart"/>
      <w:r w:rsidR="00ED5101">
        <w:rPr>
          <w:rFonts w:ascii="Calibri" w:hAnsi="Calibri" w:cs="Calibri"/>
          <w:sz w:val="24"/>
          <w:szCs w:val="24"/>
        </w:rPr>
        <w:t>result</w:t>
      </w:r>
      <w:proofErr w:type="gramEnd"/>
      <w:r w:rsidR="00ED5101">
        <w:rPr>
          <w:rFonts w:ascii="Calibri" w:hAnsi="Calibri" w:cs="Calibri"/>
          <w:sz w:val="24"/>
          <w:szCs w:val="24"/>
        </w:rPr>
        <w:t xml:space="preserve"> the decision was made to replace the chemical contaminant binary feature matrix by grouping the contaminants into six classes based on their Chemical Abstracts Service (CAS) number. The six classes:</w:t>
      </w:r>
    </w:p>
    <w:p w14:paraId="723BAAC3" w14:textId="185F2013" w:rsidR="00ED5101" w:rsidRDefault="00ED5101"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Polycyclic Aromatic Hydrocarbons</w:t>
      </w:r>
    </w:p>
    <w:p w14:paraId="004E8392" w14:textId="2509C7A0" w:rsidR="00ED5101" w:rsidRDefault="00ED5101"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Polychlorinated Biphenyls</w:t>
      </w:r>
    </w:p>
    <w:p w14:paraId="33EFE1BE" w14:textId="47795829" w:rsidR="00ED5101" w:rsidRDefault="00ED5101"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Heavy Metals</w:t>
      </w:r>
    </w:p>
    <w:p w14:paraId="1CE2146A" w14:textId="22C32FA8" w:rsidR="00ED5101" w:rsidRDefault="00ED5101"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Volatile Organic Compounds</w:t>
      </w:r>
    </w:p>
    <w:p w14:paraId="0FD2F459" w14:textId="0F96C563" w:rsidR="00ED5101" w:rsidRDefault="00ED5101"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Pesticides</w:t>
      </w:r>
    </w:p>
    <w:p w14:paraId="159ECC30" w14:textId="52EC02F7" w:rsidR="00ED5101" w:rsidRDefault="00ED5101"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Other Chemicals</w:t>
      </w:r>
    </w:p>
    <w:p w14:paraId="54C9147E" w14:textId="77777777" w:rsidR="00D753FE" w:rsidRDefault="00D753FE" w:rsidP="00DE3979">
      <w:pPr>
        <w:pStyle w:val="NoSpacing"/>
        <w:spacing w:line="360" w:lineRule="auto"/>
        <w:rPr>
          <w:rFonts w:ascii="Calibri" w:hAnsi="Calibri" w:cs="Calibri"/>
          <w:sz w:val="24"/>
          <w:szCs w:val="24"/>
        </w:rPr>
      </w:pPr>
    </w:p>
    <w:p w14:paraId="1F39E2E1" w14:textId="5CC5B86C" w:rsidR="00D753FE" w:rsidRPr="00CE210B" w:rsidRDefault="00D753FE"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Step 05 –</w:t>
      </w:r>
      <w:r w:rsidR="00ED5101" w:rsidRPr="00CE210B">
        <w:rPr>
          <w:rFonts w:ascii="Calibri" w:hAnsi="Calibri" w:cs="Calibri"/>
          <w:b/>
          <w:bCs/>
          <w:sz w:val="24"/>
          <w:szCs w:val="24"/>
        </w:rPr>
        <w:t xml:space="preserve"> Contaminant Weighting</w:t>
      </w:r>
    </w:p>
    <w:p w14:paraId="444A5F7A" w14:textId="6664392A" w:rsidR="00ED5101" w:rsidRDefault="00ED5101" w:rsidP="00DE3979">
      <w:pPr>
        <w:pStyle w:val="NoSpacing"/>
        <w:spacing w:line="360" w:lineRule="auto"/>
        <w:rPr>
          <w:rFonts w:ascii="Calibri" w:hAnsi="Calibri" w:cs="Calibri"/>
          <w:sz w:val="24"/>
          <w:szCs w:val="24"/>
        </w:rPr>
      </w:pPr>
      <w:r>
        <w:rPr>
          <w:rFonts w:ascii="Calibri" w:hAnsi="Calibri" w:cs="Calibri"/>
          <w:sz w:val="24"/>
          <w:szCs w:val="24"/>
        </w:rPr>
        <w:t xml:space="preserve">The carcinogenic potential of each chemical class varies. To accommodate these differences, each </w:t>
      </w:r>
      <w:r w:rsidR="00C43CF4">
        <w:rPr>
          <w:rFonts w:ascii="Calibri" w:hAnsi="Calibri" w:cs="Calibri"/>
          <w:sz w:val="24"/>
          <w:szCs w:val="24"/>
        </w:rPr>
        <w:t xml:space="preserve">of the </w:t>
      </w:r>
      <w:r>
        <w:rPr>
          <w:rFonts w:ascii="Calibri" w:hAnsi="Calibri" w:cs="Calibri"/>
          <w:sz w:val="24"/>
          <w:szCs w:val="24"/>
        </w:rPr>
        <w:t>contaminant group</w:t>
      </w:r>
      <w:r w:rsidR="00C43CF4">
        <w:rPr>
          <w:rFonts w:ascii="Calibri" w:hAnsi="Calibri" w:cs="Calibri"/>
          <w:sz w:val="24"/>
          <w:szCs w:val="24"/>
        </w:rPr>
        <w:t>s</w:t>
      </w:r>
      <w:r>
        <w:rPr>
          <w:rFonts w:ascii="Calibri" w:hAnsi="Calibri" w:cs="Calibri"/>
          <w:sz w:val="24"/>
          <w:szCs w:val="24"/>
        </w:rPr>
        <w:t xml:space="preserve"> </w:t>
      </w:r>
      <w:r w:rsidR="00C43CF4">
        <w:rPr>
          <w:rFonts w:ascii="Calibri" w:hAnsi="Calibri" w:cs="Calibri"/>
          <w:sz w:val="24"/>
          <w:szCs w:val="24"/>
        </w:rPr>
        <w:t>were</w:t>
      </w:r>
      <w:r>
        <w:rPr>
          <w:rFonts w:ascii="Calibri" w:hAnsi="Calibri" w:cs="Calibri"/>
          <w:sz w:val="24"/>
          <w:szCs w:val="24"/>
        </w:rPr>
        <w:t xml:space="preserve"> weighted using coefficients. The weights chosen were:</w:t>
      </w:r>
    </w:p>
    <w:p w14:paraId="3ACE15F3" w14:textId="1E271140" w:rsidR="00ED5101" w:rsidRDefault="00ED5101"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 xml:space="preserve"> </w:t>
      </w:r>
      <w:r>
        <w:rPr>
          <w:rFonts w:ascii="Calibri" w:hAnsi="Calibri" w:cs="Calibri"/>
          <w:sz w:val="24"/>
          <w:szCs w:val="24"/>
        </w:rPr>
        <w:t>Polycyclic Aromatic Hydrocarbons</w:t>
      </w:r>
      <w:r>
        <w:rPr>
          <w:rFonts w:ascii="Calibri" w:hAnsi="Calibri" w:cs="Calibri"/>
          <w:sz w:val="24"/>
          <w:szCs w:val="24"/>
        </w:rPr>
        <w:t>: .95</w:t>
      </w:r>
    </w:p>
    <w:p w14:paraId="0F2CED5D" w14:textId="4BF51438" w:rsidR="00ED5101" w:rsidRDefault="00ED5101"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Polychlorinated Biphenyls</w:t>
      </w:r>
      <w:r>
        <w:rPr>
          <w:rFonts w:ascii="Calibri" w:hAnsi="Calibri" w:cs="Calibri"/>
          <w:sz w:val="24"/>
          <w:szCs w:val="24"/>
        </w:rPr>
        <w:t>: .85</w:t>
      </w:r>
    </w:p>
    <w:p w14:paraId="499AB358" w14:textId="4ECBCF37" w:rsidR="00ED5101" w:rsidRDefault="00ED5101"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Heavy Metals</w:t>
      </w:r>
      <w:r>
        <w:rPr>
          <w:rFonts w:ascii="Calibri" w:hAnsi="Calibri" w:cs="Calibri"/>
          <w:sz w:val="24"/>
          <w:szCs w:val="24"/>
        </w:rPr>
        <w:t>: .80</w:t>
      </w:r>
    </w:p>
    <w:p w14:paraId="4EDF1767" w14:textId="45CDCE17" w:rsidR="00ED5101" w:rsidRDefault="00ED5101"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Volatile Organic Compounds</w:t>
      </w:r>
      <w:r>
        <w:rPr>
          <w:rFonts w:ascii="Calibri" w:hAnsi="Calibri" w:cs="Calibri"/>
          <w:sz w:val="24"/>
          <w:szCs w:val="24"/>
        </w:rPr>
        <w:t xml:space="preserve">: .70 </w:t>
      </w:r>
    </w:p>
    <w:p w14:paraId="5F919B7D" w14:textId="6B617317" w:rsidR="00ED5101" w:rsidRDefault="00ED5101"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Pesticides</w:t>
      </w:r>
      <w:r>
        <w:rPr>
          <w:rFonts w:ascii="Calibri" w:hAnsi="Calibri" w:cs="Calibri"/>
          <w:sz w:val="24"/>
          <w:szCs w:val="24"/>
        </w:rPr>
        <w:t>: .65</w:t>
      </w:r>
    </w:p>
    <w:p w14:paraId="7006F8C7" w14:textId="1E4832A0" w:rsidR="00ED5101" w:rsidRDefault="00ED5101"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Other Chemicals</w:t>
      </w:r>
      <w:r>
        <w:rPr>
          <w:rFonts w:ascii="Calibri" w:hAnsi="Calibri" w:cs="Calibri"/>
          <w:sz w:val="24"/>
          <w:szCs w:val="24"/>
        </w:rPr>
        <w:t xml:space="preserve">: .30 </w:t>
      </w:r>
    </w:p>
    <w:p w14:paraId="39A1D00A" w14:textId="6EA4A002" w:rsidR="00ED5101" w:rsidRDefault="00ED5101" w:rsidP="00DE3979">
      <w:pPr>
        <w:pStyle w:val="NoSpacing"/>
        <w:spacing w:line="360" w:lineRule="auto"/>
        <w:rPr>
          <w:rFonts w:ascii="Calibri" w:hAnsi="Calibri" w:cs="Calibri"/>
          <w:sz w:val="24"/>
          <w:szCs w:val="24"/>
        </w:rPr>
      </w:pPr>
      <w:r>
        <w:rPr>
          <w:rFonts w:ascii="Calibri" w:hAnsi="Calibri" w:cs="Calibri"/>
          <w:sz w:val="24"/>
          <w:szCs w:val="24"/>
        </w:rPr>
        <w:lastRenderedPageBreak/>
        <w:t xml:space="preserve">We computed a weighted contaminant risk score by site. </w:t>
      </w:r>
    </w:p>
    <w:p w14:paraId="5D05C122" w14:textId="77777777" w:rsidR="00D753FE" w:rsidRDefault="00D753FE" w:rsidP="00DE3979">
      <w:pPr>
        <w:pStyle w:val="NoSpacing"/>
        <w:spacing w:line="360" w:lineRule="auto"/>
        <w:rPr>
          <w:rFonts w:ascii="Calibri" w:hAnsi="Calibri" w:cs="Calibri"/>
          <w:sz w:val="24"/>
          <w:szCs w:val="24"/>
        </w:rPr>
      </w:pPr>
    </w:p>
    <w:p w14:paraId="4318781C" w14:textId="587E6DA8" w:rsidR="00D753FE" w:rsidRPr="00CE210B" w:rsidRDefault="00D753FE"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 xml:space="preserve">Step 06 – </w:t>
      </w:r>
      <w:r w:rsidR="00ED5101" w:rsidRPr="00CE210B">
        <w:rPr>
          <w:rFonts w:ascii="Calibri" w:hAnsi="Calibri" w:cs="Calibri"/>
          <w:b/>
          <w:bCs/>
          <w:sz w:val="24"/>
          <w:szCs w:val="24"/>
        </w:rPr>
        <w:t>Model Architecture</w:t>
      </w:r>
    </w:p>
    <w:p w14:paraId="47D8F5CC" w14:textId="7CF99B9D" w:rsidR="00D753FE" w:rsidRPr="00EF5FC9" w:rsidRDefault="00ED5101" w:rsidP="00DE3979">
      <w:pPr>
        <w:pStyle w:val="NoSpacing"/>
        <w:spacing w:line="360" w:lineRule="auto"/>
        <w:rPr>
          <w:rFonts w:ascii="Calibri" w:hAnsi="Calibri" w:cs="Calibri"/>
          <w:sz w:val="24"/>
          <w:szCs w:val="24"/>
        </w:rPr>
      </w:pPr>
      <w:r>
        <w:rPr>
          <w:rFonts w:ascii="Calibri" w:hAnsi="Calibri" w:cs="Calibri"/>
          <w:sz w:val="24"/>
          <w:szCs w:val="24"/>
        </w:rPr>
        <w:t xml:space="preserve">We defined an nn.Module using GraphSAGE layers (SAGEConv) per node and edge type. Edge specific message passing layers were applied and final fused embeddings were used to provide a regression estimate of county level cancer rates. </w:t>
      </w:r>
    </w:p>
    <w:p w14:paraId="0AB4A3AF" w14:textId="77777777" w:rsidR="007C55BC" w:rsidRDefault="007C55BC" w:rsidP="00DE3979">
      <w:pPr>
        <w:pStyle w:val="NoSpacing"/>
        <w:spacing w:line="360" w:lineRule="auto"/>
        <w:rPr>
          <w:rFonts w:ascii="Calibri" w:hAnsi="Calibri" w:cs="Calibri"/>
          <w:sz w:val="24"/>
          <w:szCs w:val="24"/>
        </w:rPr>
      </w:pPr>
    </w:p>
    <w:p w14:paraId="3F00B44C" w14:textId="1778A7B9" w:rsidR="00D753FE" w:rsidRPr="00CE210B" w:rsidRDefault="00D753FE"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 xml:space="preserve">Step 07 – </w:t>
      </w:r>
      <w:r w:rsidR="00ED5101" w:rsidRPr="00CE210B">
        <w:rPr>
          <w:rFonts w:ascii="Calibri" w:hAnsi="Calibri" w:cs="Calibri"/>
          <w:b/>
          <w:bCs/>
          <w:sz w:val="24"/>
          <w:szCs w:val="24"/>
        </w:rPr>
        <w:t>Training and Evaluation</w:t>
      </w:r>
    </w:p>
    <w:p w14:paraId="19CC4E39" w14:textId="0180DD4C" w:rsidR="00D753FE" w:rsidRDefault="00580E6F" w:rsidP="00DE3979">
      <w:pPr>
        <w:pStyle w:val="NoSpacing"/>
        <w:spacing w:line="360" w:lineRule="auto"/>
        <w:rPr>
          <w:rFonts w:ascii="Calibri" w:hAnsi="Calibri" w:cs="Calibri"/>
          <w:sz w:val="24"/>
          <w:szCs w:val="24"/>
        </w:rPr>
      </w:pPr>
      <w:r>
        <w:rPr>
          <w:rFonts w:ascii="Calibri" w:hAnsi="Calibri" w:cs="Calibri"/>
          <w:sz w:val="24"/>
          <w:szCs w:val="24"/>
        </w:rPr>
        <w:t xml:space="preserve">Data was split by FIPS code to avoid spatial leakage. MSE was used as the primary loss metric and results were presented via RMSE for interpretability. Models were trained using early stopping and </w:t>
      </w:r>
      <w:proofErr w:type="gramStart"/>
      <w:r>
        <w:rPr>
          <w:rFonts w:ascii="Calibri" w:hAnsi="Calibri" w:cs="Calibri"/>
          <w:sz w:val="24"/>
          <w:szCs w:val="24"/>
        </w:rPr>
        <w:t>tested</w:t>
      </w:r>
      <w:proofErr w:type="gramEnd"/>
      <w:r>
        <w:rPr>
          <w:rFonts w:ascii="Calibri" w:hAnsi="Calibri" w:cs="Calibri"/>
          <w:sz w:val="24"/>
          <w:szCs w:val="24"/>
        </w:rPr>
        <w:t xml:space="preserve"> over a variety of epoch values. Trials tended to show the model </w:t>
      </w:r>
      <w:proofErr w:type="gramStart"/>
      <w:r>
        <w:rPr>
          <w:rFonts w:ascii="Calibri" w:hAnsi="Calibri" w:cs="Calibri"/>
          <w:sz w:val="24"/>
          <w:szCs w:val="24"/>
        </w:rPr>
        <w:t>benefitting</w:t>
      </w:r>
      <w:proofErr w:type="gramEnd"/>
      <w:r>
        <w:rPr>
          <w:rFonts w:ascii="Calibri" w:hAnsi="Calibri" w:cs="Calibri"/>
          <w:sz w:val="24"/>
          <w:szCs w:val="24"/>
        </w:rPr>
        <w:t xml:space="preserve"> from relatively high numbers of epochs, with the gains being modest and incremental, at the expense of massively increased runtimes.  </w:t>
      </w:r>
    </w:p>
    <w:p w14:paraId="22B0A31A" w14:textId="77777777" w:rsidR="00D753FE" w:rsidRDefault="00D753FE" w:rsidP="00DE3979">
      <w:pPr>
        <w:pStyle w:val="NoSpacing"/>
        <w:spacing w:line="360" w:lineRule="auto"/>
        <w:rPr>
          <w:rFonts w:ascii="Calibri" w:hAnsi="Calibri" w:cs="Calibri"/>
          <w:sz w:val="24"/>
          <w:szCs w:val="24"/>
        </w:rPr>
      </w:pPr>
    </w:p>
    <w:p w14:paraId="2ADF4A9D" w14:textId="2B2A2A06" w:rsidR="00D753FE" w:rsidRPr="00CE210B" w:rsidRDefault="00D753FE"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Step 08 –</w:t>
      </w:r>
      <w:r w:rsidR="00ED5101" w:rsidRPr="00CE210B">
        <w:rPr>
          <w:rFonts w:ascii="Calibri" w:hAnsi="Calibri" w:cs="Calibri"/>
          <w:b/>
          <w:bCs/>
          <w:sz w:val="24"/>
          <w:szCs w:val="24"/>
        </w:rPr>
        <w:t xml:space="preserve"> Hyperparameter Tuning</w:t>
      </w:r>
    </w:p>
    <w:p w14:paraId="292019AE" w14:textId="0577CD4E" w:rsidR="00D753FE" w:rsidRDefault="00AB12A5" w:rsidP="00DE3979">
      <w:pPr>
        <w:pStyle w:val="NoSpacing"/>
        <w:spacing w:line="360" w:lineRule="auto"/>
        <w:rPr>
          <w:rFonts w:ascii="Calibri" w:hAnsi="Calibri" w:cs="Calibri"/>
          <w:sz w:val="24"/>
          <w:szCs w:val="24"/>
        </w:rPr>
      </w:pPr>
      <w:r>
        <w:rPr>
          <w:rFonts w:ascii="Calibri" w:hAnsi="Calibri" w:cs="Calibri"/>
          <w:sz w:val="24"/>
          <w:szCs w:val="24"/>
        </w:rPr>
        <w:t xml:space="preserve">A hyperparameter optimization process was conducted using Optuna to conduct consecutive iterative studies with increasingly narrow parameter spaces. The studies were conducted with a range of between 200 and 500 trials. Optuna tended to find a near-optimal configuration within the first 100 trials and then make </w:t>
      </w:r>
      <w:proofErr w:type="gramStart"/>
      <w:r>
        <w:rPr>
          <w:rFonts w:ascii="Calibri" w:hAnsi="Calibri" w:cs="Calibri"/>
          <w:sz w:val="24"/>
          <w:szCs w:val="24"/>
        </w:rPr>
        <w:t>a low number</w:t>
      </w:r>
      <w:proofErr w:type="gramEnd"/>
      <w:r>
        <w:rPr>
          <w:rFonts w:ascii="Calibri" w:hAnsi="Calibri" w:cs="Calibri"/>
          <w:sz w:val="24"/>
          <w:szCs w:val="24"/>
        </w:rPr>
        <w:t xml:space="preserve"> of modest, incremental improvements, only after extended processing time, sometimes only after 100 or more trials. For this reason, the final Optuna study, using the narrowed parameter space, was conducted with 200 trials. The search space focused on the following parameters (final values included):</w:t>
      </w:r>
    </w:p>
    <w:p w14:paraId="65424649" w14:textId="23641251" w:rsidR="00AB12A5" w:rsidRDefault="00AB12A5"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Number of layers: 3</w:t>
      </w:r>
    </w:p>
    <w:p w14:paraId="2DC211AC" w14:textId="471508D5" w:rsidR="00AB12A5" w:rsidRDefault="00AB12A5"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 xml:space="preserve">Hidden dimensions: 384 </w:t>
      </w:r>
    </w:p>
    <w:p w14:paraId="2740ACCA" w14:textId="395F790A" w:rsidR="00AB12A5" w:rsidRDefault="00AB12A5"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 xml:space="preserve">Aggregation Method: </w:t>
      </w:r>
      <w:proofErr w:type="gramStart"/>
      <w:r>
        <w:rPr>
          <w:rFonts w:ascii="Calibri" w:hAnsi="Calibri" w:cs="Calibri"/>
          <w:sz w:val="24"/>
          <w:szCs w:val="24"/>
        </w:rPr>
        <w:t>mean</w:t>
      </w:r>
      <w:proofErr w:type="gramEnd"/>
    </w:p>
    <w:p w14:paraId="4C67EB10" w14:textId="628DA88F" w:rsidR="00AB12A5" w:rsidRDefault="00AB12A5"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Learning Rate:</w:t>
      </w:r>
      <w:r w:rsidR="00C96B3D">
        <w:rPr>
          <w:rFonts w:ascii="Calibri" w:hAnsi="Calibri" w:cs="Calibri"/>
          <w:sz w:val="24"/>
          <w:szCs w:val="24"/>
        </w:rPr>
        <w:t xml:space="preserve"> 3.2e-3 to 4.6e-3, log=True</w:t>
      </w:r>
    </w:p>
    <w:p w14:paraId="4E2E75BE" w14:textId="0824F115" w:rsidR="00AB12A5" w:rsidRDefault="00AB12A5"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Weight Decay:</w:t>
      </w:r>
      <w:r w:rsidR="00C96B3D">
        <w:rPr>
          <w:rFonts w:ascii="Calibri" w:hAnsi="Calibri" w:cs="Calibri"/>
          <w:sz w:val="24"/>
          <w:szCs w:val="24"/>
        </w:rPr>
        <w:t xml:space="preserve"> 4e-5 to 6e-5, log=True</w:t>
      </w:r>
    </w:p>
    <w:p w14:paraId="6226001D" w14:textId="5339FC65" w:rsidR="00AB12A5" w:rsidRDefault="00AB12A5"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 xml:space="preserve">Dropout: </w:t>
      </w:r>
      <w:r w:rsidR="00C96B3D">
        <w:rPr>
          <w:rFonts w:ascii="Calibri" w:hAnsi="Calibri" w:cs="Calibri"/>
          <w:sz w:val="24"/>
          <w:szCs w:val="24"/>
        </w:rPr>
        <w:t>.16 - .18</w:t>
      </w:r>
    </w:p>
    <w:p w14:paraId="7A1D26CC" w14:textId="38E651C4" w:rsidR="00AB12A5" w:rsidRDefault="00AB12A5"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t>Normalization: batch normalization false</w:t>
      </w:r>
    </w:p>
    <w:p w14:paraId="036587D2" w14:textId="75AE5F96" w:rsidR="00AB12A5" w:rsidRDefault="00AB12A5" w:rsidP="00DE3979">
      <w:pPr>
        <w:pStyle w:val="NoSpacing"/>
        <w:numPr>
          <w:ilvl w:val="0"/>
          <w:numId w:val="1"/>
        </w:numPr>
        <w:spacing w:line="360" w:lineRule="auto"/>
        <w:rPr>
          <w:rFonts w:ascii="Calibri" w:hAnsi="Calibri" w:cs="Calibri"/>
          <w:sz w:val="24"/>
          <w:szCs w:val="24"/>
        </w:rPr>
      </w:pPr>
      <w:r>
        <w:rPr>
          <w:rFonts w:ascii="Calibri" w:hAnsi="Calibri" w:cs="Calibri"/>
          <w:sz w:val="24"/>
          <w:szCs w:val="24"/>
        </w:rPr>
        <w:lastRenderedPageBreak/>
        <w:t>Accumulation Steps: 10, 12</w:t>
      </w:r>
    </w:p>
    <w:p w14:paraId="03E9254D" w14:textId="68E08996" w:rsidR="00AB12A5" w:rsidRPr="00AB12A5" w:rsidRDefault="00AB12A5" w:rsidP="00DE3979">
      <w:pPr>
        <w:pStyle w:val="NoSpacing"/>
        <w:spacing w:line="360" w:lineRule="auto"/>
        <w:rPr>
          <w:rFonts w:ascii="Calibri" w:hAnsi="Calibri" w:cs="Calibri"/>
          <w:sz w:val="24"/>
          <w:szCs w:val="24"/>
        </w:rPr>
      </w:pPr>
      <w:r>
        <w:rPr>
          <w:rFonts w:ascii="Calibri" w:hAnsi="Calibri" w:cs="Calibri"/>
          <w:sz w:val="24"/>
          <w:szCs w:val="24"/>
        </w:rPr>
        <w:t xml:space="preserve">The model appeared particularly sensitive to the number of layers, hidden dimensions, learning rate and dropout. </w:t>
      </w:r>
    </w:p>
    <w:p w14:paraId="343AB787" w14:textId="77777777" w:rsidR="00D753FE" w:rsidRDefault="00D753FE" w:rsidP="00DE3979">
      <w:pPr>
        <w:pStyle w:val="NoSpacing"/>
        <w:spacing w:line="360" w:lineRule="auto"/>
        <w:rPr>
          <w:rFonts w:ascii="Calibri" w:hAnsi="Calibri" w:cs="Calibri"/>
          <w:sz w:val="24"/>
          <w:szCs w:val="24"/>
        </w:rPr>
      </w:pPr>
    </w:p>
    <w:p w14:paraId="42852C9A" w14:textId="6C3CC82C" w:rsidR="00D753FE" w:rsidRPr="00CE210B" w:rsidRDefault="00D753FE"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Step 09 –</w:t>
      </w:r>
      <w:r w:rsidR="00ED5101" w:rsidRPr="00CE210B">
        <w:rPr>
          <w:rFonts w:ascii="Calibri" w:hAnsi="Calibri" w:cs="Calibri"/>
          <w:b/>
          <w:bCs/>
          <w:sz w:val="24"/>
          <w:szCs w:val="24"/>
        </w:rPr>
        <w:t xml:space="preserve"> Final Model Training</w:t>
      </w:r>
    </w:p>
    <w:p w14:paraId="70CE2F2E" w14:textId="546C1997" w:rsidR="00D753FE" w:rsidRDefault="00C96B3D" w:rsidP="00DE3979">
      <w:pPr>
        <w:pStyle w:val="NoSpacing"/>
        <w:spacing w:line="360" w:lineRule="auto"/>
        <w:rPr>
          <w:rFonts w:ascii="Calibri" w:hAnsi="Calibri" w:cs="Calibri"/>
          <w:sz w:val="24"/>
          <w:szCs w:val="24"/>
        </w:rPr>
      </w:pPr>
      <w:r>
        <w:rPr>
          <w:rFonts w:ascii="Calibri" w:hAnsi="Calibri" w:cs="Calibri"/>
          <w:sz w:val="24"/>
          <w:szCs w:val="24"/>
        </w:rPr>
        <w:t xml:space="preserve">The best hyperparameter configuration was </w:t>
      </w:r>
      <w:proofErr w:type="gramStart"/>
      <w:r>
        <w:rPr>
          <w:rFonts w:ascii="Calibri" w:hAnsi="Calibri" w:cs="Calibri"/>
          <w:sz w:val="24"/>
          <w:szCs w:val="24"/>
        </w:rPr>
        <w:t>tested</w:t>
      </w:r>
      <w:proofErr w:type="gramEnd"/>
      <w:r>
        <w:rPr>
          <w:rFonts w:ascii="Calibri" w:hAnsi="Calibri" w:cs="Calibri"/>
          <w:sz w:val="24"/>
          <w:szCs w:val="24"/>
        </w:rPr>
        <w:t xml:space="preserve"> by extracting the ideal hyperparameters and applying them to the final model after each Optuna study was completed. The model was evaluated on held-out counties. </w:t>
      </w:r>
    </w:p>
    <w:p w14:paraId="301C2C6E" w14:textId="77777777" w:rsidR="00D753FE" w:rsidRDefault="00D753FE" w:rsidP="00DE3979">
      <w:pPr>
        <w:pStyle w:val="NoSpacing"/>
        <w:spacing w:line="360" w:lineRule="auto"/>
        <w:rPr>
          <w:rFonts w:ascii="Calibri" w:hAnsi="Calibri" w:cs="Calibri"/>
          <w:sz w:val="24"/>
          <w:szCs w:val="24"/>
        </w:rPr>
      </w:pPr>
    </w:p>
    <w:p w14:paraId="465A76D5" w14:textId="34416F4A" w:rsidR="00D753FE" w:rsidRPr="00CE210B" w:rsidRDefault="00D753FE" w:rsidP="00DE3979">
      <w:pPr>
        <w:pStyle w:val="NoSpacing"/>
        <w:spacing w:line="360" w:lineRule="auto"/>
        <w:rPr>
          <w:rFonts w:ascii="Calibri" w:hAnsi="Calibri" w:cs="Calibri"/>
          <w:b/>
          <w:bCs/>
          <w:sz w:val="24"/>
          <w:szCs w:val="24"/>
        </w:rPr>
      </w:pPr>
      <w:r w:rsidRPr="00CE210B">
        <w:rPr>
          <w:rFonts w:ascii="Calibri" w:hAnsi="Calibri" w:cs="Calibri"/>
          <w:b/>
          <w:bCs/>
          <w:sz w:val="24"/>
          <w:szCs w:val="24"/>
        </w:rPr>
        <w:t>Step 10 –</w:t>
      </w:r>
      <w:r w:rsidR="00781B97" w:rsidRPr="00CE210B">
        <w:rPr>
          <w:rFonts w:ascii="Calibri" w:hAnsi="Calibri" w:cs="Calibri"/>
          <w:b/>
          <w:bCs/>
          <w:sz w:val="24"/>
          <w:szCs w:val="24"/>
        </w:rPr>
        <w:t xml:space="preserve"> Testing Feature Importance</w:t>
      </w:r>
    </w:p>
    <w:p w14:paraId="557F7E08" w14:textId="1F47C44B" w:rsidR="00D753FE" w:rsidRDefault="00C96B3D" w:rsidP="00DE3979">
      <w:pPr>
        <w:pStyle w:val="NoSpacing"/>
        <w:spacing w:line="360" w:lineRule="auto"/>
        <w:rPr>
          <w:rFonts w:ascii="Calibri" w:hAnsi="Calibri" w:cs="Calibri"/>
          <w:sz w:val="24"/>
          <w:szCs w:val="24"/>
        </w:rPr>
      </w:pPr>
      <w:r>
        <w:rPr>
          <w:rFonts w:ascii="Calibri" w:hAnsi="Calibri" w:cs="Calibri"/>
          <w:sz w:val="24"/>
          <w:szCs w:val="24"/>
        </w:rPr>
        <w:t xml:space="preserve">To </w:t>
      </w:r>
      <w:proofErr w:type="gramStart"/>
      <w:r>
        <w:rPr>
          <w:rFonts w:ascii="Calibri" w:hAnsi="Calibri" w:cs="Calibri"/>
          <w:sz w:val="24"/>
          <w:szCs w:val="24"/>
        </w:rPr>
        <w:t>test</w:t>
      </w:r>
      <w:proofErr w:type="gramEnd"/>
      <w:r>
        <w:rPr>
          <w:rFonts w:ascii="Calibri" w:hAnsi="Calibri" w:cs="Calibri"/>
          <w:sz w:val="24"/>
          <w:szCs w:val="24"/>
        </w:rPr>
        <w:t xml:space="preserve"> </w:t>
      </w:r>
      <w:proofErr w:type="gramStart"/>
      <w:r>
        <w:rPr>
          <w:rFonts w:ascii="Calibri" w:hAnsi="Calibri" w:cs="Calibri"/>
          <w:sz w:val="24"/>
          <w:szCs w:val="24"/>
        </w:rPr>
        <w:t>feature</w:t>
      </w:r>
      <w:proofErr w:type="gramEnd"/>
      <w:r>
        <w:rPr>
          <w:rFonts w:ascii="Calibri" w:hAnsi="Calibri" w:cs="Calibri"/>
          <w:sz w:val="24"/>
          <w:szCs w:val="24"/>
        </w:rPr>
        <w:t xml:space="preserve"> importance ablation functions were used to systematically remove pre-defined features and feature groups: County features, River features, Superfund spatial and temporal features and Superfund chemical features. The feature importance was quantified via the difference between the RMSE of the full model and the RMSE of the model with the selected features held out. </w:t>
      </w:r>
    </w:p>
    <w:p w14:paraId="4C0E4E50" w14:textId="77777777" w:rsidR="00D753FE" w:rsidRPr="00EF5FC9" w:rsidRDefault="00D753FE" w:rsidP="00DE3979">
      <w:pPr>
        <w:pStyle w:val="NoSpacing"/>
        <w:spacing w:line="360" w:lineRule="auto"/>
        <w:rPr>
          <w:rFonts w:ascii="Calibri" w:hAnsi="Calibri" w:cs="Calibri"/>
          <w:sz w:val="24"/>
          <w:szCs w:val="24"/>
        </w:rPr>
      </w:pPr>
    </w:p>
    <w:p w14:paraId="0128210F" w14:textId="77777777" w:rsidR="002C4ABE" w:rsidRDefault="002C4ABE" w:rsidP="00716346">
      <w:pPr>
        <w:pStyle w:val="NoSpacing"/>
        <w:spacing w:line="360" w:lineRule="auto"/>
        <w:jc w:val="center"/>
        <w:rPr>
          <w:rFonts w:ascii="Calibri" w:hAnsi="Calibri" w:cs="Calibri"/>
          <w:b/>
          <w:bCs/>
          <w:sz w:val="24"/>
          <w:szCs w:val="24"/>
        </w:rPr>
      </w:pPr>
    </w:p>
    <w:p w14:paraId="4DE51A3B" w14:textId="77777777" w:rsidR="002C4ABE" w:rsidRDefault="002C4ABE" w:rsidP="00716346">
      <w:pPr>
        <w:pStyle w:val="NoSpacing"/>
        <w:spacing w:line="360" w:lineRule="auto"/>
        <w:jc w:val="center"/>
        <w:rPr>
          <w:rFonts w:ascii="Calibri" w:hAnsi="Calibri" w:cs="Calibri"/>
          <w:b/>
          <w:bCs/>
          <w:sz w:val="24"/>
          <w:szCs w:val="24"/>
        </w:rPr>
      </w:pPr>
    </w:p>
    <w:p w14:paraId="5C2153CF" w14:textId="77777777" w:rsidR="002C4ABE" w:rsidRDefault="002C4ABE" w:rsidP="00716346">
      <w:pPr>
        <w:pStyle w:val="NoSpacing"/>
        <w:spacing w:line="360" w:lineRule="auto"/>
        <w:jc w:val="center"/>
        <w:rPr>
          <w:rFonts w:ascii="Calibri" w:hAnsi="Calibri" w:cs="Calibri"/>
          <w:b/>
          <w:bCs/>
          <w:sz w:val="24"/>
          <w:szCs w:val="24"/>
        </w:rPr>
      </w:pPr>
    </w:p>
    <w:p w14:paraId="5CB16679" w14:textId="77777777" w:rsidR="002C4ABE" w:rsidRDefault="002C4ABE" w:rsidP="00716346">
      <w:pPr>
        <w:pStyle w:val="NoSpacing"/>
        <w:spacing w:line="360" w:lineRule="auto"/>
        <w:jc w:val="center"/>
        <w:rPr>
          <w:rFonts w:ascii="Calibri" w:hAnsi="Calibri" w:cs="Calibri"/>
          <w:b/>
          <w:bCs/>
          <w:sz w:val="24"/>
          <w:szCs w:val="24"/>
        </w:rPr>
      </w:pPr>
    </w:p>
    <w:p w14:paraId="6A5C50B9" w14:textId="77777777" w:rsidR="002C4ABE" w:rsidRDefault="002C4ABE" w:rsidP="00716346">
      <w:pPr>
        <w:pStyle w:val="NoSpacing"/>
        <w:spacing w:line="360" w:lineRule="auto"/>
        <w:jc w:val="center"/>
        <w:rPr>
          <w:rFonts w:ascii="Calibri" w:hAnsi="Calibri" w:cs="Calibri"/>
          <w:b/>
          <w:bCs/>
          <w:sz w:val="24"/>
          <w:szCs w:val="24"/>
        </w:rPr>
      </w:pPr>
    </w:p>
    <w:p w14:paraId="5DF4124C" w14:textId="77777777" w:rsidR="002C4ABE" w:rsidRDefault="002C4ABE" w:rsidP="00716346">
      <w:pPr>
        <w:pStyle w:val="NoSpacing"/>
        <w:spacing w:line="360" w:lineRule="auto"/>
        <w:jc w:val="center"/>
        <w:rPr>
          <w:rFonts w:ascii="Calibri" w:hAnsi="Calibri" w:cs="Calibri"/>
          <w:b/>
          <w:bCs/>
          <w:sz w:val="24"/>
          <w:szCs w:val="24"/>
        </w:rPr>
      </w:pPr>
    </w:p>
    <w:p w14:paraId="73223333" w14:textId="77777777" w:rsidR="002C4ABE" w:rsidRDefault="002C4ABE" w:rsidP="00716346">
      <w:pPr>
        <w:pStyle w:val="NoSpacing"/>
        <w:spacing w:line="360" w:lineRule="auto"/>
        <w:jc w:val="center"/>
        <w:rPr>
          <w:rFonts w:ascii="Calibri" w:hAnsi="Calibri" w:cs="Calibri"/>
          <w:b/>
          <w:bCs/>
          <w:sz w:val="24"/>
          <w:szCs w:val="24"/>
        </w:rPr>
      </w:pPr>
    </w:p>
    <w:p w14:paraId="34D1F30F" w14:textId="77777777" w:rsidR="002C4ABE" w:rsidRDefault="002C4ABE" w:rsidP="00716346">
      <w:pPr>
        <w:pStyle w:val="NoSpacing"/>
        <w:spacing w:line="360" w:lineRule="auto"/>
        <w:jc w:val="center"/>
        <w:rPr>
          <w:rFonts w:ascii="Calibri" w:hAnsi="Calibri" w:cs="Calibri"/>
          <w:b/>
          <w:bCs/>
          <w:sz w:val="24"/>
          <w:szCs w:val="24"/>
        </w:rPr>
      </w:pPr>
    </w:p>
    <w:p w14:paraId="747774D2" w14:textId="77777777" w:rsidR="002C4ABE" w:rsidRDefault="002C4ABE" w:rsidP="00716346">
      <w:pPr>
        <w:pStyle w:val="NoSpacing"/>
        <w:spacing w:line="360" w:lineRule="auto"/>
        <w:jc w:val="center"/>
        <w:rPr>
          <w:rFonts w:ascii="Calibri" w:hAnsi="Calibri" w:cs="Calibri"/>
          <w:b/>
          <w:bCs/>
          <w:sz w:val="24"/>
          <w:szCs w:val="24"/>
        </w:rPr>
      </w:pPr>
    </w:p>
    <w:p w14:paraId="4193EA62" w14:textId="77777777" w:rsidR="002C4ABE" w:rsidRDefault="002C4ABE" w:rsidP="00716346">
      <w:pPr>
        <w:pStyle w:val="NoSpacing"/>
        <w:spacing w:line="360" w:lineRule="auto"/>
        <w:jc w:val="center"/>
        <w:rPr>
          <w:rFonts w:ascii="Calibri" w:hAnsi="Calibri" w:cs="Calibri"/>
          <w:b/>
          <w:bCs/>
          <w:sz w:val="24"/>
          <w:szCs w:val="24"/>
        </w:rPr>
      </w:pPr>
    </w:p>
    <w:p w14:paraId="5275D2EB" w14:textId="77777777" w:rsidR="002C4ABE" w:rsidRDefault="002C4ABE" w:rsidP="00716346">
      <w:pPr>
        <w:pStyle w:val="NoSpacing"/>
        <w:spacing w:line="360" w:lineRule="auto"/>
        <w:jc w:val="center"/>
        <w:rPr>
          <w:rFonts w:ascii="Calibri" w:hAnsi="Calibri" w:cs="Calibri"/>
          <w:b/>
          <w:bCs/>
          <w:sz w:val="24"/>
          <w:szCs w:val="24"/>
        </w:rPr>
      </w:pPr>
    </w:p>
    <w:p w14:paraId="08A540E2" w14:textId="77777777" w:rsidR="002C4ABE" w:rsidRDefault="002C4ABE" w:rsidP="00716346">
      <w:pPr>
        <w:pStyle w:val="NoSpacing"/>
        <w:spacing w:line="360" w:lineRule="auto"/>
        <w:jc w:val="center"/>
        <w:rPr>
          <w:rFonts w:ascii="Calibri" w:hAnsi="Calibri" w:cs="Calibri"/>
          <w:b/>
          <w:bCs/>
          <w:sz w:val="24"/>
          <w:szCs w:val="24"/>
        </w:rPr>
      </w:pPr>
    </w:p>
    <w:p w14:paraId="71B4E85A" w14:textId="77777777" w:rsidR="002C4ABE" w:rsidRDefault="002C4ABE" w:rsidP="00716346">
      <w:pPr>
        <w:pStyle w:val="NoSpacing"/>
        <w:spacing w:line="360" w:lineRule="auto"/>
        <w:jc w:val="center"/>
        <w:rPr>
          <w:rFonts w:ascii="Calibri" w:hAnsi="Calibri" w:cs="Calibri"/>
          <w:b/>
          <w:bCs/>
          <w:sz w:val="24"/>
          <w:szCs w:val="24"/>
        </w:rPr>
      </w:pPr>
    </w:p>
    <w:p w14:paraId="1FE24007" w14:textId="4442C592" w:rsidR="007C55BC" w:rsidRPr="00414904" w:rsidRDefault="00CE210B" w:rsidP="00716346">
      <w:pPr>
        <w:pStyle w:val="NoSpacing"/>
        <w:spacing w:line="360" w:lineRule="auto"/>
        <w:jc w:val="center"/>
        <w:rPr>
          <w:rFonts w:ascii="Calibri" w:hAnsi="Calibri" w:cs="Calibri"/>
          <w:b/>
          <w:bCs/>
          <w:sz w:val="24"/>
          <w:szCs w:val="24"/>
        </w:rPr>
      </w:pPr>
      <w:r>
        <w:rPr>
          <w:rFonts w:ascii="Calibri" w:hAnsi="Calibri" w:cs="Calibri"/>
          <w:b/>
          <w:bCs/>
          <w:sz w:val="24"/>
          <w:szCs w:val="24"/>
        </w:rPr>
        <w:lastRenderedPageBreak/>
        <w:t xml:space="preserve">7. </w:t>
      </w:r>
      <w:r w:rsidR="007C55BC" w:rsidRPr="00414904">
        <w:rPr>
          <w:rFonts w:ascii="Calibri" w:hAnsi="Calibri" w:cs="Calibri"/>
          <w:b/>
          <w:bCs/>
          <w:sz w:val="24"/>
          <w:szCs w:val="24"/>
        </w:rPr>
        <w:t>Results and Evaluation</w:t>
      </w:r>
    </w:p>
    <w:p w14:paraId="651B4DD5" w14:textId="1590C230" w:rsidR="00FB7D7A" w:rsidRDefault="00FB7D7A" w:rsidP="00DE3979">
      <w:pPr>
        <w:pStyle w:val="NoSpacing"/>
        <w:spacing w:line="360" w:lineRule="auto"/>
        <w:rPr>
          <w:rFonts w:ascii="Calibri" w:hAnsi="Calibri" w:cs="Calibri"/>
          <w:sz w:val="24"/>
          <w:szCs w:val="24"/>
        </w:rPr>
      </w:pPr>
      <w:r>
        <w:rPr>
          <w:rFonts w:ascii="Calibri" w:hAnsi="Calibri" w:cs="Calibri"/>
          <w:sz w:val="24"/>
          <w:szCs w:val="24"/>
        </w:rPr>
        <w:t xml:space="preserve">After </w:t>
      </w:r>
      <w:proofErr w:type="gramStart"/>
      <w:r>
        <w:rPr>
          <w:rFonts w:ascii="Calibri" w:hAnsi="Calibri" w:cs="Calibri"/>
          <w:sz w:val="24"/>
          <w:szCs w:val="24"/>
        </w:rPr>
        <w:t>finalizing</w:t>
      </w:r>
      <w:proofErr w:type="gramEnd"/>
      <w:r>
        <w:rPr>
          <w:rFonts w:ascii="Calibri" w:hAnsi="Calibri" w:cs="Calibri"/>
          <w:sz w:val="24"/>
          <w:szCs w:val="24"/>
        </w:rPr>
        <w:t xml:space="preserve"> the model, it was </w:t>
      </w:r>
      <w:proofErr w:type="gramStart"/>
      <w:r>
        <w:rPr>
          <w:rFonts w:ascii="Calibri" w:hAnsi="Calibri" w:cs="Calibri"/>
          <w:sz w:val="24"/>
          <w:szCs w:val="24"/>
        </w:rPr>
        <w:t>optimized</w:t>
      </w:r>
      <w:proofErr w:type="gramEnd"/>
      <w:r>
        <w:rPr>
          <w:rFonts w:ascii="Calibri" w:hAnsi="Calibri" w:cs="Calibri"/>
          <w:sz w:val="24"/>
          <w:szCs w:val="24"/>
        </w:rPr>
        <w:t xml:space="preserve"> using a 200-trial Optuna study. Multiple rounds of tuning were performed with the goal of narrowing the parameter space through iterative trials, during which early stopping was used to minimize the number of fruitless epochs computed. The parameters Hidden Channels, Learning Rate and Dropout were found to be particularly influential in the tuning process, and eventually a validation RMSE of 50.7 was achieved. Using the parameters from the best trial, the final model was constructed, and a 2,000-epoch trial was launched. An early stopping parameter was used to ensure the trial was able to fully explore the data while limiting the number of consecutive epochs </w:t>
      </w:r>
      <w:proofErr w:type="gramStart"/>
      <w:r>
        <w:rPr>
          <w:rFonts w:ascii="Calibri" w:hAnsi="Calibri" w:cs="Calibri"/>
          <w:sz w:val="24"/>
          <w:szCs w:val="24"/>
        </w:rPr>
        <w:t>permitted</w:t>
      </w:r>
      <w:proofErr w:type="gramEnd"/>
      <w:r>
        <w:rPr>
          <w:rFonts w:ascii="Calibri" w:hAnsi="Calibri" w:cs="Calibri"/>
          <w:sz w:val="24"/>
          <w:szCs w:val="24"/>
        </w:rPr>
        <w:t xml:space="preserve"> with no or trivial gains in the evaluation metric. </w:t>
      </w:r>
      <w:r w:rsidR="00974606">
        <w:rPr>
          <w:rFonts w:ascii="Calibri" w:hAnsi="Calibri" w:cs="Calibri"/>
          <w:sz w:val="24"/>
          <w:szCs w:val="24"/>
        </w:rPr>
        <w:t xml:space="preserve">The Optuna Optimization History plot shows significant improvement taking place quickly over the first 20 to 25 trials, with a significant plateau until the final improvement at trial ~120.  </w:t>
      </w:r>
    </w:p>
    <w:p w14:paraId="510134C2" w14:textId="77777777" w:rsidR="00EC05EF" w:rsidRDefault="00974606" w:rsidP="00DE3979">
      <w:pPr>
        <w:pStyle w:val="NoSpacing"/>
        <w:keepNext/>
        <w:spacing w:line="360" w:lineRule="auto"/>
        <w:jc w:val="center"/>
      </w:pPr>
      <w:r w:rsidRPr="00974606">
        <w:rPr>
          <w:rFonts w:ascii="Calibri" w:hAnsi="Calibri" w:cs="Calibri"/>
          <w:noProof/>
          <w:sz w:val="24"/>
          <w:szCs w:val="24"/>
        </w:rPr>
        <w:lastRenderedPageBreak/>
        <w:drawing>
          <wp:inline distT="0" distB="0" distL="0" distR="0" wp14:anchorId="391107DA" wp14:editId="72A8FB8C">
            <wp:extent cx="5943600" cy="4491145"/>
            <wp:effectExtent l="76200" t="76200" r="133350" b="138430"/>
            <wp:docPr id="12" name="Picture 11" descr="A graph with blue dots&#10;&#10;AI-generated content may be incorrect.">
              <a:extLst xmlns:a="http://schemas.openxmlformats.org/drawingml/2006/main">
                <a:ext uri="{FF2B5EF4-FFF2-40B4-BE49-F238E27FC236}">
                  <a16:creationId xmlns:a16="http://schemas.microsoft.com/office/drawing/2014/main" id="{BE818A3A-CC82-5455-24A0-2FA3334FAE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aph with blue dots&#10;&#10;AI-generated content may be incorrect.">
                      <a:extLst>
                        <a:ext uri="{FF2B5EF4-FFF2-40B4-BE49-F238E27FC236}">
                          <a16:creationId xmlns:a16="http://schemas.microsoft.com/office/drawing/2014/main" id="{BE818A3A-CC82-5455-24A0-2FA3334FAEE4}"/>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44911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36CCF9" w14:textId="6DE7F246" w:rsidR="00974606" w:rsidRDefault="00EC05EF" w:rsidP="00DE3979">
      <w:pPr>
        <w:pStyle w:val="Caption"/>
        <w:spacing w:line="360" w:lineRule="auto"/>
        <w:rPr>
          <w:rFonts w:ascii="Calibri" w:hAnsi="Calibri" w:cs="Calibri"/>
          <w:sz w:val="24"/>
          <w:szCs w:val="24"/>
        </w:rPr>
      </w:pPr>
      <w:r>
        <w:t xml:space="preserve">Figure 11. Optuna Study optimization history for the final study with narrowed parameter space, showing convergence </w:t>
      </w:r>
      <w:r w:rsidR="009333E2">
        <w:t xml:space="preserve">through iterative parameter space tightening. Compared to earlier studies where RMSE varied from mid-50s to more than 100, the </w:t>
      </w:r>
      <w:proofErr w:type="gramStart"/>
      <w:r w:rsidR="009333E2">
        <w:t>200 trial</w:t>
      </w:r>
      <w:proofErr w:type="gramEnd"/>
      <w:r w:rsidR="009333E2">
        <w:t xml:space="preserve"> final study has a significantly reduced range of 3</w:t>
      </w:r>
      <w:r>
        <w:t>.</w:t>
      </w:r>
    </w:p>
    <w:p w14:paraId="4F99CC5E" w14:textId="664D06A7" w:rsidR="00FB7D7A" w:rsidRDefault="00974606" w:rsidP="00DE3979">
      <w:pPr>
        <w:pStyle w:val="NoSpacing"/>
        <w:spacing w:line="360" w:lineRule="auto"/>
        <w:rPr>
          <w:rFonts w:ascii="Calibri" w:hAnsi="Calibri" w:cs="Calibri"/>
          <w:sz w:val="24"/>
          <w:szCs w:val="24"/>
        </w:rPr>
      </w:pPr>
      <w:r>
        <w:rPr>
          <w:rFonts w:ascii="Calibri" w:hAnsi="Calibri" w:cs="Calibri"/>
          <w:sz w:val="24"/>
          <w:szCs w:val="24"/>
        </w:rPr>
        <w:t xml:space="preserve">Using the parameters found in the final Optuna study, the </w:t>
      </w:r>
      <w:r w:rsidR="00FB7D7A">
        <w:rPr>
          <w:rFonts w:ascii="Calibri" w:hAnsi="Calibri" w:cs="Calibri"/>
          <w:sz w:val="24"/>
          <w:szCs w:val="24"/>
        </w:rPr>
        <w:t>final model achieved a validation RMSE of 51.44 and an R2 score of .22</w:t>
      </w:r>
      <w:r>
        <w:rPr>
          <w:rFonts w:ascii="Calibri" w:hAnsi="Calibri" w:cs="Calibri"/>
          <w:sz w:val="24"/>
          <w:szCs w:val="24"/>
        </w:rPr>
        <w:t xml:space="preserve"> on a target with a mean of 454.4 and a standard deviation of 58.2. This shows the model outperforms a baseline using the mean as a predicted value by a meaningful margin, and plots comparing training and validation RMSE over 1500 epochs show minimal evidence of overfitting.  </w:t>
      </w:r>
    </w:p>
    <w:p w14:paraId="08740E33" w14:textId="77777777" w:rsidR="00FB7D7A" w:rsidRDefault="00FB7D7A" w:rsidP="00DE3979">
      <w:pPr>
        <w:pStyle w:val="NoSpacing"/>
        <w:spacing w:line="360" w:lineRule="auto"/>
        <w:rPr>
          <w:rFonts w:ascii="Calibri" w:hAnsi="Calibri" w:cs="Calibri"/>
          <w:sz w:val="24"/>
          <w:szCs w:val="24"/>
        </w:rPr>
      </w:pPr>
    </w:p>
    <w:p w14:paraId="47270017" w14:textId="77777777" w:rsidR="009333E2" w:rsidRDefault="00974606" w:rsidP="00DE3979">
      <w:pPr>
        <w:pStyle w:val="NoSpacing"/>
        <w:keepNext/>
        <w:spacing w:line="360" w:lineRule="auto"/>
        <w:jc w:val="center"/>
      </w:pPr>
      <w:r w:rsidRPr="00974606">
        <w:rPr>
          <w:rFonts w:ascii="Calibri" w:hAnsi="Calibri" w:cs="Calibri"/>
          <w:noProof/>
          <w:sz w:val="24"/>
          <w:szCs w:val="24"/>
        </w:rPr>
        <w:lastRenderedPageBreak/>
        <w:drawing>
          <wp:inline distT="0" distB="0" distL="0" distR="0" wp14:anchorId="10D63DE5" wp14:editId="19A2FA77">
            <wp:extent cx="5943600" cy="2971800"/>
            <wp:effectExtent l="76200" t="76200" r="133350" b="133350"/>
            <wp:docPr id="14" name="Picture 13" descr="A graph of a graph&#10;&#10;AI-generated content may be incorrect.">
              <a:extLst xmlns:a="http://schemas.openxmlformats.org/drawingml/2006/main">
                <a:ext uri="{FF2B5EF4-FFF2-40B4-BE49-F238E27FC236}">
                  <a16:creationId xmlns:a16="http://schemas.microsoft.com/office/drawing/2014/main" id="{00F5E825-C0E9-E821-6FF2-7067B8A9A0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graph of a graph&#10;&#10;AI-generated content may be incorrect.">
                      <a:extLst>
                        <a:ext uri="{FF2B5EF4-FFF2-40B4-BE49-F238E27FC236}">
                          <a16:creationId xmlns:a16="http://schemas.microsoft.com/office/drawing/2014/main" id="{00F5E825-C0E9-E821-6FF2-7067B8A9A03F}"/>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2971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AE684A" w14:textId="5F4CE778" w:rsidR="00FB7D7A" w:rsidRPr="00EF5FC9" w:rsidRDefault="009333E2" w:rsidP="00DE3979">
      <w:pPr>
        <w:pStyle w:val="Caption"/>
        <w:spacing w:line="360" w:lineRule="auto"/>
        <w:rPr>
          <w:rFonts w:ascii="Calibri" w:hAnsi="Calibri" w:cs="Calibri"/>
          <w:sz w:val="24"/>
          <w:szCs w:val="24"/>
        </w:rPr>
      </w:pPr>
      <w:r>
        <w:t xml:space="preserve">Figure 12.Comparison of the training and validation RMSE and R2 for the final model.  </w:t>
      </w:r>
    </w:p>
    <w:p w14:paraId="7C94B671" w14:textId="3B7BC733" w:rsidR="00974606" w:rsidRDefault="00974606" w:rsidP="00DE3979">
      <w:pPr>
        <w:pStyle w:val="NoSpacing"/>
        <w:spacing w:line="360" w:lineRule="auto"/>
        <w:rPr>
          <w:rFonts w:ascii="Calibri" w:hAnsi="Calibri" w:cs="Calibri"/>
          <w:sz w:val="24"/>
          <w:szCs w:val="24"/>
        </w:rPr>
      </w:pPr>
      <w:r>
        <w:rPr>
          <w:rFonts w:ascii="Calibri" w:hAnsi="Calibri" w:cs="Calibri"/>
          <w:sz w:val="24"/>
          <w:szCs w:val="24"/>
        </w:rPr>
        <w:t xml:space="preserve">Ablation studies uncovered instructive patterns </w:t>
      </w:r>
      <w:proofErr w:type="gramStart"/>
      <w:r>
        <w:rPr>
          <w:rFonts w:ascii="Calibri" w:hAnsi="Calibri" w:cs="Calibri"/>
          <w:sz w:val="24"/>
          <w:szCs w:val="24"/>
        </w:rPr>
        <w:t>regarding</w:t>
      </w:r>
      <w:proofErr w:type="gramEnd"/>
      <w:r>
        <w:rPr>
          <w:rFonts w:ascii="Calibri" w:hAnsi="Calibri" w:cs="Calibri"/>
          <w:sz w:val="24"/>
          <w:szCs w:val="24"/>
        </w:rPr>
        <w:t xml:space="preserve"> feature importance. In the final model </w:t>
      </w:r>
      <w:r w:rsidR="004E2835">
        <w:rPr>
          <w:rFonts w:ascii="Calibri" w:hAnsi="Calibri" w:cs="Calibri"/>
          <w:sz w:val="24"/>
          <w:szCs w:val="24"/>
        </w:rPr>
        <w:t xml:space="preserve">the county features were overall the most dominant group, with </w:t>
      </w:r>
      <w:proofErr w:type="gramStart"/>
      <w:r>
        <w:rPr>
          <w:rFonts w:ascii="Calibri" w:hAnsi="Calibri" w:cs="Calibri"/>
          <w:sz w:val="24"/>
          <w:szCs w:val="24"/>
        </w:rPr>
        <w:t>5-</w:t>
      </w:r>
      <w:proofErr w:type="gramEnd"/>
      <w:r>
        <w:rPr>
          <w:rFonts w:ascii="Calibri" w:hAnsi="Calibri" w:cs="Calibri"/>
          <w:sz w:val="24"/>
          <w:szCs w:val="24"/>
        </w:rPr>
        <w:t xml:space="preserve">year trend the most influential feature by a significant margin; its removal resulted in an 87-point </w:t>
      </w:r>
      <w:r w:rsidR="00FF1A2D">
        <w:rPr>
          <w:rFonts w:ascii="Calibri" w:hAnsi="Calibri" w:cs="Calibri"/>
          <w:sz w:val="24"/>
          <w:szCs w:val="24"/>
        </w:rPr>
        <w:t>increase</w:t>
      </w:r>
      <w:r>
        <w:rPr>
          <w:rFonts w:ascii="Calibri" w:hAnsi="Calibri" w:cs="Calibri"/>
          <w:sz w:val="24"/>
          <w:szCs w:val="24"/>
        </w:rPr>
        <w:t xml:space="preserve"> in RMSE. Rural and Urban features were second and third, </w:t>
      </w:r>
      <w:proofErr w:type="gramStart"/>
      <w:r>
        <w:rPr>
          <w:rFonts w:ascii="Calibri" w:hAnsi="Calibri" w:cs="Calibri"/>
          <w:sz w:val="24"/>
          <w:szCs w:val="24"/>
        </w:rPr>
        <w:t>indicating</w:t>
      </w:r>
      <w:proofErr w:type="gramEnd"/>
      <w:r>
        <w:rPr>
          <w:rFonts w:ascii="Calibri" w:hAnsi="Calibri" w:cs="Calibri"/>
          <w:sz w:val="24"/>
          <w:szCs w:val="24"/>
        </w:rPr>
        <w:t xml:space="preserve"> there is meaningful signal in the distinction between rural and urban counties. </w:t>
      </w:r>
    </w:p>
    <w:p w14:paraId="21AD354B" w14:textId="77777777" w:rsidR="004E2835" w:rsidRDefault="004E2835" w:rsidP="00DE3979">
      <w:pPr>
        <w:pStyle w:val="NoSpacing"/>
        <w:spacing w:line="360" w:lineRule="auto"/>
        <w:rPr>
          <w:rFonts w:ascii="Calibri" w:hAnsi="Calibri" w:cs="Calibri"/>
          <w:sz w:val="24"/>
          <w:szCs w:val="24"/>
        </w:rPr>
      </w:pPr>
    </w:p>
    <w:p w14:paraId="652C1D9E" w14:textId="77777777" w:rsidR="009333E2" w:rsidRDefault="004E2835" w:rsidP="00DE3979">
      <w:pPr>
        <w:pStyle w:val="NoSpacing"/>
        <w:keepNext/>
        <w:spacing w:line="360" w:lineRule="auto"/>
        <w:jc w:val="center"/>
      </w:pPr>
      <w:r w:rsidRPr="004E2835">
        <w:rPr>
          <w:rFonts w:ascii="Calibri" w:hAnsi="Calibri" w:cs="Calibri"/>
          <w:noProof/>
          <w:sz w:val="24"/>
          <w:szCs w:val="24"/>
        </w:rPr>
        <w:lastRenderedPageBreak/>
        <w:drawing>
          <wp:inline distT="0" distB="0" distL="0" distR="0" wp14:anchorId="1D34D8CB" wp14:editId="0C4F8197">
            <wp:extent cx="5943600" cy="2971800"/>
            <wp:effectExtent l="0" t="0" r="0" b="0"/>
            <wp:docPr id="1788577211" name="Picture 1" descr="A graph of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77211" name="Picture 1" descr="A graph of a number of different colored squares&#10;&#10;AI-generated content may be incorrect."/>
                    <pic:cNvPicPr/>
                  </pic:nvPicPr>
                  <pic:blipFill>
                    <a:blip r:embed="rId21"/>
                    <a:stretch>
                      <a:fillRect/>
                    </a:stretch>
                  </pic:blipFill>
                  <pic:spPr>
                    <a:xfrm>
                      <a:off x="0" y="0"/>
                      <a:ext cx="5943600" cy="2971800"/>
                    </a:xfrm>
                    <a:prstGeom prst="rect">
                      <a:avLst/>
                    </a:prstGeom>
                  </pic:spPr>
                </pic:pic>
              </a:graphicData>
            </a:graphic>
          </wp:inline>
        </w:drawing>
      </w:r>
    </w:p>
    <w:p w14:paraId="132E3BAC" w14:textId="167E36AF" w:rsidR="004E2835" w:rsidRDefault="009333E2" w:rsidP="00DE3979">
      <w:pPr>
        <w:pStyle w:val="Caption"/>
        <w:spacing w:line="360" w:lineRule="auto"/>
        <w:rPr>
          <w:rFonts w:ascii="Calibri" w:hAnsi="Calibri" w:cs="Calibri"/>
          <w:sz w:val="24"/>
          <w:szCs w:val="24"/>
        </w:rPr>
      </w:pPr>
      <w:r>
        <w:t>Figure 13</w:t>
      </w:r>
      <w:r w:rsidR="00E42655">
        <w:t xml:space="preserve">. Feature importance of County features </w:t>
      </w:r>
      <w:proofErr w:type="gramStart"/>
      <w:r w:rsidR="00E42655">
        <w:t>tested</w:t>
      </w:r>
      <w:proofErr w:type="gramEnd"/>
      <w:r w:rsidR="00E42655">
        <w:t xml:space="preserve"> via ablation trials.</w:t>
      </w:r>
    </w:p>
    <w:p w14:paraId="16997C0D" w14:textId="520D4543" w:rsidR="00974606" w:rsidRDefault="00974606" w:rsidP="00DE3979">
      <w:pPr>
        <w:pStyle w:val="NoSpacing"/>
        <w:spacing w:line="360" w:lineRule="auto"/>
        <w:rPr>
          <w:rFonts w:ascii="Calibri" w:hAnsi="Calibri" w:cs="Calibri"/>
          <w:sz w:val="24"/>
          <w:szCs w:val="24"/>
        </w:rPr>
      </w:pPr>
      <w:r>
        <w:rPr>
          <w:rFonts w:ascii="Calibri" w:hAnsi="Calibri" w:cs="Calibri"/>
          <w:sz w:val="24"/>
          <w:szCs w:val="24"/>
        </w:rPr>
        <w:t xml:space="preserve">Interestingly, the geographic features of the latitude and longitude from the Superfund nodes were the fourth and fifth most </w:t>
      </w:r>
      <w:proofErr w:type="gramStart"/>
      <w:r>
        <w:rPr>
          <w:rFonts w:ascii="Calibri" w:hAnsi="Calibri" w:cs="Calibri"/>
          <w:sz w:val="24"/>
          <w:szCs w:val="24"/>
        </w:rPr>
        <w:t>important features</w:t>
      </w:r>
      <w:proofErr w:type="gramEnd"/>
      <w:r w:rsidR="00FF1A2D">
        <w:rPr>
          <w:rFonts w:ascii="Calibri" w:hAnsi="Calibri" w:cs="Calibri"/>
          <w:sz w:val="24"/>
          <w:szCs w:val="24"/>
        </w:rPr>
        <w:t xml:space="preserve">, producing 28.9 and 27.3 increase in RMSE, respectively, when removed. This provides support for the importance of spatial awareness in modeling the impact of environmental hazards. </w:t>
      </w:r>
    </w:p>
    <w:p w14:paraId="380FE07A" w14:textId="77777777" w:rsidR="00FF1A2D" w:rsidRDefault="00FF1A2D" w:rsidP="00DE3979">
      <w:pPr>
        <w:pStyle w:val="NoSpacing"/>
        <w:spacing w:line="360" w:lineRule="auto"/>
        <w:rPr>
          <w:rFonts w:ascii="Calibri" w:hAnsi="Calibri" w:cs="Calibri"/>
          <w:sz w:val="24"/>
          <w:szCs w:val="24"/>
        </w:rPr>
      </w:pPr>
    </w:p>
    <w:p w14:paraId="329A4B49" w14:textId="77777777" w:rsidR="00983330" w:rsidRDefault="004E2835" w:rsidP="00DE3979">
      <w:pPr>
        <w:pStyle w:val="NoSpacing"/>
        <w:keepNext/>
        <w:spacing w:line="360" w:lineRule="auto"/>
        <w:jc w:val="center"/>
      </w:pPr>
      <w:r w:rsidRPr="004E2835">
        <w:rPr>
          <w:rFonts w:ascii="Calibri" w:hAnsi="Calibri" w:cs="Calibri"/>
          <w:noProof/>
          <w:sz w:val="24"/>
          <w:szCs w:val="24"/>
        </w:rPr>
        <w:drawing>
          <wp:inline distT="0" distB="0" distL="0" distR="0" wp14:anchorId="5DDA1641" wp14:editId="540CF926">
            <wp:extent cx="5943600" cy="2971800"/>
            <wp:effectExtent l="76200" t="76200" r="133350" b="133350"/>
            <wp:docPr id="33" name="Picture 32" descr="A graph showing a number of green squares&#10;&#10;AI-generated content may be incorrect.">
              <a:extLst xmlns:a="http://schemas.openxmlformats.org/drawingml/2006/main">
                <a:ext uri="{FF2B5EF4-FFF2-40B4-BE49-F238E27FC236}">
                  <a16:creationId xmlns:a16="http://schemas.microsoft.com/office/drawing/2014/main" id="{C7168690-5E1B-6D25-E3DB-E5A5E6D84C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A graph showing a number of green squares&#10;&#10;AI-generated content may be incorrect.">
                      <a:extLst>
                        <a:ext uri="{FF2B5EF4-FFF2-40B4-BE49-F238E27FC236}">
                          <a16:creationId xmlns:a16="http://schemas.microsoft.com/office/drawing/2014/main" id="{C7168690-5E1B-6D25-E3DB-E5A5E6D84CB3}"/>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EB1E9B" w14:textId="44FBF5F1" w:rsidR="004E2835" w:rsidRDefault="00983330" w:rsidP="00DE3979">
      <w:pPr>
        <w:pStyle w:val="Caption"/>
        <w:spacing w:line="360" w:lineRule="auto"/>
        <w:rPr>
          <w:rFonts w:ascii="Calibri" w:hAnsi="Calibri" w:cs="Calibri"/>
          <w:sz w:val="24"/>
          <w:szCs w:val="24"/>
        </w:rPr>
      </w:pPr>
      <w:r>
        <w:t>Figure 14.</w:t>
      </w:r>
      <w:r w:rsidR="00E42655">
        <w:t xml:space="preserve"> </w:t>
      </w:r>
      <w:proofErr w:type="gramStart"/>
      <w:r w:rsidR="00E42655">
        <w:t>Feature</w:t>
      </w:r>
      <w:proofErr w:type="gramEnd"/>
      <w:r w:rsidR="00E42655">
        <w:t xml:space="preserve"> importance of </w:t>
      </w:r>
      <w:r w:rsidR="00E42655">
        <w:t>Superfund spatial and temporal</w:t>
      </w:r>
      <w:r w:rsidR="00E42655">
        <w:t xml:space="preserve"> features </w:t>
      </w:r>
      <w:proofErr w:type="gramStart"/>
      <w:r w:rsidR="00E42655">
        <w:t>tested</w:t>
      </w:r>
      <w:proofErr w:type="gramEnd"/>
      <w:r w:rsidR="00E42655">
        <w:t xml:space="preserve"> via ablation trials.</w:t>
      </w:r>
    </w:p>
    <w:p w14:paraId="71E34973" w14:textId="7FD515B3" w:rsidR="00FF1A2D" w:rsidRDefault="00FF1A2D" w:rsidP="00DE3979">
      <w:pPr>
        <w:pStyle w:val="NoSpacing"/>
        <w:spacing w:line="360" w:lineRule="auto"/>
        <w:rPr>
          <w:rFonts w:ascii="Calibri" w:hAnsi="Calibri" w:cs="Calibri"/>
          <w:sz w:val="24"/>
          <w:szCs w:val="24"/>
        </w:rPr>
      </w:pPr>
      <w:r>
        <w:rPr>
          <w:rFonts w:ascii="Calibri" w:hAnsi="Calibri" w:cs="Calibri"/>
          <w:sz w:val="24"/>
          <w:szCs w:val="24"/>
        </w:rPr>
        <w:lastRenderedPageBreak/>
        <w:t xml:space="preserve">Contaminant types also made significant contributions, with PCBs, heavy metals, Volatile Organic Compounds and pesticides all </w:t>
      </w:r>
      <w:proofErr w:type="gramStart"/>
      <w:r>
        <w:rPr>
          <w:rFonts w:ascii="Calibri" w:hAnsi="Calibri" w:cs="Calibri"/>
          <w:sz w:val="24"/>
          <w:szCs w:val="24"/>
        </w:rPr>
        <w:t>representing</w:t>
      </w:r>
      <w:proofErr w:type="gramEnd"/>
      <w:r>
        <w:rPr>
          <w:rFonts w:ascii="Calibri" w:hAnsi="Calibri" w:cs="Calibri"/>
          <w:sz w:val="24"/>
          <w:szCs w:val="24"/>
        </w:rPr>
        <w:t xml:space="preserve"> an increase of 17 to 19.3 RMSE if removed. </w:t>
      </w:r>
    </w:p>
    <w:p w14:paraId="3B96CE37" w14:textId="77777777" w:rsidR="00FF1A2D" w:rsidRDefault="00FF1A2D" w:rsidP="00DE3979">
      <w:pPr>
        <w:pStyle w:val="NoSpacing"/>
        <w:spacing w:line="360" w:lineRule="auto"/>
        <w:rPr>
          <w:rFonts w:ascii="Calibri" w:hAnsi="Calibri" w:cs="Calibri"/>
          <w:sz w:val="24"/>
          <w:szCs w:val="24"/>
        </w:rPr>
      </w:pPr>
    </w:p>
    <w:p w14:paraId="1A047C7C" w14:textId="77777777" w:rsidR="00983330" w:rsidRDefault="004E2835" w:rsidP="00DE3979">
      <w:pPr>
        <w:pStyle w:val="NoSpacing"/>
        <w:keepNext/>
        <w:spacing w:line="360" w:lineRule="auto"/>
        <w:jc w:val="center"/>
      </w:pPr>
      <w:r w:rsidRPr="004E2835">
        <w:rPr>
          <w:rFonts w:ascii="Calibri" w:hAnsi="Calibri" w:cs="Calibri"/>
          <w:noProof/>
          <w:sz w:val="24"/>
          <w:szCs w:val="24"/>
        </w:rPr>
        <w:drawing>
          <wp:inline distT="0" distB="0" distL="0" distR="0" wp14:anchorId="0FC5D2E7" wp14:editId="0CE9F033">
            <wp:extent cx="5943600" cy="2971800"/>
            <wp:effectExtent l="76200" t="76200" r="133350" b="133350"/>
            <wp:docPr id="39" name="Picture 38" descr="A graph of a number of objects&#10;&#10;AI-generated content may be incorrect.">
              <a:extLst xmlns:a="http://schemas.openxmlformats.org/drawingml/2006/main">
                <a:ext uri="{FF2B5EF4-FFF2-40B4-BE49-F238E27FC236}">
                  <a16:creationId xmlns:a16="http://schemas.microsoft.com/office/drawing/2014/main" id="{94630B4C-1D19-3580-4626-FCEE70766B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descr="A graph of a number of objects&#10;&#10;AI-generated content may be incorrect.">
                      <a:extLst>
                        <a:ext uri="{FF2B5EF4-FFF2-40B4-BE49-F238E27FC236}">
                          <a16:creationId xmlns:a16="http://schemas.microsoft.com/office/drawing/2014/main" id="{94630B4C-1D19-3580-4626-FCEE70766B14}"/>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411F26" w14:textId="46A8EA9E" w:rsidR="004E2835" w:rsidRDefault="00983330" w:rsidP="00DE3979">
      <w:pPr>
        <w:pStyle w:val="Caption"/>
        <w:spacing w:line="360" w:lineRule="auto"/>
        <w:rPr>
          <w:rFonts w:ascii="Calibri" w:hAnsi="Calibri" w:cs="Calibri"/>
          <w:sz w:val="24"/>
          <w:szCs w:val="24"/>
        </w:rPr>
      </w:pPr>
      <w:r>
        <w:t>Figure 15.</w:t>
      </w:r>
      <w:r w:rsidR="00E42655">
        <w:t xml:space="preserve"> </w:t>
      </w:r>
      <w:r w:rsidR="00E42655">
        <w:t xml:space="preserve">Feature importance of </w:t>
      </w:r>
      <w:r w:rsidR="00E42655">
        <w:t>Superfund chemical category</w:t>
      </w:r>
      <w:r w:rsidR="00E42655">
        <w:t xml:space="preserve"> features </w:t>
      </w:r>
      <w:proofErr w:type="gramStart"/>
      <w:r w:rsidR="00E42655">
        <w:t>tested</w:t>
      </w:r>
      <w:proofErr w:type="gramEnd"/>
      <w:r w:rsidR="00E42655">
        <w:t xml:space="preserve"> via ablation trials.</w:t>
      </w:r>
    </w:p>
    <w:p w14:paraId="74A07286" w14:textId="5335AAD6" w:rsidR="007C55BC" w:rsidRDefault="00FF1A2D" w:rsidP="00DE3979">
      <w:pPr>
        <w:pStyle w:val="NoSpacing"/>
        <w:spacing w:line="360" w:lineRule="auto"/>
        <w:rPr>
          <w:rFonts w:ascii="Calibri" w:hAnsi="Calibri" w:cs="Calibri"/>
          <w:sz w:val="24"/>
          <w:szCs w:val="24"/>
        </w:rPr>
      </w:pPr>
      <w:r>
        <w:rPr>
          <w:rFonts w:ascii="Calibri" w:hAnsi="Calibri" w:cs="Calibri"/>
          <w:sz w:val="24"/>
          <w:szCs w:val="24"/>
        </w:rPr>
        <w:t xml:space="preserve">One of the most interesting findings is that the Rivers nodes, which is relatively naïve in that they </w:t>
      </w:r>
      <w:proofErr w:type="gramStart"/>
      <w:r>
        <w:rPr>
          <w:rFonts w:ascii="Calibri" w:hAnsi="Calibri" w:cs="Calibri"/>
          <w:sz w:val="24"/>
          <w:szCs w:val="24"/>
        </w:rPr>
        <w:t>contain</w:t>
      </w:r>
      <w:proofErr w:type="gramEnd"/>
      <w:r>
        <w:rPr>
          <w:rFonts w:ascii="Calibri" w:hAnsi="Calibri" w:cs="Calibri"/>
          <w:sz w:val="24"/>
          <w:szCs w:val="24"/>
        </w:rPr>
        <w:t xml:space="preserve"> only four </w:t>
      </w:r>
      <w:proofErr w:type="gramStart"/>
      <w:r>
        <w:rPr>
          <w:rFonts w:ascii="Calibri" w:hAnsi="Calibri" w:cs="Calibri"/>
          <w:sz w:val="24"/>
          <w:szCs w:val="24"/>
        </w:rPr>
        <w:t>very simple</w:t>
      </w:r>
      <w:proofErr w:type="gramEnd"/>
      <w:r>
        <w:rPr>
          <w:rFonts w:ascii="Calibri" w:hAnsi="Calibri" w:cs="Calibri"/>
          <w:sz w:val="24"/>
          <w:szCs w:val="24"/>
        </w:rPr>
        <w:t xml:space="preserve"> features, provided meaningful signal. The size of the drainage basin was the 10nth most important of the 23 features </w:t>
      </w:r>
      <w:proofErr w:type="gramStart"/>
      <w:r>
        <w:rPr>
          <w:rFonts w:ascii="Calibri" w:hAnsi="Calibri" w:cs="Calibri"/>
          <w:sz w:val="24"/>
          <w:szCs w:val="24"/>
        </w:rPr>
        <w:t>tested</w:t>
      </w:r>
      <w:proofErr w:type="gramEnd"/>
      <w:r>
        <w:rPr>
          <w:rFonts w:ascii="Calibri" w:hAnsi="Calibri" w:cs="Calibri"/>
          <w:sz w:val="24"/>
          <w:szCs w:val="24"/>
        </w:rPr>
        <w:t xml:space="preserve">, which supports the supposition that rivers may serve to collect environmental contamination from a wide geographic area, collecting the exposure risk and potentially providing a pathway through which the risk might move. </w:t>
      </w:r>
    </w:p>
    <w:p w14:paraId="72E631AA" w14:textId="77777777" w:rsidR="00FF1A2D" w:rsidRDefault="00FF1A2D" w:rsidP="00DE3979">
      <w:pPr>
        <w:pStyle w:val="NoSpacing"/>
        <w:spacing w:line="360" w:lineRule="auto"/>
        <w:rPr>
          <w:rFonts w:ascii="Calibri" w:hAnsi="Calibri" w:cs="Calibri"/>
          <w:sz w:val="24"/>
          <w:szCs w:val="24"/>
        </w:rPr>
      </w:pPr>
    </w:p>
    <w:p w14:paraId="0013B415" w14:textId="77777777" w:rsidR="00983330" w:rsidRDefault="004E2835" w:rsidP="00DE3979">
      <w:pPr>
        <w:pStyle w:val="NoSpacing"/>
        <w:keepNext/>
        <w:spacing w:line="360" w:lineRule="auto"/>
        <w:jc w:val="center"/>
      </w:pPr>
      <w:r w:rsidRPr="004E2835">
        <w:rPr>
          <w:rFonts w:ascii="Calibri" w:hAnsi="Calibri" w:cs="Calibri"/>
          <w:noProof/>
          <w:sz w:val="24"/>
          <w:szCs w:val="24"/>
        </w:rPr>
        <w:lastRenderedPageBreak/>
        <w:drawing>
          <wp:inline distT="0" distB="0" distL="0" distR="0" wp14:anchorId="1964C0C4" wp14:editId="619A91CF">
            <wp:extent cx="5943600" cy="2971800"/>
            <wp:effectExtent l="76200" t="76200" r="133350" b="133350"/>
            <wp:docPr id="35" name="Picture 34" descr="A graph of a river&#10;&#10;AI-generated content may be incorrect.">
              <a:extLst xmlns:a="http://schemas.openxmlformats.org/drawingml/2006/main">
                <a:ext uri="{FF2B5EF4-FFF2-40B4-BE49-F238E27FC236}">
                  <a16:creationId xmlns:a16="http://schemas.microsoft.com/office/drawing/2014/main" id="{4D8E3E06-4773-A980-2690-6D21ECDC00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descr="A graph of a river&#10;&#10;AI-generated content may be incorrect.">
                      <a:extLst>
                        <a:ext uri="{FF2B5EF4-FFF2-40B4-BE49-F238E27FC236}">
                          <a16:creationId xmlns:a16="http://schemas.microsoft.com/office/drawing/2014/main" id="{4D8E3E06-4773-A980-2690-6D21ECDC00E2}"/>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DB03CC" w14:textId="49E3923B" w:rsidR="004E2835" w:rsidRDefault="00983330" w:rsidP="00DE3979">
      <w:pPr>
        <w:pStyle w:val="Caption"/>
        <w:spacing w:line="360" w:lineRule="auto"/>
        <w:rPr>
          <w:rFonts w:ascii="Calibri" w:hAnsi="Calibri" w:cs="Calibri"/>
          <w:sz w:val="24"/>
          <w:szCs w:val="24"/>
        </w:rPr>
      </w:pPr>
      <w:r>
        <w:t xml:space="preserve">Figure 16. </w:t>
      </w:r>
      <w:r w:rsidR="00E42655">
        <w:t xml:space="preserve">Feature importance of </w:t>
      </w:r>
      <w:r w:rsidR="00E42655">
        <w:t>River characteristic</w:t>
      </w:r>
      <w:r w:rsidR="00E42655">
        <w:t xml:space="preserve"> features </w:t>
      </w:r>
      <w:proofErr w:type="gramStart"/>
      <w:r w:rsidR="00E42655">
        <w:t>tested</w:t>
      </w:r>
      <w:proofErr w:type="gramEnd"/>
      <w:r w:rsidR="00E42655">
        <w:t xml:space="preserve"> via ablation trials.</w:t>
      </w:r>
    </w:p>
    <w:p w14:paraId="63285E6C" w14:textId="750A90BD" w:rsidR="00FF1A2D" w:rsidRDefault="00FF1A2D" w:rsidP="00DE3979">
      <w:pPr>
        <w:pStyle w:val="NoSpacing"/>
        <w:spacing w:line="360" w:lineRule="auto"/>
        <w:rPr>
          <w:rFonts w:ascii="Calibri" w:hAnsi="Calibri" w:cs="Calibri"/>
          <w:sz w:val="24"/>
          <w:szCs w:val="24"/>
        </w:rPr>
      </w:pPr>
      <w:r>
        <w:rPr>
          <w:rFonts w:ascii="Calibri" w:hAnsi="Calibri" w:cs="Calibri"/>
          <w:sz w:val="24"/>
          <w:szCs w:val="24"/>
        </w:rPr>
        <w:t xml:space="preserve">This model’s performance, particularly the R2 score of .22, might seem modest in the context of typical machine learning tasks in which R2 is typically much higher. It is, however, consistent with the expected range for results in environmental epidemiology, a domain in which </w:t>
      </w:r>
      <w:r w:rsidR="003F4AAC">
        <w:rPr>
          <w:rFonts w:ascii="Calibri" w:hAnsi="Calibri" w:cs="Calibri"/>
          <w:sz w:val="24"/>
          <w:szCs w:val="24"/>
        </w:rPr>
        <w:t xml:space="preserve">published work features </w:t>
      </w:r>
      <w:r>
        <w:rPr>
          <w:rFonts w:ascii="Calibri" w:hAnsi="Calibri" w:cs="Calibri"/>
          <w:sz w:val="24"/>
          <w:szCs w:val="24"/>
        </w:rPr>
        <w:t xml:space="preserve">R2 scores </w:t>
      </w:r>
      <w:r w:rsidR="003F4AAC">
        <w:rPr>
          <w:rFonts w:ascii="Calibri" w:hAnsi="Calibri" w:cs="Calibri"/>
          <w:sz w:val="24"/>
          <w:szCs w:val="24"/>
        </w:rPr>
        <w:t xml:space="preserve">that vary significantly, with a range of between .02 and .66 found </w:t>
      </w:r>
      <w:r>
        <w:rPr>
          <w:rFonts w:ascii="Calibri" w:hAnsi="Calibri" w:cs="Calibri"/>
          <w:sz w:val="24"/>
          <w:szCs w:val="24"/>
        </w:rPr>
        <w:t xml:space="preserve">for </w:t>
      </w:r>
      <w:r w:rsidR="003F4AAC">
        <w:rPr>
          <w:rFonts w:ascii="Calibri" w:hAnsi="Calibri" w:cs="Calibri"/>
          <w:sz w:val="24"/>
          <w:szCs w:val="24"/>
        </w:rPr>
        <w:t xml:space="preserve">various cancer types in some recent publications </w:t>
      </w:r>
      <w:r w:rsidR="003F4AAC" w:rsidRPr="003F4AAC">
        <w:rPr>
          <w:rFonts w:ascii="Calibri" w:hAnsi="Calibri" w:cs="Calibri"/>
          <w:sz w:val="24"/>
          <w:szCs w:val="24"/>
        </w:rPr>
        <w:t>(Casaes Teixeira et al., 2023</w:t>
      </w:r>
      <w:r w:rsidR="003F4AAC">
        <w:rPr>
          <w:rFonts w:ascii="Calibri" w:hAnsi="Calibri" w:cs="Calibri"/>
          <w:sz w:val="24"/>
          <w:szCs w:val="24"/>
        </w:rPr>
        <w:t xml:space="preserve">, </w:t>
      </w:r>
      <w:r w:rsidR="003F4AAC" w:rsidRPr="003F4AAC">
        <w:rPr>
          <w:rFonts w:ascii="Calibri" w:hAnsi="Calibri" w:cs="Calibri"/>
          <w:sz w:val="24"/>
          <w:szCs w:val="24"/>
        </w:rPr>
        <w:t>Gu et al., 2023)</w:t>
      </w:r>
      <w:r w:rsidR="003F4AAC">
        <w:rPr>
          <w:rFonts w:ascii="Calibri" w:hAnsi="Calibri" w:cs="Calibri"/>
          <w:sz w:val="24"/>
          <w:szCs w:val="24"/>
        </w:rPr>
        <w:t>.</w:t>
      </w:r>
    </w:p>
    <w:p w14:paraId="138D1E14" w14:textId="77777777" w:rsidR="00FF1A2D" w:rsidRPr="00EF5FC9" w:rsidRDefault="00FF1A2D" w:rsidP="00DE3979">
      <w:pPr>
        <w:pStyle w:val="NoSpacing"/>
        <w:spacing w:line="360" w:lineRule="auto"/>
        <w:rPr>
          <w:rFonts w:ascii="Calibri" w:hAnsi="Calibri" w:cs="Calibri"/>
          <w:sz w:val="24"/>
          <w:szCs w:val="24"/>
        </w:rPr>
      </w:pPr>
    </w:p>
    <w:p w14:paraId="048F95EC" w14:textId="77777777" w:rsidR="002C4ABE" w:rsidRDefault="002C4ABE" w:rsidP="00716346">
      <w:pPr>
        <w:pStyle w:val="NoSpacing"/>
        <w:spacing w:line="360" w:lineRule="auto"/>
        <w:jc w:val="center"/>
        <w:rPr>
          <w:rFonts w:ascii="Calibri" w:hAnsi="Calibri" w:cs="Calibri"/>
          <w:b/>
          <w:bCs/>
          <w:sz w:val="24"/>
          <w:szCs w:val="24"/>
        </w:rPr>
      </w:pPr>
    </w:p>
    <w:p w14:paraId="5DB45FF6" w14:textId="77777777" w:rsidR="002C4ABE" w:rsidRDefault="002C4ABE" w:rsidP="00716346">
      <w:pPr>
        <w:pStyle w:val="NoSpacing"/>
        <w:spacing w:line="360" w:lineRule="auto"/>
        <w:jc w:val="center"/>
        <w:rPr>
          <w:rFonts w:ascii="Calibri" w:hAnsi="Calibri" w:cs="Calibri"/>
          <w:b/>
          <w:bCs/>
          <w:sz w:val="24"/>
          <w:szCs w:val="24"/>
        </w:rPr>
      </w:pPr>
    </w:p>
    <w:p w14:paraId="7E06B2C8" w14:textId="77777777" w:rsidR="002C4ABE" w:rsidRDefault="002C4ABE" w:rsidP="00716346">
      <w:pPr>
        <w:pStyle w:val="NoSpacing"/>
        <w:spacing w:line="360" w:lineRule="auto"/>
        <w:jc w:val="center"/>
        <w:rPr>
          <w:rFonts w:ascii="Calibri" w:hAnsi="Calibri" w:cs="Calibri"/>
          <w:b/>
          <w:bCs/>
          <w:sz w:val="24"/>
          <w:szCs w:val="24"/>
        </w:rPr>
      </w:pPr>
    </w:p>
    <w:p w14:paraId="0B293BFC" w14:textId="77777777" w:rsidR="002C4ABE" w:rsidRDefault="002C4ABE" w:rsidP="00716346">
      <w:pPr>
        <w:pStyle w:val="NoSpacing"/>
        <w:spacing w:line="360" w:lineRule="auto"/>
        <w:jc w:val="center"/>
        <w:rPr>
          <w:rFonts w:ascii="Calibri" w:hAnsi="Calibri" w:cs="Calibri"/>
          <w:b/>
          <w:bCs/>
          <w:sz w:val="24"/>
          <w:szCs w:val="24"/>
        </w:rPr>
      </w:pPr>
    </w:p>
    <w:p w14:paraId="3514CDAB" w14:textId="77777777" w:rsidR="002C4ABE" w:rsidRDefault="002C4ABE" w:rsidP="00716346">
      <w:pPr>
        <w:pStyle w:val="NoSpacing"/>
        <w:spacing w:line="360" w:lineRule="auto"/>
        <w:jc w:val="center"/>
        <w:rPr>
          <w:rFonts w:ascii="Calibri" w:hAnsi="Calibri" w:cs="Calibri"/>
          <w:b/>
          <w:bCs/>
          <w:sz w:val="24"/>
          <w:szCs w:val="24"/>
        </w:rPr>
      </w:pPr>
    </w:p>
    <w:p w14:paraId="293CFFA3" w14:textId="77777777" w:rsidR="002C4ABE" w:rsidRDefault="002C4ABE" w:rsidP="00716346">
      <w:pPr>
        <w:pStyle w:val="NoSpacing"/>
        <w:spacing w:line="360" w:lineRule="auto"/>
        <w:jc w:val="center"/>
        <w:rPr>
          <w:rFonts w:ascii="Calibri" w:hAnsi="Calibri" w:cs="Calibri"/>
          <w:b/>
          <w:bCs/>
          <w:sz w:val="24"/>
          <w:szCs w:val="24"/>
        </w:rPr>
      </w:pPr>
    </w:p>
    <w:p w14:paraId="273D0FF0" w14:textId="77777777" w:rsidR="002C4ABE" w:rsidRDefault="002C4ABE" w:rsidP="00716346">
      <w:pPr>
        <w:pStyle w:val="NoSpacing"/>
        <w:spacing w:line="360" w:lineRule="auto"/>
        <w:jc w:val="center"/>
        <w:rPr>
          <w:rFonts w:ascii="Calibri" w:hAnsi="Calibri" w:cs="Calibri"/>
          <w:b/>
          <w:bCs/>
          <w:sz w:val="24"/>
          <w:szCs w:val="24"/>
        </w:rPr>
      </w:pPr>
    </w:p>
    <w:p w14:paraId="4A4486B9" w14:textId="77777777" w:rsidR="002C4ABE" w:rsidRDefault="002C4ABE" w:rsidP="00716346">
      <w:pPr>
        <w:pStyle w:val="NoSpacing"/>
        <w:spacing w:line="360" w:lineRule="auto"/>
        <w:jc w:val="center"/>
        <w:rPr>
          <w:rFonts w:ascii="Calibri" w:hAnsi="Calibri" w:cs="Calibri"/>
          <w:b/>
          <w:bCs/>
          <w:sz w:val="24"/>
          <w:szCs w:val="24"/>
        </w:rPr>
      </w:pPr>
    </w:p>
    <w:p w14:paraId="5D0ED56A" w14:textId="77777777" w:rsidR="002C4ABE" w:rsidRDefault="002C4ABE" w:rsidP="00716346">
      <w:pPr>
        <w:pStyle w:val="NoSpacing"/>
        <w:spacing w:line="360" w:lineRule="auto"/>
        <w:jc w:val="center"/>
        <w:rPr>
          <w:rFonts w:ascii="Calibri" w:hAnsi="Calibri" w:cs="Calibri"/>
          <w:b/>
          <w:bCs/>
          <w:sz w:val="24"/>
          <w:szCs w:val="24"/>
        </w:rPr>
      </w:pPr>
    </w:p>
    <w:p w14:paraId="5BBC85F4" w14:textId="41F131C3" w:rsidR="007C55BC" w:rsidRPr="00414904" w:rsidRDefault="00CE210B" w:rsidP="00716346">
      <w:pPr>
        <w:pStyle w:val="NoSpacing"/>
        <w:spacing w:line="360" w:lineRule="auto"/>
        <w:jc w:val="center"/>
        <w:rPr>
          <w:rFonts w:ascii="Calibri" w:hAnsi="Calibri" w:cs="Calibri"/>
          <w:b/>
          <w:bCs/>
          <w:sz w:val="24"/>
          <w:szCs w:val="24"/>
        </w:rPr>
      </w:pPr>
      <w:r>
        <w:rPr>
          <w:rFonts w:ascii="Calibri" w:hAnsi="Calibri" w:cs="Calibri"/>
          <w:b/>
          <w:bCs/>
          <w:sz w:val="24"/>
          <w:szCs w:val="24"/>
        </w:rPr>
        <w:lastRenderedPageBreak/>
        <w:t xml:space="preserve">8. </w:t>
      </w:r>
      <w:r w:rsidR="007C55BC" w:rsidRPr="00414904">
        <w:rPr>
          <w:rFonts w:ascii="Calibri" w:hAnsi="Calibri" w:cs="Calibri"/>
          <w:b/>
          <w:bCs/>
          <w:sz w:val="24"/>
          <w:szCs w:val="24"/>
        </w:rPr>
        <w:t>Discussion</w:t>
      </w:r>
    </w:p>
    <w:p w14:paraId="5C95F2EA" w14:textId="6AE8D98E" w:rsidR="004E2835" w:rsidRDefault="004E2835" w:rsidP="00DE3979">
      <w:pPr>
        <w:pStyle w:val="NoSpacing"/>
        <w:spacing w:line="360" w:lineRule="auto"/>
        <w:rPr>
          <w:rFonts w:ascii="Calibri" w:hAnsi="Calibri" w:cs="Calibri"/>
          <w:sz w:val="24"/>
          <w:szCs w:val="24"/>
        </w:rPr>
      </w:pPr>
      <w:r>
        <w:rPr>
          <w:rFonts w:ascii="Calibri" w:hAnsi="Calibri" w:cs="Calibri"/>
          <w:sz w:val="24"/>
          <w:szCs w:val="24"/>
        </w:rPr>
        <w:t>While the GraphSAGE model demonstrated performance within the expected range for spatial epidemiology modeling, it must be conceded that if the goal is accurately predicting cancer incidence, standard, tabular models are much more accurate, achieving RMSEs from 1.69 to 3.25</w:t>
      </w:r>
      <w:r w:rsidR="00E13BA8">
        <w:rPr>
          <w:rFonts w:ascii="Calibri" w:hAnsi="Calibri" w:cs="Calibri"/>
          <w:sz w:val="24"/>
          <w:szCs w:val="24"/>
        </w:rPr>
        <w:t xml:space="preserve"> while using just the features contained within the cancer data set. </w:t>
      </w:r>
    </w:p>
    <w:p w14:paraId="49FD0810" w14:textId="77777777" w:rsidR="00E13BA8" w:rsidRDefault="00E13BA8" w:rsidP="00DE3979">
      <w:pPr>
        <w:pStyle w:val="NoSpacing"/>
        <w:spacing w:line="360" w:lineRule="auto"/>
        <w:rPr>
          <w:rFonts w:ascii="Calibri" w:hAnsi="Calibri" w:cs="Calibri"/>
          <w:sz w:val="24"/>
          <w:szCs w:val="24"/>
        </w:rPr>
      </w:pPr>
    </w:p>
    <w:p w14:paraId="52FCF323" w14:textId="77777777" w:rsidR="00983330" w:rsidRDefault="004E2835" w:rsidP="00DE3979">
      <w:pPr>
        <w:pStyle w:val="NoSpacing"/>
        <w:keepNext/>
        <w:spacing w:line="360" w:lineRule="auto"/>
        <w:jc w:val="center"/>
      </w:pPr>
      <w:r w:rsidRPr="004E2835">
        <w:rPr>
          <w:rFonts w:ascii="Calibri" w:hAnsi="Calibri" w:cs="Calibri"/>
          <w:noProof/>
          <w:sz w:val="24"/>
          <w:szCs w:val="24"/>
        </w:rPr>
        <w:drawing>
          <wp:inline distT="0" distB="0" distL="0" distR="0" wp14:anchorId="1F3A330C" wp14:editId="3F5DDC47">
            <wp:extent cx="5943600" cy="3048000"/>
            <wp:effectExtent l="76200" t="76200" r="133350" b="133350"/>
            <wp:docPr id="697504807" name="Content Placeholder 5" descr="A table with numbers and text&#10;&#10;AI-generated content may be incorrect.">
              <a:extLst xmlns:a="http://schemas.openxmlformats.org/drawingml/2006/main">
                <a:ext uri="{FF2B5EF4-FFF2-40B4-BE49-F238E27FC236}">
                  <a16:creationId xmlns:a16="http://schemas.microsoft.com/office/drawing/2014/main" id="{A3909FBB-464B-8995-2B3D-CE2D09ECFB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5" descr="A table with numbers and text&#10;&#10;AI-generated content may be incorrect.">
                      <a:extLst>
                        <a:ext uri="{FF2B5EF4-FFF2-40B4-BE49-F238E27FC236}">
                          <a16:creationId xmlns:a16="http://schemas.microsoft.com/office/drawing/2014/main" id="{A3909FBB-464B-8995-2B3D-CE2D09ECFB7A}"/>
                        </a:ext>
                      </a:extLst>
                    </pic:cNvPr>
                    <pic:cNvPicPr>
                      <a:picLocks noChangeAspect="1"/>
                    </pic:cNvPicPr>
                  </pic:nvPicPr>
                  <pic:blipFill>
                    <a:blip r:embed="rId25"/>
                    <a:stretch>
                      <a:fillRect/>
                    </a:stretch>
                  </pic:blipFill>
                  <pic:spPr>
                    <a:xfrm>
                      <a:off x="0" y="0"/>
                      <a:ext cx="5943600" cy="3048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B9895C" w14:textId="58A2252F" w:rsidR="004E2835" w:rsidRPr="00EF5FC9" w:rsidRDefault="00983330" w:rsidP="00DE3979">
      <w:pPr>
        <w:pStyle w:val="Caption"/>
        <w:spacing w:line="360" w:lineRule="auto"/>
        <w:rPr>
          <w:rFonts w:ascii="Calibri" w:hAnsi="Calibri" w:cs="Calibri"/>
          <w:sz w:val="24"/>
          <w:szCs w:val="24"/>
        </w:rPr>
      </w:pPr>
      <w:r>
        <w:t>Table 2. Comparison of evaluation metrics for a selection of standard models using only the county dataset to predict county</w:t>
      </w:r>
      <w:r w:rsidR="00D205D7">
        <w:t>-</w:t>
      </w:r>
      <w:r>
        <w:t xml:space="preserve">level cancer rates. </w:t>
      </w:r>
      <w:r w:rsidR="00D205D7">
        <w:t>Data provided</w:t>
      </w:r>
      <w:r>
        <w:t xml:space="preserve"> by </w:t>
      </w:r>
      <w:r w:rsidR="00D205D7" w:rsidRPr="00D205D7">
        <w:t>Jeswanth Reddy Dwaram</w:t>
      </w:r>
      <w:r w:rsidR="00D205D7">
        <w:t xml:space="preserve"> as part of the Team F</w:t>
      </w:r>
      <w:r>
        <w:t xml:space="preserve"> Mid-Semester Progress Update. </w:t>
      </w:r>
    </w:p>
    <w:p w14:paraId="09DF492D" w14:textId="52E56ADD" w:rsidR="00E13BA8" w:rsidRDefault="00E13BA8" w:rsidP="00DE3979">
      <w:pPr>
        <w:pStyle w:val="NoSpacing"/>
        <w:spacing w:line="360" w:lineRule="auto"/>
        <w:rPr>
          <w:rFonts w:ascii="Calibri" w:hAnsi="Calibri" w:cs="Calibri"/>
          <w:sz w:val="24"/>
          <w:szCs w:val="24"/>
        </w:rPr>
      </w:pPr>
      <w:r>
        <w:rPr>
          <w:rFonts w:ascii="Calibri" w:hAnsi="Calibri" w:cs="Calibri"/>
          <w:sz w:val="24"/>
          <w:szCs w:val="24"/>
        </w:rPr>
        <w:t xml:space="preserve">However, it </w:t>
      </w:r>
      <w:proofErr w:type="gramStart"/>
      <w:r>
        <w:rPr>
          <w:rFonts w:ascii="Calibri" w:hAnsi="Calibri" w:cs="Calibri"/>
          <w:sz w:val="24"/>
          <w:szCs w:val="24"/>
        </w:rPr>
        <w:t xml:space="preserve">must be </w:t>
      </w:r>
      <w:r w:rsidR="003F4AAC">
        <w:rPr>
          <w:rFonts w:ascii="Calibri" w:hAnsi="Calibri" w:cs="Calibri"/>
          <w:sz w:val="24"/>
          <w:szCs w:val="24"/>
        </w:rPr>
        <w:t>also be</w:t>
      </w:r>
      <w:proofErr w:type="gramEnd"/>
      <w:r w:rsidR="003F4AAC">
        <w:rPr>
          <w:rFonts w:ascii="Calibri" w:hAnsi="Calibri" w:cs="Calibri"/>
          <w:sz w:val="24"/>
          <w:szCs w:val="24"/>
        </w:rPr>
        <w:t xml:space="preserve"> </w:t>
      </w:r>
      <w:r>
        <w:rPr>
          <w:rFonts w:ascii="Calibri" w:hAnsi="Calibri" w:cs="Calibri"/>
          <w:sz w:val="24"/>
          <w:szCs w:val="24"/>
        </w:rPr>
        <w:t xml:space="preserve">noted that these models are predicting the target based on analysis of </w:t>
      </w:r>
      <w:r w:rsidR="00D205D7">
        <w:rPr>
          <w:rFonts w:ascii="Calibri" w:hAnsi="Calibri" w:cs="Calibri"/>
          <w:sz w:val="24"/>
          <w:szCs w:val="24"/>
        </w:rPr>
        <w:t>the target’s</w:t>
      </w:r>
      <w:r>
        <w:rPr>
          <w:rFonts w:ascii="Calibri" w:hAnsi="Calibri" w:cs="Calibri"/>
          <w:sz w:val="24"/>
          <w:szCs w:val="24"/>
        </w:rPr>
        <w:t xml:space="preserve"> derivative data. They do not speak </w:t>
      </w:r>
      <w:proofErr w:type="gramStart"/>
      <w:r>
        <w:rPr>
          <w:rFonts w:ascii="Calibri" w:hAnsi="Calibri" w:cs="Calibri"/>
          <w:sz w:val="24"/>
          <w:szCs w:val="24"/>
        </w:rPr>
        <w:t>to</w:t>
      </w:r>
      <w:proofErr w:type="gramEnd"/>
      <w:r>
        <w:rPr>
          <w:rFonts w:ascii="Calibri" w:hAnsi="Calibri" w:cs="Calibri"/>
          <w:sz w:val="24"/>
          <w:szCs w:val="24"/>
        </w:rPr>
        <w:t xml:space="preserve"> the contributions of environmental hazards to local population health outcomes. Nor do they contribute to the understanding of spatial relationships, or the geographic influences. </w:t>
      </w:r>
    </w:p>
    <w:p w14:paraId="670C2DBB" w14:textId="77777777" w:rsidR="00E13BA8" w:rsidRDefault="00E13BA8" w:rsidP="00DE3979">
      <w:pPr>
        <w:pStyle w:val="NoSpacing"/>
        <w:spacing w:line="360" w:lineRule="auto"/>
        <w:rPr>
          <w:rFonts w:ascii="Calibri" w:hAnsi="Calibri" w:cs="Calibri"/>
          <w:sz w:val="24"/>
          <w:szCs w:val="24"/>
        </w:rPr>
      </w:pPr>
    </w:p>
    <w:p w14:paraId="1DD177B6" w14:textId="6572421B" w:rsidR="00E13BA8" w:rsidRDefault="00E13BA8" w:rsidP="00DE3979">
      <w:pPr>
        <w:pStyle w:val="NoSpacing"/>
        <w:spacing w:line="360" w:lineRule="auto"/>
        <w:rPr>
          <w:rFonts w:ascii="Calibri" w:hAnsi="Calibri" w:cs="Calibri"/>
          <w:sz w:val="24"/>
          <w:szCs w:val="24"/>
        </w:rPr>
      </w:pPr>
      <w:r>
        <w:rPr>
          <w:rFonts w:ascii="Calibri" w:hAnsi="Calibri" w:cs="Calibri"/>
          <w:sz w:val="24"/>
          <w:szCs w:val="24"/>
        </w:rPr>
        <w:t>This distinction is crucial for understanding the purpose of the graph-based approach that is the focus of this study. The node-and-edge format, particularly when used in a GraphSAGE model featuring neighborhood aggregation</w:t>
      </w:r>
      <w:r w:rsidR="003F4AAC">
        <w:rPr>
          <w:rFonts w:ascii="Calibri" w:hAnsi="Calibri" w:cs="Calibri"/>
          <w:sz w:val="24"/>
          <w:szCs w:val="24"/>
        </w:rPr>
        <w:t xml:space="preserve"> </w:t>
      </w:r>
      <w:r w:rsidR="003F4AAC" w:rsidRPr="003F4AAC">
        <w:rPr>
          <w:rFonts w:ascii="Calibri" w:hAnsi="Calibri" w:cs="Calibri"/>
          <w:sz w:val="24"/>
          <w:szCs w:val="24"/>
        </w:rPr>
        <w:t>(Hamilton et al., 2018)</w:t>
      </w:r>
      <w:r>
        <w:rPr>
          <w:rFonts w:ascii="Calibri" w:hAnsi="Calibri" w:cs="Calibri"/>
          <w:sz w:val="24"/>
          <w:szCs w:val="24"/>
        </w:rPr>
        <w:t xml:space="preserve">, allows the spatial structures to be evaluated without the necessity of extensive feature engineering to encode proximities and </w:t>
      </w:r>
      <w:r>
        <w:rPr>
          <w:rFonts w:ascii="Calibri" w:hAnsi="Calibri" w:cs="Calibri"/>
          <w:sz w:val="24"/>
          <w:szCs w:val="24"/>
        </w:rPr>
        <w:lastRenderedPageBreak/>
        <w:t xml:space="preserve">adjacency matrices, or other numeric abstractions of spatial relationships. Instead, the spatial context is encoded simply by defining the node types and assigning spatially meaningful edges, such as connected to, </w:t>
      </w:r>
      <w:proofErr w:type="gramStart"/>
      <w:r>
        <w:rPr>
          <w:rFonts w:ascii="Calibri" w:hAnsi="Calibri" w:cs="Calibri"/>
          <w:sz w:val="24"/>
          <w:szCs w:val="24"/>
        </w:rPr>
        <w:t>resides</w:t>
      </w:r>
      <w:proofErr w:type="gramEnd"/>
      <w:r>
        <w:rPr>
          <w:rFonts w:ascii="Calibri" w:hAnsi="Calibri" w:cs="Calibri"/>
          <w:sz w:val="24"/>
          <w:szCs w:val="24"/>
        </w:rPr>
        <w:t xml:space="preserve"> within, flows through, intersects with. Via neighborhood aggregation, this allows the model to learn both the local county data, and the structure of the environmental neighborhood. </w:t>
      </w:r>
    </w:p>
    <w:p w14:paraId="413AE282" w14:textId="77777777" w:rsidR="00E13BA8" w:rsidRDefault="00E13BA8" w:rsidP="00DE3979">
      <w:pPr>
        <w:pStyle w:val="NoSpacing"/>
        <w:spacing w:line="360" w:lineRule="auto"/>
        <w:rPr>
          <w:rFonts w:ascii="Calibri" w:hAnsi="Calibri" w:cs="Calibri"/>
          <w:sz w:val="24"/>
          <w:szCs w:val="24"/>
        </w:rPr>
      </w:pPr>
    </w:p>
    <w:p w14:paraId="752E2047" w14:textId="24A6AC17" w:rsidR="00306D1A" w:rsidRDefault="00E13BA8" w:rsidP="00DE3979">
      <w:pPr>
        <w:pStyle w:val="NoSpacing"/>
        <w:spacing w:line="360" w:lineRule="auto"/>
        <w:rPr>
          <w:rFonts w:ascii="Calibri" w:hAnsi="Calibri" w:cs="Calibri"/>
          <w:sz w:val="24"/>
          <w:szCs w:val="24"/>
        </w:rPr>
      </w:pPr>
      <w:r>
        <w:rPr>
          <w:rFonts w:ascii="Calibri" w:hAnsi="Calibri" w:cs="Calibri"/>
          <w:sz w:val="24"/>
          <w:szCs w:val="24"/>
        </w:rPr>
        <w:t>The relatively modest R2 and the comparatively high RMSE are expected given the model is attempting to pull meaning from spatial epidemiology data and environmental influences into a prediction on cancer rates, which are influenced by a vast wealth of social, demographic, genetic and behavioral traits that</w:t>
      </w:r>
      <w:r w:rsidR="00306D1A">
        <w:rPr>
          <w:rFonts w:ascii="Calibri" w:hAnsi="Calibri" w:cs="Calibri"/>
          <w:sz w:val="24"/>
          <w:szCs w:val="24"/>
        </w:rPr>
        <w:t xml:space="preserve">, although in many cases more direct in their impacts, </w:t>
      </w:r>
      <w:r>
        <w:rPr>
          <w:rFonts w:ascii="Calibri" w:hAnsi="Calibri" w:cs="Calibri"/>
          <w:sz w:val="24"/>
          <w:szCs w:val="24"/>
        </w:rPr>
        <w:t xml:space="preserve">are not assessed or included in this model. </w:t>
      </w:r>
      <w:r w:rsidR="00306D1A">
        <w:rPr>
          <w:rFonts w:ascii="Calibri" w:hAnsi="Calibri" w:cs="Calibri"/>
          <w:sz w:val="24"/>
          <w:szCs w:val="24"/>
        </w:rPr>
        <w:t xml:space="preserve">But the results remain interesting when considered in the context of spatial epidemiology, in which the RMSE of our model is a significant improvement over a naïve baseline and the R2 is consistent with </w:t>
      </w:r>
      <w:r w:rsidR="003F4AAC">
        <w:rPr>
          <w:rFonts w:ascii="Calibri" w:hAnsi="Calibri" w:cs="Calibri"/>
          <w:sz w:val="24"/>
          <w:szCs w:val="24"/>
        </w:rPr>
        <w:t xml:space="preserve">R2 values in recently published work </w:t>
      </w:r>
      <w:r w:rsidR="003F4AAC" w:rsidRPr="003F4AAC">
        <w:rPr>
          <w:rFonts w:ascii="Calibri" w:hAnsi="Calibri" w:cs="Calibri"/>
          <w:sz w:val="24"/>
          <w:szCs w:val="24"/>
        </w:rPr>
        <w:t>(Casaes Teixeira et al., 2023</w:t>
      </w:r>
      <w:r w:rsidR="003F4AAC">
        <w:rPr>
          <w:rFonts w:ascii="Calibri" w:hAnsi="Calibri" w:cs="Calibri"/>
          <w:sz w:val="24"/>
          <w:szCs w:val="24"/>
        </w:rPr>
        <w:t xml:space="preserve">, </w:t>
      </w:r>
      <w:r w:rsidR="003F4AAC" w:rsidRPr="003F4AAC">
        <w:rPr>
          <w:rFonts w:ascii="Calibri" w:hAnsi="Calibri" w:cs="Calibri"/>
          <w:sz w:val="24"/>
          <w:szCs w:val="24"/>
        </w:rPr>
        <w:t>Gu et al., 2023)</w:t>
      </w:r>
      <w:r w:rsidR="00306D1A">
        <w:rPr>
          <w:rFonts w:ascii="Calibri" w:hAnsi="Calibri" w:cs="Calibri"/>
          <w:sz w:val="24"/>
          <w:szCs w:val="24"/>
        </w:rPr>
        <w:t>. Additionally, the most interesting development of the study is the ablation stud</w:t>
      </w:r>
      <w:r w:rsidR="003F4AAC">
        <w:rPr>
          <w:rFonts w:ascii="Calibri" w:hAnsi="Calibri" w:cs="Calibri"/>
          <w:sz w:val="24"/>
          <w:szCs w:val="24"/>
        </w:rPr>
        <w:t>y</w:t>
      </w:r>
      <w:r w:rsidR="00306D1A">
        <w:rPr>
          <w:rFonts w:ascii="Calibri" w:hAnsi="Calibri" w:cs="Calibri"/>
          <w:sz w:val="24"/>
          <w:szCs w:val="24"/>
        </w:rPr>
        <w:t xml:space="preserve">, which </w:t>
      </w:r>
      <w:proofErr w:type="gramStart"/>
      <w:r w:rsidR="00306D1A">
        <w:rPr>
          <w:rFonts w:ascii="Calibri" w:hAnsi="Calibri" w:cs="Calibri"/>
          <w:sz w:val="24"/>
          <w:szCs w:val="24"/>
        </w:rPr>
        <w:t>indicate</w:t>
      </w:r>
      <w:r w:rsidR="003F4AAC">
        <w:rPr>
          <w:rFonts w:ascii="Calibri" w:hAnsi="Calibri" w:cs="Calibri"/>
          <w:sz w:val="24"/>
          <w:szCs w:val="24"/>
        </w:rPr>
        <w:t>s</w:t>
      </w:r>
      <w:proofErr w:type="gramEnd"/>
      <w:r w:rsidR="00306D1A">
        <w:rPr>
          <w:rFonts w:ascii="Calibri" w:hAnsi="Calibri" w:cs="Calibri"/>
          <w:sz w:val="24"/>
          <w:szCs w:val="24"/>
        </w:rPr>
        <w:t xml:space="preserve"> the Superfund and River nodes have a significant influence on the accuracy of predictions, particularly in the case of Superfund latitude and longitude, and River drainage basin area and discharge volume. </w:t>
      </w:r>
    </w:p>
    <w:p w14:paraId="64CF5400" w14:textId="77777777" w:rsidR="00306D1A" w:rsidRDefault="00306D1A" w:rsidP="00DE3979">
      <w:pPr>
        <w:pStyle w:val="NoSpacing"/>
        <w:spacing w:line="360" w:lineRule="auto"/>
        <w:rPr>
          <w:rFonts w:ascii="Calibri" w:hAnsi="Calibri" w:cs="Calibri"/>
          <w:sz w:val="24"/>
          <w:szCs w:val="24"/>
        </w:rPr>
      </w:pPr>
    </w:p>
    <w:p w14:paraId="7A4BDD64" w14:textId="00D9AE6B" w:rsidR="004E2835" w:rsidRDefault="00306D1A" w:rsidP="00DE3979">
      <w:pPr>
        <w:pStyle w:val="NoSpacing"/>
        <w:spacing w:line="360" w:lineRule="auto"/>
        <w:rPr>
          <w:rFonts w:ascii="Calibri" w:hAnsi="Calibri" w:cs="Calibri"/>
          <w:sz w:val="24"/>
          <w:szCs w:val="24"/>
        </w:rPr>
      </w:pPr>
      <w:r>
        <w:rPr>
          <w:rFonts w:ascii="Calibri" w:hAnsi="Calibri" w:cs="Calibri"/>
          <w:sz w:val="24"/>
          <w:szCs w:val="24"/>
        </w:rPr>
        <w:t>As a result, the proposed use of the model is not to increase the accuracy of predicting cancer rate over the already accurate standard models, but rather to demonstrate a route for including geographic factors and environmental health hazards,</w:t>
      </w:r>
      <w:r w:rsidR="00E13BA8">
        <w:rPr>
          <w:rFonts w:ascii="Calibri" w:hAnsi="Calibri" w:cs="Calibri"/>
          <w:sz w:val="24"/>
          <w:szCs w:val="24"/>
        </w:rPr>
        <w:t xml:space="preserve"> </w:t>
      </w:r>
      <w:r>
        <w:rPr>
          <w:rFonts w:ascii="Calibri" w:hAnsi="Calibri" w:cs="Calibri"/>
          <w:sz w:val="24"/>
          <w:szCs w:val="24"/>
        </w:rPr>
        <w:t xml:space="preserve">and to investigate their role in shaping the health outcomes of local populations. </w:t>
      </w:r>
      <w:r w:rsidR="00E13BA8">
        <w:rPr>
          <w:rFonts w:ascii="Calibri" w:hAnsi="Calibri" w:cs="Calibri"/>
          <w:sz w:val="24"/>
          <w:szCs w:val="24"/>
        </w:rPr>
        <w:t xml:space="preserve"> </w:t>
      </w:r>
    </w:p>
    <w:p w14:paraId="7A23B687" w14:textId="77777777" w:rsidR="007C55BC" w:rsidRPr="00EF5FC9" w:rsidRDefault="007C55BC" w:rsidP="00DE3979">
      <w:pPr>
        <w:pStyle w:val="NoSpacing"/>
        <w:spacing w:line="360" w:lineRule="auto"/>
        <w:rPr>
          <w:rFonts w:ascii="Calibri" w:hAnsi="Calibri" w:cs="Calibri"/>
          <w:sz w:val="24"/>
          <w:szCs w:val="24"/>
        </w:rPr>
      </w:pPr>
    </w:p>
    <w:p w14:paraId="26C8F779" w14:textId="77777777" w:rsidR="002C4ABE" w:rsidRDefault="002C4ABE" w:rsidP="00716346">
      <w:pPr>
        <w:pStyle w:val="NoSpacing"/>
        <w:spacing w:line="360" w:lineRule="auto"/>
        <w:jc w:val="center"/>
        <w:rPr>
          <w:rFonts w:ascii="Calibri" w:hAnsi="Calibri" w:cs="Calibri"/>
          <w:b/>
          <w:bCs/>
          <w:sz w:val="24"/>
          <w:szCs w:val="24"/>
        </w:rPr>
      </w:pPr>
    </w:p>
    <w:p w14:paraId="2624AC34" w14:textId="77777777" w:rsidR="002C4ABE" w:rsidRDefault="002C4ABE" w:rsidP="00716346">
      <w:pPr>
        <w:pStyle w:val="NoSpacing"/>
        <w:spacing w:line="360" w:lineRule="auto"/>
        <w:jc w:val="center"/>
        <w:rPr>
          <w:rFonts w:ascii="Calibri" w:hAnsi="Calibri" w:cs="Calibri"/>
          <w:b/>
          <w:bCs/>
          <w:sz w:val="24"/>
          <w:szCs w:val="24"/>
        </w:rPr>
      </w:pPr>
    </w:p>
    <w:p w14:paraId="574F6B13" w14:textId="77777777" w:rsidR="002C4ABE" w:rsidRDefault="002C4ABE" w:rsidP="00716346">
      <w:pPr>
        <w:pStyle w:val="NoSpacing"/>
        <w:spacing w:line="360" w:lineRule="auto"/>
        <w:jc w:val="center"/>
        <w:rPr>
          <w:rFonts w:ascii="Calibri" w:hAnsi="Calibri" w:cs="Calibri"/>
          <w:b/>
          <w:bCs/>
          <w:sz w:val="24"/>
          <w:szCs w:val="24"/>
        </w:rPr>
      </w:pPr>
    </w:p>
    <w:p w14:paraId="4CE7468D" w14:textId="77777777" w:rsidR="002C4ABE" w:rsidRDefault="002C4ABE" w:rsidP="00716346">
      <w:pPr>
        <w:pStyle w:val="NoSpacing"/>
        <w:spacing w:line="360" w:lineRule="auto"/>
        <w:jc w:val="center"/>
        <w:rPr>
          <w:rFonts w:ascii="Calibri" w:hAnsi="Calibri" w:cs="Calibri"/>
          <w:b/>
          <w:bCs/>
          <w:sz w:val="24"/>
          <w:szCs w:val="24"/>
        </w:rPr>
      </w:pPr>
    </w:p>
    <w:p w14:paraId="5CE4915C" w14:textId="77777777" w:rsidR="002C4ABE" w:rsidRDefault="002C4ABE" w:rsidP="00716346">
      <w:pPr>
        <w:pStyle w:val="NoSpacing"/>
        <w:spacing w:line="360" w:lineRule="auto"/>
        <w:jc w:val="center"/>
        <w:rPr>
          <w:rFonts w:ascii="Calibri" w:hAnsi="Calibri" w:cs="Calibri"/>
          <w:b/>
          <w:bCs/>
          <w:sz w:val="24"/>
          <w:szCs w:val="24"/>
        </w:rPr>
      </w:pPr>
    </w:p>
    <w:p w14:paraId="49C8BA5A" w14:textId="77777777" w:rsidR="002C4ABE" w:rsidRDefault="002C4ABE" w:rsidP="00716346">
      <w:pPr>
        <w:pStyle w:val="NoSpacing"/>
        <w:spacing w:line="360" w:lineRule="auto"/>
        <w:jc w:val="center"/>
        <w:rPr>
          <w:rFonts w:ascii="Calibri" w:hAnsi="Calibri" w:cs="Calibri"/>
          <w:b/>
          <w:bCs/>
          <w:sz w:val="24"/>
          <w:szCs w:val="24"/>
        </w:rPr>
      </w:pPr>
    </w:p>
    <w:p w14:paraId="742A026C" w14:textId="47A96D09" w:rsidR="007C55BC" w:rsidRPr="0066500A" w:rsidRDefault="00CE210B" w:rsidP="00716346">
      <w:pPr>
        <w:pStyle w:val="NoSpacing"/>
        <w:spacing w:line="360" w:lineRule="auto"/>
        <w:jc w:val="center"/>
        <w:rPr>
          <w:rFonts w:ascii="Calibri" w:hAnsi="Calibri" w:cs="Calibri"/>
          <w:b/>
          <w:bCs/>
          <w:sz w:val="24"/>
          <w:szCs w:val="24"/>
        </w:rPr>
      </w:pPr>
      <w:r>
        <w:rPr>
          <w:rFonts w:ascii="Calibri" w:hAnsi="Calibri" w:cs="Calibri"/>
          <w:b/>
          <w:bCs/>
          <w:sz w:val="24"/>
          <w:szCs w:val="24"/>
        </w:rPr>
        <w:lastRenderedPageBreak/>
        <w:t xml:space="preserve">9. </w:t>
      </w:r>
      <w:r w:rsidR="007C55BC" w:rsidRPr="0066500A">
        <w:rPr>
          <w:rFonts w:ascii="Calibri" w:hAnsi="Calibri" w:cs="Calibri"/>
          <w:b/>
          <w:bCs/>
          <w:sz w:val="24"/>
          <w:szCs w:val="24"/>
        </w:rPr>
        <w:t>Conclusion</w:t>
      </w:r>
    </w:p>
    <w:p w14:paraId="69F4BBF6" w14:textId="22FD9444" w:rsidR="00306D1A" w:rsidRDefault="00306D1A" w:rsidP="00DE3979">
      <w:pPr>
        <w:pStyle w:val="NoSpacing"/>
        <w:spacing w:line="360" w:lineRule="auto"/>
        <w:rPr>
          <w:rFonts w:ascii="Calibri" w:hAnsi="Calibri" w:cs="Calibri"/>
          <w:sz w:val="24"/>
          <w:szCs w:val="24"/>
        </w:rPr>
      </w:pPr>
      <w:r>
        <w:rPr>
          <w:rFonts w:ascii="Calibri" w:hAnsi="Calibri" w:cs="Calibri"/>
          <w:sz w:val="24"/>
          <w:szCs w:val="24"/>
        </w:rPr>
        <w:t xml:space="preserve">This research studied the feasibility of converting tabular data to a node-and-edge representation for use in a graph-based neural network featuring a network aggregation style to predict county level cancer rates while incorporating spatial and environmental data. </w:t>
      </w:r>
    </w:p>
    <w:p w14:paraId="7834495B" w14:textId="77777777" w:rsidR="00306D1A" w:rsidRDefault="00306D1A" w:rsidP="00DE3979">
      <w:pPr>
        <w:pStyle w:val="NoSpacing"/>
        <w:spacing w:line="360" w:lineRule="auto"/>
        <w:rPr>
          <w:rFonts w:ascii="Calibri" w:hAnsi="Calibri" w:cs="Calibri"/>
          <w:sz w:val="24"/>
          <w:szCs w:val="24"/>
        </w:rPr>
      </w:pPr>
    </w:p>
    <w:p w14:paraId="5997E7B5" w14:textId="3E5C1DA3" w:rsidR="00306D1A" w:rsidRDefault="00306D1A" w:rsidP="00DE3979">
      <w:pPr>
        <w:pStyle w:val="NoSpacing"/>
        <w:spacing w:line="360" w:lineRule="auto"/>
        <w:rPr>
          <w:rFonts w:ascii="Calibri" w:hAnsi="Calibri" w:cs="Calibri"/>
          <w:sz w:val="24"/>
          <w:szCs w:val="24"/>
        </w:rPr>
      </w:pPr>
      <w:r>
        <w:rPr>
          <w:rFonts w:ascii="Calibri" w:hAnsi="Calibri" w:cs="Calibri"/>
          <w:sz w:val="24"/>
          <w:szCs w:val="24"/>
        </w:rPr>
        <w:t xml:space="preserve">The model achieved an RMSE of 51.44 against a standard deviation of 58.2, </w:t>
      </w:r>
      <w:proofErr w:type="gramStart"/>
      <w:r>
        <w:rPr>
          <w:rFonts w:ascii="Calibri" w:hAnsi="Calibri" w:cs="Calibri"/>
          <w:sz w:val="24"/>
          <w:szCs w:val="24"/>
        </w:rPr>
        <w:t>representing</w:t>
      </w:r>
      <w:proofErr w:type="gramEnd"/>
      <w:r>
        <w:rPr>
          <w:rFonts w:ascii="Calibri" w:hAnsi="Calibri" w:cs="Calibri"/>
          <w:sz w:val="24"/>
          <w:szCs w:val="24"/>
        </w:rPr>
        <w:t xml:space="preserve"> an improvement over the baseline mean prediction. The R2 was .22</w:t>
      </w:r>
      <w:r w:rsidR="000B5EDA">
        <w:rPr>
          <w:rFonts w:ascii="Calibri" w:hAnsi="Calibri" w:cs="Calibri"/>
          <w:sz w:val="24"/>
          <w:szCs w:val="24"/>
        </w:rPr>
        <w:t xml:space="preserve">, which is consistent with and falls within the range of .09 and .3 that is common for publications in the domain of spatial epidemiology. </w:t>
      </w:r>
    </w:p>
    <w:p w14:paraId="1CBF852A" w14:textId="77777777" w:rsidR="000B5EDA" w:rsidRDefault="000B5EDA" w:rsidP="00DE3979">
      <w:pPr>
        <w:pStyle w:val="NoSpacing"/>
        <w:spacing w:line="360" w:lineRule="auto"/>
        <w:rPr>
          <w:rFonts w:ascii="Calibri" w:hAnsi="Calibri" w:cs="Calibri"/>
          <w:sz w:val="24"/>
          <w:szCs w:val="24"/>
        </w:rPr>
      </w:pPr>
    </w:p>
    <w:p w14:paraId="759E6D9A" w14:textId="187ABEFA" w:rsidR="000B5EDA" w:rsidRDefault="000B5EDA" w:rsidP="00DE3979">
      <w:pPr>
        <w:pStyle w:val="NoSpacing"/>
        <w:spacing w:line="360" w:lineRule="auto"/>
        <w:rPr>
          <w:rFonts w:ascii="Calibri" w:hAnsi="Calibri" w:cs="Calibri"/>
          <w:sz w:val="24"/>
          <w:szCs w:val="24"/>
        </w:rPr>
      </w:pPr>
      <w:r>
        <w:rPr>
          <w:rFonts w:ascii="Calibri" w:hAnsi="Calibri" w:cs="Calibri"/>
          <w:sz w:val="24"/>
          <w:szCs w:val="24"/>
        </w:rPr>
        <w:t xml:space="preserve">While the RMSE was significantly higher than standard models trained solely on data held within the cancer data set, the GNN-based node-and-edge model is not proposed as the most ideal model for accurately predicting county level cancer rates. Instead, the utility of the GNN using graph-based data lies in the ability to easily integrate abstract spatial relationships through the technique of neighborhood aggregation. This ability was </w:t>
      </w:r>
      <w:proofErr w:type="gramStart"/>
      <w:r>
        <w:rPr>
          <w:rFonts w:ascii="Calibri" w:hAnsi="Calibri" w:cs="Calibri"/>
          <w:sz w:val="24"/>
          <w:szCs w:val="24"/>
        </w:rPr>
        <w:t>demonstrated</w:t>
      </w:r>
      <w:proofErr w:type="gramEnd"/>
      <w:r>
        <w:rPr>
          <w:rFonts w:ascii="Calibri" w:hAnsi="Calibri" w:cs="Calibri"/>
          <w:sz w:val="24"/>
          <w:szCs w:val="24"/>
        </w:rPr>
        <w:t xml:space="preserve"> through the inclusion of Superfund sites and River nodes into a structure that allows testing hypotheses about environmental influences through techniques such as feature ablation. </w:t>
      </w:r>
    </w:p>
    <w:p w14:paraId="0A8B3EBF" w14:textId="77777777" w:rsidR="000B5EDA" w:rsidRDefault="000B5EDA" w:rsidP="00DE3979">
      <w:pPr>
        <w:pStyle w:val="NoSpacing"/>
        <w:spacing w:line="360" w:lineRule="auto"/>
        <w:rPr>
          <w:rFonts w:ascii="Calibri" w:hAnsi="Calibri" w:cs="Calibri"/>
          <w:sz w:val="24"/>
          <w:szCs w:val="24"/>
        </w:rPr>
      </w:pPr>
    </w:p>
    <w:p w14:paraId="7153E982" w14:textId="7AC65CDE" w:rsidR="000B5EDA" w:rsidRDefault="000B5EDA" w:rsidP="00DE3979">
      <w:pPr>
        <w:pStyle w:val="NoSpacing"/>
        <w:spacing w:line="360" w:lineRule="auto"/>
        <w:rPr>
          <w:rFonts w:ascii="Calibri" w:hAnsi="Calibri" w:cs="Calibri"/>
          <w:sz w:val="24"/>
          <w:szCs w:val="24"/>
        </w:rPr>
      </w:pPr>
      <w:r>
        <w:rPr>
          <w:rFonts w:ascii="Calibri" w:hAnsi="Calibri" w:cs="Calibri"/>
          <w:sz w:val="24"/>
          <w:szCs w:val="24"/>
        </w:rPr>
        <w:t xml:space="preserve">Our study suggests the value of the GNN model may be less than that of the standard models when the application is focused on accurately predicting outcomes such as county cancer rate. But the study also suggests the GNN has utility in a domain the tabular models either can’t function in or can’t function easily – the utility of </w:t>
      </w:r>
      <w:proofErr w:type="gramStart"/>
      <w:r>
        <w:rPr>
          <w:rFonts w:ascii="Calibri" w:hAnsi="Calibri" w:cs="Calibri"/>
          <w:sz w:val="24"/>
          <w:szCs w:val="24"/>
        </w:rPr>
        <w:t>facilitating</w:t>
      </w:r>
      <w:proofErr w:type="gramEnd"/>
      <w:r>
        <w:rPr>
          <w:rFonts w:ascii="Calibri" w:hAnsi="Calibri" w:cs="Calibri"/>
          <w:sz w:val="24"/>
          <w:szCs w:val="24"/>
        </w:rPr>
        <w:t xml:space="preserve"> exploration of the role spatial relationships and environmental hazards play in influencing those local, population level outcomes. </w:t>
      </w:r>
    </w:p>
    <w:p w14:paraId="4D34F938" w14:textId="77777777" w:rsidR="000B5EDA" w:rsidRDefault="000B5EDA" w:rsidP="00DE3979">
      <w:pPr>
        <w:pStyle w:val="NoSpacing"/>
        <w:spacing w:line="360" w:lineRule="auto"/>
        <w:rPr>
          <w:rFonts w:ascii="Calibri" w:hAnsi="Calibri" w:cs="Calibri"/>
          <w:sz w:val="24"/>
          <w:szCs w:val="24"/>
        </w:rPr>
      </w:pPr>
    </w:p>
    <w:p w14:paraId="1B1B3BDC" w14:textId="0362BFEF" w:rsidR="000B5EDA" w:rsidRPr="00EF5FC9" w:rsidRDefault="000B5EDA" w:rsidP="00DE3979">
      <w:pPr>
        <w:pStyle w:val="NoSpacing"/>
        <w:spacing w:line="360" w:lineRule="auto"/>
        <w:rPr>
          <w:rFonts w:ascii="Calibri" w:hAnsi="Calibri" w:cs="Calibri"/>
          <w:sz w:val="24"/>
          <w:szCs w:val="24"/>
        </w:rPr>
      </w:pPr>
      <w:r>
        <w:rPr>
          <w:rFonts w:ascii="Calibri" w:hAnsi="Calibri" w:cs="Calibri"/>
          <w:sz w:val="24"/>
          <w:szCs w:val="24"/>
        </w:rPr>
        <w:t xml:space="preserve">In addition, it is likely that more sophisticated and </w:t>
      </w:r>
      <w:proofErr w:type="gramStart"/>
      <w:r>
        <w:rPr>
          <w:rFonts w:ascii="Calibri" w:hAnsi="Calibri" w:cs="Calibri"/>
          <w:sz w:val="24"/>
          <w:szCs w:val="24"/>
        </w:rPr>
        <w:t>accurate</w:t>
      </w:r>
      <w:proofErr w:type="gramEnd"/>
      <w:r>
        <w:rPr>
          <w:rFonts w:ascii="Calibri" w:hAnsi="Calibri" w:cs="Calibri"/>
          <w:sz w:val="24"/>
          <w:szCs w:val="24"/>
        </w:rPr>
        <w:t xml:space="preserve"> models are possible should the authors continue developing experience and </w:t>
      </w:r>
      <w:proofErr w:type="gramStart"/>
      <w:r>
        <w:rPr>
          <w:rFonts w:ascii="Calibri" w:hAnsi="Calibri" w:cs="Calibri"/>
          <w:sz w:val="24"/>
          <w:szCs w:val="24"/>
        </w:rPr>
        <w:t>expertise</w:t>
      </w:r>
      <w:proofErr w:type="gramEnd"/>
      <w:r>
        <w:rPr>
          <w:rFonts w:ascii="Calibri" w:hAnsi="Calibri" w:cs="Calibri"/>
          <w:sz w:val="24"/>
          <w:szCs w:val="24"/>
        </w:rPr>
        <w:t xml:space="preserve"> in using GNN models. </w:t>
      </w:r>
      <w:r w:rsidR="00E02483">
        <w:rPr>
          <w:rFonts w:ascii="Calibri" w:hAnsi="Calibri" w:cs="Calibri"/>
          <w:sz w:val="24"/>
          <w:szCs w:val="24"/>
        </w:rPr>
        <w:t xml:space="preserve">Directions of future testing that may hold promise in enhancing the model include the addition of more types of connections, refining edge definitions, or incorporating </w:t>
      </w:r>
      <w:proofErr w:type="gramStart"/>
      <w:r w:rsidR="00E02483">
        <w:rPr>
          <w:rFonts w:ascii="Calibri" w:hAnsi="Calibri" w:cs="Calibri"/>
          <w:sz w:val="24"/>
          <w:szCs w:val="24"/>
        </w:rPr>
        <w:t>additional</w:t>
      </w:r>
      <w:proofErr w:type="gramEnd"/>
      <w:r w:rsidR="00E02483">
        <w:rPr>
          <w:rFonts w:ascii="Calibri" w:hAnsi="Calibri" w:cs="Calibri"/>
          <w:sz w:val="24"/>
          <w:szCs w:val="24"/>
        </w:rPr>
        <w:t xml:space="preserve"> environmental exposure </w:t>
      </w:r>
      <w:r w:rsidR="00E02483">
        <w:rPr>
          <w:rFonts w:ascii="Calibri" w:hAnsi="Calibri" w:cs="Calibri"/>
          <w:sz w:val="24"/>
          <w:szCs w:val="24"/>
        </w:rPr>
        <w:lastRenderedPageBreak/>
        <w:t xml:space="preserve">data. For example, the EPA publishes the Map of Radon Zones, categorizing counties based on potential indoor radon levels. As radon is the second leading cause of lung cancer in the United States </w:t>
      </w:r>
      <w:r w:rsidR="00E02483" w:rsidRPr="00E02483">
        <w:rPr>
          <w:rFonts w:ascii="Calibri" w:hAnsi="Calibri" w:cs="Calibri"/>
          <w:sz w:val="24"/>
          <w:szCs w:val="24"/>
        </w:rPr>
        <w:t>(</w:t>
      </w:r>
      <w:r w:rsidR="00E02483" w:rsidRPr="00E02483">
        <w:rPr>
          <w:rFonts w:ascii="Calibri" w:hAnsi="Calibri" w:cs="Calibri"/>
          <w:i/>
          <w:iCs/>
          <w:sz w:val="24"/>
          <w:szCs w:val="24"/>
        </w:rPr>
        <w:t xml:space="preserve">Does Radon Cause </w:t>
      </w:r>
      <w:proofErr w:type="gramStart"/>
      <w:r w:rsidR="00E02483" w:rsidRPr="00E02483">
        <w:rPr>
          <w:rFonts w:ascii="Calibri" w:hAnsi="Calibri" w:cs="Calibri"/>
          <w:i/>
          <w:iCs/>
          <w:sz w:val="24"/>
          <w:szCs w:val="24"/>
        </w:rPr>
        <w:t>Cancer?</w:t>
      </w:r>
      <w:r w:rsidR="00E02483" w:rsidRPr="00E02483">
        <w:rPr>
          <w:rFonts w:ascii="Calibri" w:hAnsi="Calibri" w:cs="Calibri"/>
          <w:sz w:val="24"/>
          <w:szCs w:val="24"/>
        </w:rPr>
        <w:t>,</w:t>
      </w:r>
      <w:proofErr w:type="gramEnd"/>
      <w:r w:rsidR="00E02483" w:rsidRPr="00E02483">
        <w:rPr>
          <w:rFonts w:ascii="Calibri" w:hAnsi="Calibri" w:cs="Calibri"/>
          <w:sz w:val="24"/>
          <w:szCs w:val="24"/>
        </w:rPr>
        <w:t xml:space="preserve"> n.d.)</w:t>
      </w:r>
      <w:r w:rsidR="00E02483">
        <w:rPr>
          <w:rFonts w:ascii="Calibri" w:hAnsi="Calibri" w:cs="Calibri"/>
          <w:sz w:val="24"/>
          <w:szCs w:val="24"/>
        </w:rPr>
        <w:t xml:space="preserve">, it may be safe to predict the addition of radon categorization to the model, will result in more precise predictions and more relevant analysis of geographic influences. It will also be instructive to test adding radon via two methods: creating a new set of ‘Radon Nodes’ to connect to the county nodes, compared to adding the radon data by merging directly with the county nodes themselves, permitting comparison of the impact when included as a feature directly against when the feature is isolated as a node for inclusion in the neighbor aggregation function. </w:t>
      </w:r>
    </w:p>
    <w:p w14:paraId="694D1708" w14:textId="77777777" w:rsidR="007C55BC" w:rsidRPr="00EF5FC9" w:rsidRDefault="007C55BC" w:rsidP="007C55BC">
      <w:pPr>
        <w:pStyle w:val="NoSpacing"/>
        <w:rPr>
          <w:rFonts w:ascii="Calibri" w:hAnsi="Calibri" w:cs="Calibri"/>
          <w:sz w:val="24"/>
          <w:szCs w:val="24"/>
        </w:rPr>
      </w:pPr>
    </w:p>
    <w:p w14:paraId="40E172C5" w14:textId="77777777" w:rsidR="002C4ABE" w:rsidRDefault="002C4ABE" w:rsidP="00716346">
      <w:pPr>
        <w:pStyle w:val="NoSpacing"/>
        <w:jc w:val="center"/>
        <w:rPr>
          <w:rFonts w:ascii="Calibri" w:hAnsi="Calibri" w:cs="Calibri"/>
          <w:b/>
          <w:bCs/>
          <w:sz w:val="24"/>
          <w:szCs w:val="24"/>
        </w:rPr>
      </w:pPr>
    </w:p>
    <w:p w14:paraId="35FAD31B" w14:textId="77777777" w:rsidR="002C4ABE" w:rsidRDefault="002C4ABE" w:rsidP="00716346">
      <w:pPr>
        <w:pStyle w:val="NoSpacing"/>
        <w:jc w:val="center"/>
        <w:rPr>
          <w:rFonts w:ascii="Calibri" w:hAnsi="Calibri" w:cs="Calibri"/>
          <w:b/>
          <w:bCs/>
          <w:sz w:val="24"/>
          <w:szCs w:val="24"/>
        </w:rPr>
      </w:pPr>
    </w:p>
    <w:p w14:paraId="6E9BD25F" w14:textId="77777777" w:rsidR="002C4ABE" w:rsidRDefault="002C4ABE" w:rsidP="00716346">
      <w:pPr>
        <w:pStyle w:val="NoSpacing"/>
        <w:jc w:val="center"/>
        <w:rPr>
          <w:rFonts w:ascii="Calibri" w:hAnsi="Calibri" w:cs="Calibri"/>
          <w:b/>
          <w:bCs/>
          <w:sz w:val="24"/>
          <w:szCs w:val="24"/>
        </w:rPr>
      </w:pPr>
    </w:p>
    <w:p w14:paraId="0D460407" w14:textId="77777777" w:rsidR="002C4ABE" w:rsidRDefault="002C4ABE" w:rsidP="00716346">
      <w:pPr>
        <w:pStyle w:val="NoSpacing"/>
        <w:jc w:val="center"/>
        <w:rPr>
          <w:rFonts w:ascii="Calibri" w:hAnsi="Calibri" w:cs="Calibri"/>
          <w:b/>
          <w:bCs/>
          <w:sz w:val="24"/>
          <w:szCs w:val="24"/>
        </w:rPr>
      </w:pPr>
    </w:p>
    <w:p w14:paraId="121D79A1" w14:textId="77777777" w:rsidR="002C4ABE" w:rsidRDefault="002C4ABE" w:rsidP="00716346">
      <w:pPr>
        <w:pStyle w:val="NoSpacing"/>
        <w:jc w:val="center"/>
        <w:rPr>
          <w:rFonts w:ascii="Calibri" w:hAnsi="Calibri" w:cs="Calibri"/>
          <w:b/>
          <w:bCs/>
          <w:sz w:val="24"/>
          <w:szCs w:val="24"/>
        </w:rPr>
      </w:pPr>
    </w:p>
    <w:p w14:paraId="33D02136" w14:textId="77777777" w:rsidR="002C4ABE" w:rsidRDefault="002C4ABE" w:rsidP="00716346">
      <w:pPr>
        <w:pStyle w:val="NoSpacing"/>
        <w:jc w:val="center"/>
        <w:rPr>
          <w:rFonts w:ascii="Calibri" w:hAnsi="Calibri" w:cs="Calibri"/>
          <w:b/>
          <w:bCs/>
          <w:sz w:val="24"/>
          <w:szCs w:val="24"/>
        </w:rPr>
      </w:pPr>
    </w:p>
    <w:p w14:paraId="00CE6CA2" w14:textId="77777777" w:rsidR="002C4ABE" w:rsidRDefault="002C4ABE" w:rsidP="00716346">
      <w:pPr>
        <w:pStyle w:val="NoSpacing"/>
        <w:jc w:val="center"/>
        <w:rPr>
          <w:rFonts w:ascii="Calibri" w:hAnsi="Calibri" w:cs="Calibri"/>
          <w:b/>
          <w:bCs/>
          <w:sz w:val="24"/>
          <w:szCs w:val="24"/>
        </w:rPr>
      </w:pPr>
    </w:p>
    <w:p w14:paraId="0E455F48" w14:textId="77777777" w:rsidR="002C4ABE" w:rsidRDefault="002C4ABE" w:rsidP="00716346">
      <w:pPr>
        <w:pStyle w:val="NoSpacing"/>
        <w:jc w:val="center"/>
        <w:rPr>
          <w:rFonts w:ascii="Calibri" w:hAnsi="Calibri" w:cs="Calibri"/>
          <w:b/>
          <w:bCs/>
          <w:sz w:val="24"/>
          <w:szCs w:val="24"/>
        </w:rPr>
      </w:pPr>
    </w:p>
    <w:p w14:paraId="3C92600E" w14:textId="77777777" w:rsidR="002C4ABE" w:rsidRDefault="002C4ABE" w:rsidP="00716346">
      <w:pPr>
        <w:pStyle w:val="NoSpacing"/>
        <w:jc w:val="center"/>
        <w:rPr>
          <w:rFonts w:ascii="Calibri" w:hAnsi="Calibri" w:cs="Calibri"/>
          <w:b/>
          <w:bCs/>
          <w:sz w:val="24"/>
          <w:szCs w:val="24"/>
        </w:rPr>
      </w:pPr>
    </w:p>
    <w:p w14:paraId="64315415" w14:textId="77777777" w:rsidR="002C4ABE" w:rsidRDefault="002C4ABE" w:rsidP="00716346">
      <w:pPr>
        <w:pStyle w:val="NoSpacing"/>
        <w:jc w:val="center"/>
        <w:rPr>
          <w:rFonts w:ascii="Calibri" w:hAnsi="Calibri" w:cs="Calibri"/>
          <w:b/>
          <w:bCs/>
          <w:sz w:val="24"/>
          <w:szCs w:val="24"/>
        </w:rPr>
      </w:pPr>
    </w:p>
    <w:p w14:paraId="12BDD64D" w14:textId="77777777" w:rsidR="002C4ABE" w:rsidRDefault="002C4ABE" w:rsidP="00716346">
      <w:pPr>
        <w:pStyle w:val="NoSpacing"/>
        <w:jc w:val="center"/>
        <w:rPr>
          <w:rFonts w:ascii="Calibri" w:hAnsi="Calibri" w:cs="Calibri"/>
          <w:b/>
          <w:bCs/>
          <w:sz w:val="24"/>
          <w:szCs w:val="24"/>
        </w:rPr>
      </w:pPr>
    </w:p>
    <w:p w14:paraId="163E62D8" w14:textId="77777777" w:rsidR="002C4ABE" w:rsidRDefault="002C4ABE" w:rsidP="00716346">
      <w:pPr>
        <w:pStyle w:val="NoSpacing"/>
        <w:jc w:val="center"/>
        <w:rPr>
          <w:rFonts w:ascii="Calibri" w:hAnsi="Calibri" w:cs="Calibri"/>
          <w:b/>
          <w:bCs/>
          <w:sz w:val="24"/>
          <w:szCs w:val="24"/>
        </w:rPr>
      </w:pPr>
    </w:p>
    <w:p w14:paraId="528D04FE" w14:textId="77777777" w:rsidR="002C4ABE" w:rsidRDefault="002C4ABE" w:rsidP="00716346">
      <w:pPr>
        <w:pStyle w:val="NoSpacing"/>
        <w:jc w:val="center"/>
        <w:rPr>
          <w:rFonts w:ascii="Calibri" w:hAnsi="Calibri" w:cs="Calibri"/>
          <w:b/>
          <w:bCs/>
          <w:sz w:val="24"/>
          <w:szCs w:val="24"/>
        </w:rPr>
      </w:pPr>
    </w:p>
    <w:p w14:paraId="769EB1AF" w14:textId="77777777" w:rsidR="002C4ABE" w:rsidRDefault="002C4ABE" w:rsidP="00716346">
      <w:pPr>
        <w:pStyle w:val="NoSpacing"/>
        <w:jc w:val="center"/>
        <w:rPr>
          <w:rFonts w:ascii="Calibri" w:hAnsi="Calibri" w:cs="Calibri"/>
          <w:b/>
          <w:bCs/>
          <w:sz w:val="24"/>
          <w:szCs w:val="24"/>
        </w:rPr>
      </w:pPr>
    </w:p>
    <w:p w14:paraId="230FAA19" w14:textId="77777777" w:rsidR="002C4ABE" w:rsidRDefault="002C4ABE" w:rsidP="00716346">
      <w:pPr>
        <w:pStyle w:val="NoSpacing"/>
        <w:jc w:val="center"/>
        <w:rPr>
          <w:rFonts w:ascii="Calibri" w:hAnsi="Calibri" w:cs="Calibri"/>
          <w:b/>
          <w:bCs/>
          <w:sz w:val="24"/>
          <w:szCs w:val="24"/>
        </w:rPr>
      </w:pPr>
    </w:p>
    <w:p w14:paraId="4FB379AA" w14:textId="77777777" w:rsidR="002C4ABE" w:rsidRDefault="002C4ABE" w:rsidP="00716346">
      <w:pPr>
        <w:pStyle w:val="NoSpacing"/>
        <w:jc w:val="center"/>
        <w:rPr>
          <w:rFonts w:ascii="Calibri" w:hAnsi="Calibri" w:cs="Calibri"/>
          <w:b/>
          <w:bCs/>
          <w:sz w:val="24"/>
          <w:szCs w:val="24"/>
        </w:rPr>
      </w:pPr>
    </w:p>
    <w:p w14:paraId="02001A03" w14:textId="77777777" w:rsidR="002C4ABE" w:rsidRDefault="002C4ABE" w:rsidP="00716346">
      <w:pPr>
        <w:pStyle w:val="NoSpacing"/>
        <w:jc w:val="center"/>
        <w:rPr>
          <w:rFonts w:ascii="Calibri" w:hAnsi="Calibri" w:cs="Calibri"/>
          <w:b/>
          <w:bCs/>
          <w:sz w:val="24"/>
          <w:szCs w:val="24"/>
        </w:rPr>
      </w:pPr>
    </w:p>
    <w:p w14:paraId="6B52C130" w14:textId="77777777" w:rsidR="002C4ABE" w:rsidRDefault="002C4ABE" w:rsidP="00716346">
      <w:pPr>
        <w:pStyle w:val="NoSpacing"/>
        <w:jc w:val="center"/>
        <w:rPr>
          <w:rFonts w:ascii="Calibri" w:hAnsi="Calibri" w:cs="Calibri"/>
          <w:b/>
          <w:bCs/>
          <w:sz w:val="24"/>
          <w:szCs w:val="24"/>
        </w:rPr>
      </w:pPr>
    </w:p>
    <w:p w14:paraId="49971996" w14:textId="77777777" w:rsidR="002C4ABE" w:rsidRDefault="002C4ABE" w:rsidP="00716346">
      <w:pPr>
        <w:pStyle w:val="NoSpacing"/>
        <w:jc w:val="center"/>
        <w:rPr>
          <w:rFonts w:ascii="Calibri" w:hAnsi="Calibri" w:cs="Calibri"/>
          <w:b/>
          <w:bCs/>
          <w:sz w:val="24"/>
          <w:szCs w:val="24"/>
        </w:rPr>
      </w:pPr>
    </w:p>
    <w:p w14:paraId="3341FF3F" w14:textId="77777777" w:rsidR="002C4ABE" w:rsidRDefault="002C4ABE" w:rsidP="00716346">
      <w:pPr>
        <w:pStyle w:val="NoSpacing"/>
        <w:jc w:val="center"/>
        <w:rPr>
          <w:rFonts w:ascii="Calibri" w:hAnsi="Calibri" w:cs="Calibri"/>
          <w:b/>
          <w:bCs/>
          <w:sz w:val="24"/>
          <w:szCs w:val="24"/>
        </w:rPr>
      </w:pPr>
    </w:p>
    <w:p w14:paraId="7B06E217" w14:textId="77777777" w:rsidR="002C4ABE" w:rsidRDefault="002C4ABE" w:rsidP="00716346">
      <w:pPr>
        <w:pStyle w:val="NoSpacing"/>
        <w:jc w:val="center"/>
        <w:rPr>
          <w:rFonts w:ascii="Calibri" w:hAnsi="Calibri" w:cs="Calibri"/>
          <w:b/>
          <w:bCs/>
          <w:sz w:val="24"/>
          <w:szCs w:val="24"/>
        </w:rPr>
      </w:pPr>
    </w:p>
    <w:p w14:paraId="2D8DED02" w14:textId="77777777" w:rsidR="002C4ABE" w:rsidRDefault="002C4ABE" w:rsidP="00716346">
      <w:pPr>
        <w:pStyle w:val="NoSpacing"/>
        <w:jc w:val="center"/>
        <w:rPr>
          <w:rFonts w:ascii="Calibri" w:hAnsi="Calibri" w:cs="Calibri"/>
          <w:b/>
          <w:bCs/>
          <w:sz w:val="24"/>
          <w:szCs w:val="24"/>
        </w:rPr>
      </w:pPr>
    </w:p>
    <w:p w14:paraId="4118194E" w14:textId="77777777" w:rsidR="002C4ABE" w:rsidRDefault="002C4ABE" w:rsidP="00716346">
      <w:pPr>
        <w:pStyle w:val="NoSpacing"/>
        <w:jc w:val="center"/>
        <w:rPr>
          <w:rFonts w:ascii="Calibri" w:hAnsi="Calibri" w:cs="Calibri"/>
          <w:b/>
          <w:bCs/>
          <w:sz w:val="24"/>
          <w:szCs w:val="24"/>
        </w:rPr>
      </w:pPr>
    </w:p>
    <w:p w14:paraId="2658A1D2" w14:textId="77777777" w:rsidR="002C4ABE" w:rsidRDefault="002C4ABE" w:rsidP="00716346">
      <w:pPr>
        <w:pStyle w:val="NoSpacing"/>
        <w:jc w:val="center"/>
        <w:rPr>
          <w:rFonts w:ascii="Calibri" w:hAnsi="Calibri" w:cs="Calibri"/>
          <w:b/>
          <w:bCs/>
          <w:sz w:val="24"/>
          <w:szCs w:val="24"/>
        </w:rPr>
      </w:pPr>
    </w:p>
    <w:p w14:paraId="36132A73" w14:textId="77777777" w:rsidR="002C4ABE" w:rsidRDefault="002C4ABE" w:rsidP="00716346">
      <w:pPr>
        <w:pStyle w:val="NoSpacing"/>
        <w:jc w:val="center"/>
        <w:rPr>
          <w:rFonts w:ascii="Calibri" w:hAnsi="Calibri" w:cs="Calibri"/>
          <w:b/>
          <w:bCs/>
          <w:sz w:val="24"/>
          <w:szCs w:val="24"/>
        </w:rPr>
      </w:pPr>
    </w:p>
    <w:p w14:paraId="59EE2038" w14:textId="77777777" w:rsidR="002C4ABE" w:rsidRDefault="002C4ABE" w:rsidP="00716346">
      <w:pPr>
        <w:pStyle w:val="NoSpacing"/>
        <w:jc w:val="center"/>
        <w:rPr>
          <w:rFonts w:ascii="Calibri" w:hAnsi="Calibri" w:cs="Calibri"/>
          <w:b/>
          <w:bCs/>
          <w:sz w:val="24"/>
          <w:szCs w:val="24"/>
        </w:rPr>
      </w:pPr>
    </w:p>
    <w:p w14:paraId="667BF5DE" w14:textId="77777777" w:rsidR="002C4ABE" w:rsidRDefault="002C4ABE" w:rsidP="00716346">
      <w:pPr>
        <w:pStyle w:val="NoSpacing"/>
        <w:jc w:val="center"/>
        <w:rPr>
          <w:rFonts w:ascii="Calibri" w:hAnsi="Calibri" w:cs="Calibri"/>
          <w:b/>
          <w:bCs/>
          <w:sz w:val="24"/>
          <w:szCs w:val="24"/>
        </w:rPr>
      </w:pPr>
    </w:p>
    <w:p w14:paraId="1DA200E1" w14:textId="77777777" w:rsidR="002C4ABE" w:rsidRDefault="002C4ABE" w:rsidP="00716346">
      <w:pPr>
        <w:pStyle w:val="NoSpacing"/>
        <w:jc w:val="center"/>
        <w:rPr>
          <w:rFonts w:ascii="Calibri" w:hAnsi="Calibri" w:cs="Calibri"/>
          <w:b/>
          <w:bCs/>
          <w:sz w:val="24"/>
          <w:szCs w:val="24"/>
        </w:rPr>
      </w:pPr>
    </w:p>
    <w:p w14:paraId="4180DB0D" w14:textId="77777777" w:rsidR="002C4ABE" w:rsidRDefault="002C4ABE" w:rsidP="00716346">
      <w:pPr>
        <w:pStyle w:val="NoSpacing"/>
        <w:jc w:val="center"/>
        <w:rPr>
          <w:rFonts w:ascii="Calibri" w:hAnsi="Calibri" w:cs="Calibri"/>
          <w:b/>
          <w:bCs/>
          <w:sz w:val="24"/>
          <w:szCs w:val="24"/>
        </w:rPr>
      </w:pPr>
    </w:p>
    <w:p w14:paraId="5C5FD518" w14:textId="6B08891C" w:rsidR="007C55BC" w:rsidRDefault="00CE210B" w:rsidP="00716346">
      <w:pPr>
        <w:pStyle w:val="NoSpacing"/>
        <w:jc w:val="center"/>
        <w:rPr>
          <w:rFonts w:ascii="Calibri" w:hAnsi="Calibri" w:cs="Calibri"/>
          <w:b/>
          <w:bCs/>
          <w:sz w:val="24"/>
          <w:szCs w:val="24"/>
        </w:rPr>
      </w:pPr>
      <w:r>
        <w:rPr>
          <w:rFonts w:ascii="Calibri" w:hAnsi="Calibri" w:cs="Calibri"/>
          <w:b/>
          <w:bCs/>
          <w:sz w:val="24"/>
          <w:szCs w:val="24"/>
        </w:rPr>
        <w:lastRenderedPageBreak/>
        <w:t xml:space="preserve">10. </w:t>
      </w:r>
      <w:r w:rsidR="007C55BC" w:rsidRPr="00D817F1">
        <w:rPr>
          <w:rFonts w:ascii="Calibri" w:hAnsi="Calibri" w:cs="Calibri"/>
          <w:b/>
          <w:bCs/>
          <w:sz w:val="24"/>
          <w:szCs w:val="24"/>
        </w:rPr>
        <w:t>References</w:t>
      </w:r>
    </w:p>
    <w:p w14:paraId="36A9B211" w14:textId="77777777" w:rsidR="00DE3979" w:rsidRPr="00D817F1" w:rsidRDefault="00DE3979" w:rsidP="007C55BC">
      <w:pPr>
        <w:pStyle w:val="NoSpacing"/>
        <w:rPr>
          <w:rFonts w:ascii="Calibri" w:hAnsi="Calibri" w:cs="Calibri"/>
          <w:b/>
          <w:bCs/>
          <w:sz w:val="24"/>
          <w:szCs w:val="24"/>
        </w:rPr>
      </w:pPr>
    </w:p>
    <w:p w14:paraId="4EE11658" w14:textId="5ADC3F68" w:rsidR="003F4AAC" w:rsidRPr="003F4AAC" w:rsidRDefault="00D817F1" w:rsidP="00EF1CCF">
      <w:pPr>
        <w:spacing w:line="360" w:lineRule="auto"/>
        <w:ind w:hanging="475"/>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Aiello, L., &amp; Banerjee, S. (2023). </w:t>
      </w:r>
      <w:r w:rsidR="003F4AAC" w:rsidRPr="003F4AAC">
        <w:rPr>
          <w:rFonts w:ascii="Calibri" w:eastAsia="Times New Roman" w:hAnsi="Calibri" w:cs="Calibri"/>
          <w:i/>
          <w:iCs/>
          <w:kern w:val="0"/>
          <w:sz w:val="24"/>
          <w:szCs w:val="24"/>
          <w14:ligatures w14:val="none"/>
        </w:rPr>
        <w:t>Detecting Spatial Health Disparities Using Disease Maps</w:t>
      </w:r>
      <w:r w:rsidR="003F4AAC" w:rsidRPr="003F4AAC">
        <w:rPr>
          <w:rFonts w:ascii="Calibri" w:eastAsia="Times New Roman" w:hAnsi="Calibri" w:cs="Calibri"/>
          <w:kern w:val="0"/>
          <w:sz w:val="24"/>
          <w:szCs w:val="24"/>
          <w14:ligatures w14:val="none"/>
        </w:rPr>
        <w:t xml:space="preserve"> (No.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arXiv:2309.02086). arXiv. https://doi.org/10.48550/arXiv.2309.02086</w:t>
      </w:r>
    </w:p>
    <w:p w14:paraId="2C2308EF" w14:textId="3F2385B2"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Bath, P. A., Craigs, C., Maheswaran, R., Raymond, J., &amp; Willett, P. (2005). Use of Graph Theory to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Identify Patterns of Deprivation and High Morbidity and Mortality in Public Health Data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Sets. </w:t>
      </w:r>
      <w:r w:rsidR="003F4AAC" w:rsidRPr="003F4AAC">
        <w:rPr>
          <w:rFonts w:ascii="Calibri" w:eastAsia="Times New Roman" w:hAnsi="Calibri" w:cs="Calibri"/>
          <w:i/>
          <w:iCs/>
          <w:kern w:val="0"/>
          <w:sz w:val="24"/>
          <w:szCs w:val="24"/>
          <w14:ligatures w14:val="none"/>
        </w:rPr>
        <w:t>Journal of the American Medical Informatics Association</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12</w:t>
      </w:r>
      <w:r w:rsidR="003F4AAC" w:rsidRPr="003F4AAC">
        <w:rPr>
          <w:rFonts w:ascii="Calibri" w:eastAsia="Times New Roman" w:hAnsi="Calibri" w:cs="Calibri"/>
          <w:kern w:val="0"/>
          <w:sz w:val="24"/>
          <w:szCs w:val="24"/>
          <w14:ligatures w14:val="none"/>
        </w:rPr>
        <w:t xml:space="preserve">(6), 630–641. </w:t>
      </w:r>
      <w:r w:rsidRPr="00EF1CCF">
        <w:rPr>
          <w:rFonts w:ascii="Calibri" w:eastAsia="Times New Roman" w:hAnsi="Calibri" w:cs="Calibri"/>
          <w:kern w:val="0"/>
          <w:sz w:val="24"/>
          <w:szCs w:val="24"/>
          <w14:ligatures w14:val="none"/>
        </w:rPr>
        <w:tab/>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https://doi.org/10.1197/jamia.M1714</w:t>
      </w:r>
    </w:p>
    <w:p w14:paraId="12BDD979" w14:textId="597B3428"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Beale, L., Abellan, J. J., Hodgson, S., &amp; Jarup, L. (2008). Methodologic Issues and Approaches to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Spatial Epidemiology. </w:t>
      </w:r>
      <w:r w:rsidR="003F4AAC" w:rsidRPr="003F4AAC">
        <w:rPr>
          <w:rFonts w:ascii="Calibri" w:eastAsia="Times New Roman" w:hAnsi="Calibri" w:cs="Calibri"/>
          <w:i/>
          <w:iCs/>
          <w:kern w:val="0"/>
          <w:sz w:val="24"/>
          <w:szCs w:val="24"/>
          <w14:ligatures w14:val="none"/>
        </w:rPr>
        <w:t>Environmental Health Perspectives</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116</w:t>
      </w:r>
      <w:r w:rsidR="003F4AAC" w:rsidRPr="003F4AAC">
        <w:rPr>
          <w:rFonts w:ascii="Calibri" w:eastAsia="Times New Roman" w:hAnsi="Calibri" w:cs="Calibri"/>
          <w:kern w:val="0"/>
          <w:sz w:val="24"/>
          <w:szCs w:val="24"/>
          <w14:ligatures w14:val="none"/>
        </w:rPr>
        <w:t xml:space="preserve">(8), 1105–1110. </w:t>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https://doi.org/10.1289/ehp.10816</w:t>
      </w:r>
    </w:p>
    <w:p w14:paraId="571A7FEE" w14:textId="77CBF894"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Benavidez, G. A., Zahnd, W. E., Hung, P., &amp; Eberth, J. M. (2024). Chronic Disease Prevalence in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the US: Sociodemographic and Geographic Variations by Zip Code Tabulation Area.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i/>
          <w:iCs/>
          <w:kern w:val="0"/>
          <w:sz w:val="24"/>
          <w:szCs w:val="24"/>
          <w14:ligatures w14:val="none"/>
        </w:rPr>
        <w:t>Preventing Chronic Disease</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21</w:t>
      </w:r>
      <w:r w:rsidR="003F4AAC" w:rsidRPr="003F4AAC">
        <w:rPr>
          <w:rFonts w:ascii="Calibri" w:eastAsia="Times New Roman" w:hAnsi="Calibri" w:cs="Calibri"/>
          <w:kern w:val="0"/>
          <w:sz w:val="24"/>
          <w:szCs w:val="24"/>
          <w14:ligatures w14:val="none"/>
        </w:rPr>
        <w:t>, 230267. https://doi.org/10.5888/pcd21.230267</w:t>
      </w:r>
    </w:p>
    <w:p w14:paraId="2EAAB5C3" w14:textId="7E49E144"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Besse, C., &amp; Faye, G. (2021). Dynamics of epidemic spreading on connected graphs. </w:t>
      </w:r>
      <w:r w:rsidR="003F4AAC" w:rsidRPr="003F4AAC">
        <w:rPr>
          <w:rFonts w:ascii="Calibri" w:eastAsia="Times New Roman" w:hAnsi="Calibri" w:cs="Calibri"/>
          <w:i/>
          <w:iCs/>
          <w:kern w:val="0"/>
          <w:sz w:val="24"/>
          <w:szCs w:val="24"/>
          <w14:ligatures w14:val="none"/>
        </w:rPr>
        <w:t xml:space="preserve">Journal of </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Mathematical Biology</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82</w:t>
      </w:r>
      <w:r w:rsidR="003F4AAC" w:rsidRPr="003F4AAC">
        <w:rPr>
          <w:rFonts w:ascii="Calibri" w:eastAsia="Times New Roman" w:hAnsi="Calibri" w:cs="Calibri"/>
          <w:kern w:val="0"/>
          <w:sz w:val="24"/>
          <w:szCs w:val="24"/>
          <w14:ligatures w14:val="none"/>
        </w:rPr>
        <w:t>(6), 52. https://doi.org/10.1007/s00285-021-01602-5</w:t>
      </w:r>
    </w:p>
    <w:p w14:paraId="660BCDAF" w14:textId="7AE74E4A"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Bonaccorsi, S., Ottaviano, S., Mugnolo, D., &amp; Pellegrini, F. D. (2015). Epidemic Outbreaks in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Networks with Equitable or Almost-Equitable Partitions. </w:t>
      </w:r>
      <w:r w:rsidR="003F4AAC" w:rsidRPr="003F4AAC">
        <w:rPr>
          <w:rFonts w:ascii="Calibri" w:eastAsia="Times New Roman" w:hAnsi="Calibri" w:cs="Calibri"/>
          <w:i/>
          <w:iCs/>
          <w:kern w:val="0"/>
          <w:sz w:val="24"/>
          <w:szCs w:val="24"/>
          <w14:ligatures w14:val="none"/>
        </w:rPr>
        <w:t xml:space="preserve">SIAM Journal on Applied </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Mathematics</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75</w:t>
      </w:r>
      <w:r w:rsidR="003F4AAC" w:rsidRPr="003F4AAC">
        <w:rPr>
          <w:rFonts w:ascii="Calibri" w:eastAsia="Times New Roman" w:hAnsi="Calibri" w:cs="Calibri"/>
          <w:kern w:val="0"/>
          <w:sz w:val="24"/>
          <w:szCs w:val="24"/>
          <w14:ligatures w14:val="none"/>
        </w:rPr>
        <w:t>(6), 2421–2443. https://doi.org/10.1137/140995829</w:t>
      </w:r>
    </w:p>
    <w:p w14:paraId="6DDE963A" w14:textId="1E7AE35F"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Casaes Teixeira, B., Toporcov, T. N., Chiaravalloti-Neto, F., &amp; Chiavegatto Filho, A. D. P. (2023).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Spatial Clusters of Cancer Mortality in Brazil: A Machine Learning Modeling Approach.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i/>
          <w:iCs/>
          <w:kern w:val="0"/>
          <w:sz w:val="24"/>
          <w:szCs w:val="24"/>
          <w14:ligatures w14:val="none"/>
        </w:rPr>
        <w:t>International Journal of Public Health</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68</w:t>
      </w:r>
      <w:r w:rsidR="003F4AAC" w:rsidRPr="003F4AAC">
        <w:rPr>
          <w:rFonts w:ascii="Calibri" w:eastAsia="Times New Roman" w:hAnsi="Calibri" w:cs="Calibri"/>
          <w:kern w:val="0"/>
          <w:sz w:val="24"/>
          <w:szCs w:val="24"/>
          <w14:ligatures w14:val="none"/>
        </w:rPr>
        <w:t xml:space="preserve">, 1604789. </w:t>
      </w:r>
      <w:r w:rsidRPr="00EF1CCF">
        <w:rPr>
          <w:rFonts w:ascii="Calibri" w:eastAsia="Times New Roman" w:hAnsi="Calibri" w:cs="Calibri"/>
          <w:kern w:val="0"/>
          <w:sz w:val="24"/>
          <w:szCs w:val="24"/>
          <w14:ligatures w14:val="none"/>
        </w:rPr>
        <w:tab/>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https://doi.org/10.3389/ijph.2023.1604789</w:t>
      </w:r>
    </w:p>
    <w:p w14:paraId="0F361F3E" w14:textId="477B4898"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Clarke, K. C., McLafferty, S. L., &amp; Tempalski, B. J. (1996). On Epidemiology and Geographic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Information Systems: A Review and Discussion of Future Directions. </w:t>
      </w:r>
      <w:r w:rsidR="003F4AAC" w:rsidRPr="003F4AAC">
        <w:rPr>
          <w:rFonts w:ascii="Calibri" w:eastAsia="Times New Roman" w:hAnsi="Calibri" w:cs="Calibri"/>
          <w:i/>
          <w:iCs/>
          <w:kern w:val="0"/>
          <w:sz w:val="24"/>
          <w:szCs w:val="24"/>
          <w14:ligatures w14:val="none"/>
        </w:rPr>
        <w:t xml:space="preserve">Emerging Infectious </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Diseases</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2</w:t>
      </w:r>
      <w:r w:rsidR="003F4AAC" w:rsidRPr="003F4AAC">
        <w:rPr>
          <w:rFonts w:ascii="Calibri" w:eastAsia="Times New Roman" w:hAnsi="Calibri" w:cs="Calibri"/>
          <w:kern w:val="0"/>
          <w:sz w:val="24"/>
          <w:szCs w:val="24"/>
          <w14:ligatures w14:val="none"/>
        </w:rPr>
        <w:t>(2), 85–92. https://doi.org/10.3201/eid0202.960202</w:t>
      </w:r>
    </w:p>
    <w:p w14:paraId="2A593DDB" w14:textId="1A362087"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Corrections, F. D. of. (n.d.). </w:t>
      </w:r>
      <w:r w:rsidR="003F4AAC" w:rsidRPr="003F4AAC">
        <w:rPr>
          <w:rFonts w:ascii="Calibri" w:eastAsia="Times New Roman" w:hAnsi="Calibri" w:cs="Calibri"/>
          <w:i/>
          <w:iCs/>
          <w:kern w:val="0"/>
          <w:sz w:val="24"/>
          <w:szCs w:val="24"/>
          <w14:ligatures w14:val="none"/>
        </w:rPr>
        <w:t>Reception and Medical Center / Institutions List / Institutions—</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Florida Department of Corrections</w:t>
      </w:r>
      <w:r w:rsidR="003F4AAC" w:rsidRPr="003F4AAC">
        <w:rPr>
          <w:rFonts w:ascii="Calibri" w:eastAsia="Times New Roman" w:hAnsi="Calibri" w:cs="Calibri"/>
          <w:kern w:val="0"/>
          <w:sz w:val="24"/>
          <w:szCs w:val="24"/>
          <w14:ligatures w14:val="none"/>
        </w:rPr>
        <w:t xml:space="preserve">. Retrieved February 18, 2025, from </w:t>
      </w:r>
      <w:r w:rsidRPr="00EF1CCF">
        <w:rPr>
          <w:rFonts w:ascii="Calibri" w:eastAsia="Times New Roman" w:hAnsi="Calibri" w:cs="Calibri"/>
          <w:kern w:val="0"/>
          <w:sz w:val="24"/>
          <w:szCs w:val="24"/>
          <w14:ligatures w14:val="none"/>
        </w:rPr>
        <w:tab/>
      </w:r>
      <w:r w:rsidRPr="00EF1CCF">
        <w:rPr>
          <w:rFonts w:ascii="Calibri" w:eastAsia="Times New Roman" w:hAnsi="Calibri" w:cs="Calibri"/>
          <w:kern w:val="0"/>
          <w:sz w:val="24"/>
          <w:szCs w:val="24"/>
          <w14:ligatures w14:val="none"/>
        </w:rPr>
        <w:tab/>
      </w:r>
      <w:proofErr w:type="gramStart"/>
      <w:r w:rsidRPr="003F4AAC">
        <w:rPr>
          <w:rFonts w:ascii="Calibri" w:eastAsia="Times New Roman" w:hAnsi="Calibri" w:cs="Calibri"/>
          <w:kern w:val="0"/>
          <w:sz w:val="24"/>
          <w:szCs w:val="24"/>
          <w14:ligatures w14:val="none"/>
        </w:rPr>
        <w:t>https://www.fdc.myflorida.com/institutions/list-of-major-institutions/209</w:t>
      </w:r>
      <w:proofErr w:type="gramEnd"/>
    </w:p>
    <w:p w14:paraId="3CA6B41B" w14:textId="03DD6D2A"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lastRenderedPageBreak/>
        <w:tab/>
      </w:r>
      <w:r w:rsidR="003F4AAC" w:rsidRPr="003F4AAC">
        <w:rPr>
          <w:rFonts w:ascii="Calibri" w:eastAsia="Times New Roman" w:hAnsi="Calibri" w:cs="Calibri"/>
          <w:kern w:val="0"/>
          <w:sz w:val="24"/>
          <w:szCs w:val="24"/>
          <w14:ligatures w14:val="none"/>
        </w:rPr>
        <w:t xml:space="preserve">Cui, Y., Eccles, K. M., Kwok, R. K., Joubert, B. R., Messier, K. P., &amp; Balshaw, D. M. (2022).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Integrating Multiscale Geospatial Environmental Data into Large Population Health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Studies: Challenges and Opportunities. </w:t>
      </w:r>
      <w:r w:rsidR="003F4AAC" w:rsidRPr="003F4AAC">
        <w:rPr>
          <w:rFonts w:ascii="Calibri" w:eastAsia="Times New Roman" w:hAnsi="Calibri" w:cs="Calibri"/>
          <w:i/>
          <w:iCs/>
          <w:kern w:val="0"/>
          <w:sz w:val="24"/>
          <w:szCs w:val="24"/>
          <w14:ligatures w14:val="none"/>
        </w:rPr>
        <w:t>Toxics</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10</w:t>
      </w:r>
      <w:r w:rsidR="003F4AAC" w:rsidRPr="003F4AAC">
        <w:rPr>
          <w:rFonts w:ascii="Calibri" w:eastAsia="Times New Roman" w:hAnsi="Calibri" w:cs="Calibri"/>
          <w:kern w:val="0"/>
          <w:sz w:val="24"/>
          <w:szCs w:val="24"/>
          <w14:ligatures w14:val="none"/>
        </w:rPr>
        <w:t xml:space="preserve">(7), 403. </w:t>
      </w:r>
      <w:r w:rsidRPr="00EF1CCF">
        <w:rPr>
          <w:rFonts w:ascii="Calibri" w:eastAsia="Times New Roman" w:hAnsi="Calibri" w:cs="Calibri"/>
          <w:kern w:val="0"/>
          <w:sz w:val="24"/>
          <w:szCs w:val="24"/>
          <w14:ligatures w14:val="none"/>
        </w:rPr>
        <w:tab/>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https://doi.org/10.3390/toxics10070403</w:t>
      </w:r>
    </w:p>
    <w:p w14:paraId="62583677" w14:textId="3D256562"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Does Radon Cause Cancer?</w:t>
      </w:r>
      <w:r w:rsidR="003F4AAC" w:rsidRPr="003F4AAC">
        <w:rPr>
          <w:rFonts w:ascii="Calibri" w:eastAsia="Times New Roman" w:hAnsi="Calibri" w:cs="Calibri"/>
          <w:kern w:val="0"/>
          <w:sz w:val="24"/>
          <w:szCs w:val="24"/>
          <w14:ligatures w14:val="none"/>
        </w:rPr>
        <w:t xml:space="preserve"> (n.d.). Retrieved May 6, 2025, from </w:t>
      </w:r>
      <w:r w:rsidRPr="00EF1CCF">
        <w:rPr>
          <w:rFonts w:ascii="Calibri" w:eastAsia="Times New Roman" w:hAnsi="Calibri" w:cs="Calibri"/>
          <w:kern w:val="0"/>
          <w:sz w:val="24"/>
          <w:szCs w:val="24"/>
          <w14:ligatures w14:val="none"/>
        </w:rPr>
        <w:tab/>
      </w:r>
      <w:r w:rsidRPr="00EF1CCF">
        <w:rPr>
          <w:rFonts w:ascii="Calibri" w:eastAsia="Times New Roman" w:hAnsi="Calibri" w:cs="Calibri"/>
          <w:kern w:val="0"/>
          <w:sz w:val="24"/>
          <w:szCs w:val="24"/>
          <w14:ligatures w14:val="none"/>
        </w:rPr>
        <w:tab/>
      </w:r>
      <w:proofErr w:type="gramStart"/>
      <w:r w:rsidRPr="003F4AAC">
        <w:rPr>
          <w:rFonts w:ascii="Calibri" w:eastAsia="Times New Roman" w:hAnsi="Calibri" w:cs="Calibri"/>
          <w:kern w:val="0"/>
          <w:sz w:val="24"/>
          <w:szCs w:val="24"/>
          <w14:ligatures w14:val="none"/>
        </w:rPr>
        <w:t>https://www.cancer.org/cancer/risk-prevention/radiation-exposure/radon.html</w:t>
      </w:r>
      <w:proofErr w:type="gramEnd"/>
    </w:p>
    <w:p w14:paraId="6D2E5815" w14:textId="7EADB506" w:rsidR="003F4AAC" w:rsidRPr="00EF1CCF"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Fayet, Y., Praud, D., Fervers, B., Ray-Coquard, I., Blay, J.-Y., </w:t>
      </w:r>
      <w:proofErr w:type="gramStart"/>
      <w:r w:rsidR="003F4AAC" w:rsidRPr="003F4AAC">
        <w:rPr>
          <w:rFonts w:ascii="Calibri" w:eastAsia="Times New Roman" w:hAnsi="Calibri" w:cs="Calibri"/>
          <w:kern w:val="0"/>
          <w:sz w:val="24"/>
          <w:szCs w:val="24"/>
          <w14:ligatures w14:val="none"/>
        </w:rPr>
        <w:t>Ducimetiere</w:t>
      </w:r>
      <w:proofErr w:type="gramEnd"/>
      <w:r w:rsidR="003F4AAC" w:rsidRPr="003F4AAC">
        <w:rPr>
          <w:rFonts w:ascii="Calibri" w:eastAsia="Times New Roman" w:hAnsi="Calibri" w:cs="Calibri"/>
          <w:kern w:val="0"/>
          <w:sz w:val="24"/>
          <w:szCs w:val="24"/>
          <w14:ligatures w14:val="none"/>
        </w:rPr>
        <w:t xml:space="preserve">, F., Fagherazzi, G., &amp;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Faure, E. (2020). Beyond the map: </w:t>
      </w:r>
      <w:proofErr w:type="gramStart"/>
      <w:r w:rsidR="003F4AAC" w:rsidRPr="003F4AAC">
        <w:rPr>
          <w:rFonts w:ascii="Calibri" w:eastAsia="Times New Roman" w:hAnsi="Calibri" w:cs="Calibri"/>
          <w:kern w:val="0"/>
          <w:sz w:val="24"/>
          <w:szCs w:val="24"/>
          <w14:ligatures w14:val="none"/>
        </w:rPr>
        <w:t>Evidencing</w:t>
      </w:r>
      <w:proofErr w:type="gramEnd"/>
      <w:r w:rsidR="003F4AAC" w:rsidRPr="003F4AAC">
        <w:rPr>
          <w:rFonts w:ascii="Calibri" w:eastAsia="Times New Roman" w:hAnsi="Calibri" w:cs="Calibri"/>
          <w:kern w:val="0"/>
          <w:sz w:val="24"/>
          <w:szCs w:val="24"/>
          <w14:ligatures w14:val="none"/>
        </w:rPr>
        <w:t xml:space="preserve"> the spatial dimension of health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inequalities. </w:t>
      </w:r>
      <w:r w:rsidR="003F4AAC" w:rsidRPr="003F4AAC">
        <w:rPr>
          <w:rFonts w:ascii="Calibri" w:eastAsia="Times New Roman" w:hAnsi="Calibri" w:cs="Calibri"/>
          <w:i/>
          <w:iCs/>
          <w:kern w:val="0"/>
          <w:sz w:val="24"/>
          <w:szCs w:val="24"/>
          <w14:ligatures w14:val="none"/>
        </w:rPr>
        <w:t>International Journal of Health Geographics</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19</w:t>
      </w:r>
      <w:r w:rsidR="003F4AAC" w:rsidRPr="003F4AAC">
        <w:rPr>
          <w:rFonts w:ascii="Calibri" w:eastAsia="Times New Roman" w:hAnsi="Calibri" w:cs="Calibri"/>
          <w:kern w:val="0"/>
          <w:sz w:val="24"/>
          <w:szCs w:val="24"/>
          <w14:ligatures w14:val="none"/>
        </w:rPr>
        <w:t xml:space="preserve">(1), 46. </w:t>
      </w:r>
      <w:r w:rsidRPr="00EF1CCF">
        <w:rPr>
          <w:rFonts w:ascii="Calibri" w:eastAsia="Times New Roman" w:hAnsi="Calibri" w:cs="Calibri"/>
          <w:kern w:val="0"/>
          <w:sz w:val="24"/>
          <w:szCs w:val="24"/>
          <w14:ligatures w14:val="none"/>
        </w:rPr>
        <w:tab/>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https://doi.org/10.1186/s12942-020-00242-0</w:t>
      </w:r>
    </w:p>
    <w:p w14:paraId="206A072D" w14:textId="77777777" w:rsidR="00EF1CCF" w:rsidRPr="00EF1CCF" w:rsidRDefault="00EF1CCF" w:rsidP="00EF1CCF">
      <w:pPr>
        <w:pStyle w:val="NoSpacing"/>
        <w:spacing w:line="360" w:lineRule="auto"/>
        <w:ind w:left="720" w:hanging="720"/>
        <w:rPr>
          <w:rFonts w:ascii="Calibri" w:hAnsi="Calibri" w:cs="Calibri"/>
          <w:sz w:val="24"/>
          <w:szCs w:val="24"/>
        </w:rPr>
      </w:pPr>
      <w:r w:rsidRPr="00EF1CCF">
        <w:rPr>
          <w:rFonts w:ascii="Calibri" w:hAnsi="Calibri" w:cs="Calibri"/>
          <w:sz w:val="24"/>
          <w:szCs w:val="24"/>
        </w:rPr>
        <w:t xml:space="preserve">Geopandas developers. (2023). geopandas: Python tools for geographic data. Retrieved from </w:t>
      </w:r>
      <w:proofErr w:type="gramStart"/>
      <w:r w:rsidRPr="00EF1CCF">
        <w:rPr>
          <w:rFonts w:ascii="Calibri" w:hAnsi="Calibri" w:cs="Calibri"/>
          <w:sz w:val="24"/>
          <w:szCs w:val="24"/>
        </w:rPr>
        <w:t>https://geopandas.org/</w:t>
      </w:r>
      <w:proofErr w:type="gramEnd"/>
    </w:p>
    <w:p w14:paraId="4AC875A8" w14:textId="77777777" w:rsidR="00EF1CCF" w:rsidRPr="00EF1CCF" w:rsidRDefault="00EF1CCF" w:rsidP="00EF1CCF">
      <w:pPr>
        <w:pStyle w:val="NoSpacing"/>
        <w:spacing w:line="360" w:lineRule="auto"/>
        <w:ind w:left="720" w:hanging="720"/>
        <w:rPr>
          <w:rFonts w:ascii="Calibri" w:hAnsi="Calibri" w:cs="Calibri"/>
          <w:sz w:val="24"/>
          <w:szCs w:val="24"/>
        </w:rPr>
      </w:pPr>
      <w:r w:rsidRPr="00EF1CCF">
        <w:rPr>
          <w:rFonts w:ascii="Calibri" w:hAnsi="Calibri" w:cs="Calibri"/>
          <w:sz w:val="24"/>
          <w:szCs w:val="24"/>
        </w:rPr>
        <w:t xml:space="preserve">Google Colab. (2023). Google Colaboratory. Retrieved from </w:t>
      </w:r>
      <w:proofErr w:type="gramStart"/>
      <w:r w:rsidRPr="00EF1CCF">
        <w:rPr>
          <w:rFonts w:ascii="Calibri" w:hAnsi="Calibri" w:cs="Calibri"/>
          <w:sz w:val="24"/>
          <w:szCs w:val="24"/>
        </w:rPr>
        <w:t>https://colab.research.google.com/</w:t>
      </w:r>
      <w:proofErr w:type="gramEnd"/>
    </w:p>
    <w:p w14:paraId="25F60A34" w14:textId="4605A4FC"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Gu, W., Xue, F., Han, W., Wang, Z., Zhao, J., Zhang, L., Yang, C., &amp; Jiang, J. (2023a). Assessment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of the spatial association between multiple pollutants of surface water and digestive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cancer incidence in China: A novel application of spatial machine learning. </w:t>
      </w:r>
      <w:r w:rsidR="003F4AAC" w:rsidRPr="003F4AAC">
        <w:rPr>
          <w:rFonts w:ascii="Calibri" w:eastAsia="Times New Roman" w:hAnsi="Calibri" w:cs="Calibri"/>
          <w:i/>
          <w:iCs/>
          <w:kern w:val="0"/>
          <w:sz w:val="24"/>
          <w:szCs w:val="24"/>
          <w14:ligatures w14:val="none"/>
        </w:rPr>
        <w:t xml:space="preserve">Ecological </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Indicators</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154</w:t>
      </w:r>
      <w:r w:rsidR="003F4AAC" w:rsidRPr="003F4AAC">
        <w:rPr>
          <w:rFonts w:ascii="Calibri" w:eastAsia="Times New Roman" w:hAnsi="Calibri" w:cs="Calibri"/>
          <w:kern w:val="0"/>
          <w:sz w:val="24"/>
          <w:szCs w:val="24"/>
          <w14:ligatures w14:val="none"/>
        </w:rPr>
        <w:t>, 110897. https://doi.org/10.1016/j.ecolind.2023.110897</w:t>
      </w:r>
    </w:p>
    <w:p w14:paraId="6AF22802" w14:textId="7429BBD9"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Gu, W., Xue, F., Han, W., Wang, Z., Zhao, J., Zhang, L., Yang, C., &amp; Jiang, J. (2023b). Assessment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of the spatial association between multiple pollutants of surface water and digestive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cancer incidence in China: A novel application of spatial machine learning. </w:t>
      </w:r>
      <w:r w:rsidR="003F4AAC" w:rsidRPr="003F4AAC">
        <w:rPr>
          <w:rFonts w:ascii="Calibri" w:eastAsia="Times New Roman" w:hAnsi="Calibri" w:cs="Calibri"/>
          <w:i/>
          <w:iCs/>
          <w:kern w:val="0"/>
          <w:sz w:val="24"/>
          <w:szCs w:val="24"/>
          <w14:ligatures w14:val="none"/>
        </w:rPr>
        <w:t xml:space="preserve">Ecological </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Indicators</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154</w:t>
      </w:r>
      <w:r w:rsidR="003F4AAC" w:rsidRPr="003F4AAC">
        <w:rPr>
          <w:rFonts w:ascii="Calibri" w:eastAsia="Times New Roman" w:hAnsi="Calibri" w:cs="Calibri"/>
          <w:kern w:val="0"/>
          <w:sz w:val="24"/>
          <w:szCs w:val="24"/>
          <w14:ligatures w14:val="none"/>
        </w:rPr>
        <w:t>, 110897. https://doi.org/10.1016/j.ecolind.2023.110897</w:t>
      </w:r>
    </w:p>
    <w:p w14:paraId="66F5BAA1" w14:textId="67E1F0BA" w:rsidR="003F4AAC" w:rsidRPr="00EF1CCF"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Hamilton, W. L., Ying, R., &amp; Leskovec, J. (2018). </w:t>
      </w:r>
      <w:r w:rsidR="003F4AAC" w:rsidRPr="003F4AAC">
        <w:rPr>
          <w:rFonts w:ascii="Calibri" w:eastAsia="Times New Roman" w:hAnsi="Calibri" w:cs="Calibri"/>
          <w:i/>
          <w:iCs/>
          <w:kern w:val="0"/>
          <w:sz w:val="24"/>
          <w:szCs w:val="24"/>
          <w14:ligatures w14:val="none"/>
        </w:rPr>
        <w:t xml:space="preserve">Inductive Representation Learning on Large </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Graphs</w:t>
      </w:r>
      <w:r w:rsidR="003F4AAC" w:rsidRPr="003F4AAC">
        <w:rPr>
          <w:rFonts w:ascii="Calibri" w:eastAsia="Times New Roman" w:hAnsi="Calibri" w:cs="Calibri"/>
          <w:kern w:val="0"/>
          <w:sz w:val="24"/>
          <w:szCs w:val="24"/>
          <w14:ligatures w14:val="none"/>
        </w:rPr>
        <w:t xml:space="preserve"> (No. arXiv:1706.02216). arXiv. https://doi.org/10.48550/arXiv.1706.02216</w:t>
      </w:r>
    </w:p>
    <w:p w14:paraId="0B718751" w14:textId="77777777" w:rsidR="00EF1CCF" w:rsidRPr="00EF1CCF" w:rsidRDefault="00EF1CCF" w:rsidP="00EF1CCF">
      <w:pPr>
        <w:pStyle w:val="NoSpacing"/>
        <w:spacing w:line="360" w:lineRule="auto"/>
        <w:ind w:left="720" w:hanging="720"/>
        <w:rPr>
          <w:rFonts w:ascii="Calibri" w:hAnsi="Calibri" w:cs="Calibri"/>
          <w:sz w:val="24"/>
          <w:szCs w:val="24"/>
        </w:rPr>
      </w:pPr>
      <w:r w:rsidRPr="00EF1CCF">
        <w:rPr>
          <w:rFonts w:ascii="Calibri" w:hAnsi="Calibri" w:cs="Calibri"/>
          <w:sz w:val="24"/>
          <w:szCs w:val="24"/>
        </w:rPr>
        <w:t>Harris, C. R., Millman, K. J., van der Walt, S. J., Gommers, R., Virtanen, P., Cournapeau, D., ... &amp; Oliphant, T. E. (2020). Array programming with NumPy. Nature, 585(7825), 357-362. https://doi.org/10.1038/s41586-020-2649-2</w:t>
      </w:r>
    </w:p>
    <w:p w14:paraId="7C058D86" w14:textId="08CB7E83" w:rsidR="003F4AAC" w:rsidRPr="00EF1CCF"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Hasegawa, T., Yun, S., Liu, X., Phua, Y. J., &amp; Murata, T. (2024). </w:t>
      </w:r>
      <w:r w:rsidR="003F4AAC" w:rsidRPr="003F4AAC">
        <w:rPr>
          <w:rFonts w:ascii="Calibri" w:eastAsia="Times New Roman" w:hAnsi="Calibri" w:cs="Calibri"/>
          <w:i/>
          <w:iCs/>
          <w:kern w:val="0"/>
          <w:sz w:val="24"/>
          <w:szCs w:val="24"/>
          <w14:ligatures w14:val="none"/>
        </w:rPr>
        <w:t xml:space="preserve">DEGNN: Dual Experts Graph </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Neural Network Handling Both Edge and Node Feature Noise</w:t>
      </w:r>
      <w:r w:rsidR="003F4AAC" w:rsidRPr="003F4AAC">
        <w:rPr>
          <w:rFonts w:ascii="Calibri" w:eastAsia="Times New Roman" w:hAnsi="Calibri" w:cs="Calibri"/>
          <w:kern w:val="0"/>
          <w:sz w:val="24"/>
          <w:szCs w:val="24"/>
          <w14:ligatures w14:val="none"/>
        </w:rPr>
        <w:t xml:space="preserve"> (No. arXiv:2404.09207).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arXiv. https://doi.org/10.48550/arXiv.2404.09207</w:t>
      </w:r>
    </w:p>
    <w:p w14:paraId="151CF232" w14:textId="77777777" w:rsidR="00EF1CCF" w:rsidRPr="00EF1CCF" w:rsidRDefault="00EF1CCF" w:rsidP="00EF1CCF">
      <w:pPr>
        <w:pStyle w:val="NoSpacing"/>
        <w:spacing w:line="360" w:lineRule="auto"/>
        <w:ind w:left="720" w:hanging="720"/>
        <w:rPr>
          <w:rFonts w:ascii="Calibri" w:hAnsi="Calibri" w:cs="Calibri"/>
          <w:sz w:val="24"/>
          <w:szCs w:val="24"/>
        </w:rPr>
      </w:pPr>
      <w:r w:rsidRPr="00EF1CCF">
        <w:rPr>
          <w:rFonts w:ascii="Calibri" w:hAnsi="Calibri" w:cs="Calibri"/>
          <w:sz w:val="24"/>
          <w:szCs w:val="24"/>
        </w:rPr>
        <w:lastRenderedPageBreak/>
        <w:t>Hunter, J. D. (2007). Matplotlib: A 2D graphics environment. Computing in Science &amp; Engineering, 9(3), 90-95. https://doi.org/10.1109/MCSE.2007.55</w:t>
      </w:r>
    </w:p>
    <w:p w14:paraId="7C13421D" w14:textId="1E89A04E"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Keeling, M. J., &amp; Eames, K. T. D. (2005). Networks and epidemic models. </w:t>
      </w:r>
      <w:r w:rsidR="003F4AAC" w:rsidRPr="003F4AAC">
        <w:rPr>
          <w:rFonts w:ascii="Calibri" w:eastAsia="Times New Roman" w:hAnsi="Calibri" w:cs="Calibri"/>
          <w:i/>
          <w:iCs/>
          <w:kern w:val="0"/>
          <w:sz w:val="24"/>
          <w:szCs w:val="24"/>
          <w14:ligatures w14:val="none"/>
        </w:rPr>
        <w:t xml:space="preserve">Journal of The Royal </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Society Interface</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2</w:t>
      </w:r>
      <w:r w:rsidR="003F4AAC" w:rsidRPr="003F4AAC">
        <w:rPr>
          <w:rFonts w:ascii="Calibri" w:eastAsia="Times New Roman" w:hAnsi="Calibri" w:cs="Calibri"/>
          <w:kern w:val="0"/>
          <w:sz w:val="24"/>
          <w:szCs w:val="24"/>
          <w14:ligatures w14:val="none"/>
        </w:rPr>
        <w:t>(4), 295–307. https://doi.org/10.1098/rsif.2005.0051</w:t>
      </w:r>
    </w:p>
    <w:p w14:paraId="09DC5D3B" w14:textId="452C26B3" w:rsidR="003F4AAC" w:rsidRPr="00EF1CCF"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Lee, D., &amp; Sarran, C. (2014). </w:t>
      </w:r>
      <w:r w:rsidR="003F4AAC" w:rsidRPr="003F4AAC">
        <w:rPr>
          <w:rFonts w:ascii="Calibri" w:eastAsia="Times New Roman" w:hAnsi="Calibri" w:cs="Calibri"/>
          <w:i/>
          <w:iCs/>
          <w:kern w:val="0"/>
          <w:sz w:val="24"/>
          <w:szCs w:val="24"/>
          <w14:ligatures w14:val="none"/>
        </w:rPr>
        <w:t xml:space="preserve">Controlling for unmeasured confounding and spatial misalignment </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in long-term air pollution and health studies</w:t>
      </w:r>
      <w:r w:rsidR="003F4AAC" w:rsidRPr="003F4AAC">
        <w:rPr>
          <w:rFonts w:ascii="Calibri" w:eastAsia="Times New Roman" w:hAnsi="Calibri" w:cs="Calibri"/>
          <w:kern w:val="0"/>
          <w:sz w:val="24"/>
          <w:szCs w:val="24"/>
          <w14:ligatures w14:val="none"/>
        </w:rPr>
        <w:t xml:space="preserve"> (No. arXiv:1412.4479). arXiv. </w:t>
      </w:r>
      <w:r w:rsidRPr="00EF1CCF">
        <w:rPr>
          <w:rFonts w:ascii="Calibri" w:eastAsia="Times New Roman" w:hAnsi="Calibri" w:cs="Calibri"/>
          <w:kern w:val="0"/>
          <w:sz w:val="24"/>
          <w:szCs w:val="24"/>
          <w14:ligatures w14:val="none"/>
        </w:rPr>
        <w:tab/>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https://doi.org/10.48550/arXiv.1412.4479</w:t>
      </w:r>
    </w:p>
    <w:p w14:paraId="665796BC" w14:textId="77777777" w:rsidR="00EF1CCF" w:rsidRPr="00EF1CCF" w:rsidRDefault="00EF1CCF" w:rsidP="00EF1CCF">
      <w:pPr>
        <w:pStyle w:val="NoSpacing"/>
        <w:spacing w:line="360" w:lineRule="auto"/>
        <w:ind w:left="720" w:hanging="720"/>
        <w:rPr>
          <w:rFonts w:ascii="Calibri" w:hAnsi="Calibri" w:cs="Calibri"/>
          <w:sz w:val="24"/>
          <w:szCs w:val="24"/>
        </w:rPr>
      </w:pPr>
      <w:r w:rsidRPr="00EF1CCF">
        <w:rPr>
          <w:rFonts w:ascii="Calibri" w:hAnsi="Calibri" w:cs="Calibri"/>
          <w:sz w:val="24"/>
          <w:szCs w:val="24"/>
        </w:rPr>
        <w:t>McKinney, W. (2010). Data structures for statistical computing in Python. Proceedings of the 9th Python in Science Conference, 51-56. https://doi.org/10.25080/Majora-92bf1922-00a</w:t>
      </w:r>
    </w:p>
    <w:p w14:paraId="65F15C4D" w14:textId="330721F4" w:rsidR="003F4AAC" w:rsidRPr="00EF1CCF"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Oliver, M. N., Matthews, K. A., Siadaty, M., Hauck, F. R., &amp; Pickle, L. W. (2005). Geographic bias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related to geocoding in epidemiologic studies. </w:t>
      </w:r>
      <w:r w:rsidR="003F4AAC" w:rsidRPr="003F4AAC">
        <w:rPr>
          <w:rFonts w:ascii="Calibri" w:eastAsia="Times New Roman" w:hAnsi="Calibri" w:cs="Calibri"/>
          <w:i/>
          <w:iCs/>
          <w:kern w:val="0"/>
          <w:sz w:val="24"/>
          <w:szCs w:val="24"/>
          <w14:ligatures w14:val="none"/>
        </w:rPr>
        <w:t xml:space="preserve">International Journal of Health </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Geographics</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4</w:t>
      </w:r>
      <w:r w:rsidR="003F4AAC" w:rsidRPr="003F4AAC">
        <w:rPr>
          <w:rFonts w:ascii="Calibri" w:eastAsia="Times New Roman" w:hAnsi="Calibri" w:cs="Calibri"/>
          <w:kern w:val="0"/>
          <w:sz w:val="24"/>
          <w:szCs w:val="24"/>
          <w14:ligatures w14:val="none"/>
        </w:rPr>
        <w:t>(1), 29. https://doi.org/10.1186/1476-072X-4-29</w:t>
      </w:r>
    </w:p>
    <w:p w14:paraId="0A92C74B" w14:textId="77777777" w:rsidR="00EF1CCF" w:rsidRPr="00EF1CCF" w:rsidRDefault="00EF1CCF" w:rsidP="00EF1CCF">
      <w:pPr>
        <w:pStyle w:val="NoSpacing"/>
        <w:spacing w:line="360" w:lineRule="auto"/>
        <w:ind w:left="720" w:hanging="720"/>
        <w:rPr>
          <w:rFonts w:ascii="Calibri" w:hAnsi="Calibri" w:cs="Calibri"/>
          <w:sz w:val="24"/>
          <w:szCs w:val="24"/>
        </w:rPr>
      </w:pPr>
      <w:r w:rsidRPr="00EF1CCF">
        <w:rPr>
          <w:rFonts w:ascii="Calibri" w:hAnsi="Calibri" w:cs="Calibri"/>
          <w:sz w:val="24"/>
          <w:szCs w:val="24"/>
        </w:rPr>
        <w:t xml:space="preserve">Paszke, A., Gross, S., Massa, F., Lerer, A., Bradbury, J., Chanan, G., ... &amp; Chintala, S. (2019). PyTorch: An imperative style, high-performance deep learning library. Advances in Neural Information Processing Systems, 32, 8024-8035. Retrieved from </w:t>
      </w:r>
      <w:proofErr w:type="gramStart"/>
      <w:r w:rsidRPr="00EF1CCF">
        <w:rPr>
          <w:rFonts w:ascii="Calibri" w:hAnsi="Calibri" w:cs="Calibri"/>
          <w:sz w:val="24"/>
          <w:szCs w:val="24"/>
        </w:rPr>
        <w:t>https://pytorch.org/</w:t>
      </w:r>
      <w:proofErr w:type="gramEnd"/>
    </w:p>
    <w:p w14:paraId="24DA6BEA" w14:textId="77777777" w:rsidR="00EF1CCF" w:rsidRPr="00EF1CCF" w:rsidRDefault="00EF1CCF" w:rsidP="00EF1CCF">
      <w:pPr>
        <w:pStyle w:val="NoSpacing"/>
        <w:spacing w:line="360" w:lineRule="auto"/>
        <w:ind w:left="720" w:hanging="720"/>
        <w:rPr>
          <w:rFonts w:ascii="Calibri" w:hAnsi="Calibri" w:cs="Calibri"/>
          <w:sz w:val="24"/>
          <w:szCs w:val="24"/>
        </w:rPr>
      </w:pPr>
      <w:r w:rsidRPr="00EF1CCF">
        <w:rPr>
          <w:rFonts w:ascii="Calibri" w:hAnsi="Calibri" w:cs="Calibri"/>
          <w:sz w:val="24"/>
          <w:szCs w:val="24"/>
        </w:rPr>
        <w:t xml:space="preserve">Pedregosa, F., Varoquaux, G., Gramfort, A., Michel, V., Thirion, B., Grisel, O., ... &amp; Duchesnay, É. (2011). Scikit-learn: Machine learning in Python. Journal of Machine Learning Research, 12, 2825-2830. Retrieved from </w:t>
      </w:r>
      <w:proofErr w:type="gramStart"/>
      <w:r w:rsidRPr="00EF1CCF">
        <w:rPr>
          <w:rFonts w:ascii="Calibri" w:hAnsi="Calibri" w:cs="Calibri"/>
          <w:sz w:val="24"/>
          <w:szCs w:val="24"/>
        </w:rPr>
        <w:t>https://scikit-learn.org/</w:t>
      </w:r>
      <w:proofErr w:type="gramEnd"/>
    </w:p>
    <w:p w14:paraId="776ED4D4" w14:textId="10A571AC"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Piel, F. B., Fecht, D., Hodgson, S., Blangiardo, M., Toledano, M., Hansell, A. L., &amp; Elliott, P.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(2020). Small-area methods for investigation of environment and health. </w:t>
      </w:r>
      <w:r w:rsidR="003F4AAC" w:rsidRPr="003F4AAC">
        <w:rPr>
          <w:rFonts w:ascii="Calibri" w:eastAsia="Times New Roman" w:hAnsi="Calibri" w:cs="Calibri"/>
          <w:i/>
          <w:iCs/>
          <w:kern w:val="0"/>
          <w:sz w:val="24"/>
          <w:szCs w:val="24"/>
          <w14:ligatures w14:val="none"/>
        </w:rPr>
        <w:t xml:space="preserve">International </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Journal of Epidemiology</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49</w:t>
      </w:r>
      <w:r w:rsidR="003F4AAC" w:rsidRPr="003F4AAC">
        <w:rPr>
          <w:rFonts w:ascii="Calibri" w:eastAsia="Times New Roman" w:hAnsi="Calibri" w:cs="Calibri"/>
          <w:kern w:val="0"/>
          <w:sz w:val="24"/>
          <w:szCs w:val="24"/>
          <w14:ligatures w14:val="none"/>
        </w:rPr>
        <w:t>(2), 686–699. https://doi.org/10.1093/ije/dyaa006</w:t>
      </w:r>
    </w:p>
    <w:p w14:paraId="71E7C791" w14:textId="0EC4EEFD"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Reception and Medical Center. (2024). In </w:t>
      </w:r>
      <w:r w:rsidR="003F4AAC" w:rsidRPr="003F4AAC">
        <w:rPr>
          <w:rFonts w:ascii="Calibri" w:eastAsia="Times New Roman" w:hAnsi="Calibri" w:cs="Calibri"/>
          <w:i/>
          <w:iCs/>
          <w:kern w:val="0"/>
          <w:sz w:val="24"/>
          <w:szCs w:val="24"/>
          <w14:ligatures w14:val="none"/>
        </w:rPr>
        <w:t>Wikipedia</w:t>
      </w:r>
      <w:r w:rsidR="003F4AAC" w:rsidRPr="003F4AAC">
        <w:rPr>
          <w:rFonts w:ascii="Calibri" w:eastAsia="Times New Roman" w:hAnsi="Calibri" w:cs="Calibri"/>
          <w:kern w:val="0"/>
          <w:sz w:val="24"/>
          <w:szCs w:val="24"/>
          <w14:ligatures w14:val="none"/>
        </w:rPr>
        <w:t xml:space="preserve">. </w:t>
      </w:r>
      <w:r w:rsidRPr="00EF1CCF">
        <w:rPr>
          <w:rFonts w:ascii="Calibri" w:eastAsia="Times New Roman" w:hAnsi="Calibri" w:cs="Calibri"/>
          <w:kern w:val="0"/>
          <w:sz w:val="24"/>
          <w:szCs w:val="24"/>
          <w14:ligatures w14:val="none"/>
        </w:rPr>
        <w:tab/>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https://en.wikipedia.org/w/index.php?title=Reception_and_Medical_Center&amp;oldid=125</w:t>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9064021</w:t>
      </w:r>
    </w:p>
    <w:p w14:paraId="63DFFDEF" w14:textId="5A4A9D47"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Reception and Medical Center Work Camp. (n.d.). </w:t>
      </w:r>
      <w:r w:rsidR="003F4AAC" w:rsidRPr="003F4AAC">
        <w:rPr>
          <w:rFonts w:ascii="Calibri" w:eastAsia="Times New Roman" w:hAnsi="Calibri" w:cs="Calibri"/>
          <w:i/>
          <w:iCs/>
          <w:kern w:val="0"/>
          <w:sz w:val="24"/>
          <w:szCs w:val="24"/>
          <w14:ligatures w14:val="none"/>
        </w:rPr>
        <w:t>Floridaprisonroster.Org</w:t>
      </w:r>
      <w:r w:rsidR="003F4AAC" w:rsidRPr="003F4AAC">
        <w:rPr>
          <w:rFonts w:ascii="Calibri" w:eastAsia="Times New Roman" w:hAnsi="Calibri" w:cs="Calibri"/>
          <w:kern w:val="0"/>
          <w:sz w:val="24"/>
          <w:szCs w:val="24"/>
          <w14:ligatures w14:val="none"/>
        </w:rPr>
        <w:t xml:space="preserve">. Retrieved February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18, 2025, from </w:t>
      </w:r>
      <w:r w:rsidRPr="003F4AAC">
        <w:rPr>
          <w:rFonts w:ascii="Calibri" w:eastAsia="Times New Roman" w:hAnsi="Calibri" w:cs="Calibri"/>
          <w:kern w:val="0"/>
          <w:sz w:val="24"/>
          <w:szCs w:val="24"/>
          <w14:ligatures w14:val="none"/>
        </w:rPr>
        <w:t>https://floridaprisonroster.org/florida/state/reception-and-medical-</w:t>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center-work-camp/</w:t>
      </w:r>
    </w:p>
    <w:p w14:paraId="231DA832" w14:textId="496FED54"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lastRenderedPageBreak/>
        <w:tab/>
      </w:r>
      <w:r w:rsidR="003F4AAC" w:rsidRPr="003F4AAC">
        <w:rPr>
          <w:rFonts w:ascii="Calibri" w:eastAsia="Times New Roman" w:hAnsi="Calibri" w:cs="Calibri"/>
          <w:kern w:val="0"/>
          <w:sz w:val="24"/>
          <w:szCs w:val="24"/>
          <w14:ligatures w14:val="none"/>
        </w:rPr>
        <w:t xml:space="preserve">Rezaeian, M., Dunn, G., St Leger, S., &amp; Appleby, L. (2007). Geographical epidemiology, spatial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analysis and geographical information systems: A multidisciplinary glossary. </w:t>
      </w:r>
      <w:r w:rsidR="003F4AAC" w:rsidRPr="003F4AAC">
        <w:rPr>
          <w:rFonts w:ascii="Calibri" w:eastAsia="Times New Roman" w:hAnsi="Calibri" w:cs="Calibri"/>
          <w:i/>
          <w:iCs/>
          <w:kern w:val="0"/>
          <w:sz w:val="24"/>
          <w:szCs w:val="24"/>
          <w14:ligatures w14:val="none"/>
        </w:rPr>
        <w:t xml:space="preserve">Journal of </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Epidemiology &amp; Community Health</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61</w:t>
      </w:r>
      <w:r w:rsidR="003F4AAC" w:rsidRPr="003F4AAC">
        <w:rPr>
          <w:rFonts w:ascii="Calibri" w:eastAsia="Times New Roman" w:hAnsi="Calibri" w:cs="Calibri"/>
          <w:kern w:val="0"/>
          <w:sz w:val="24"/>
          <w:szCs w:val="24"/>
          <w14:ligatures w14:val="none"/>
        </w:rPr>
        <w:t xml:space="preserve">(2), 98–102. </w:t>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https://doi.org/10.1136/jech.2005.043117</w:t>
      </w:r>
    </w:p>
    <w:p w14:paraId="43CA4EFF" w14:textId="12F7BF07" w:rsidR="003F4AAC" w:rsidRPr="00EF1CCF"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Saha, A., Ghorbani, M., Suleimenova, D., Anagnostou, A., &amp; Groen, D. (2023). </w:t>
      </w:r>
      <w:r w:rsidR="003F4AAC" w:rsidRPr="003F4AAC">
        <w:rPr>
          <w:rFonts w:ascii="Calibri" w:eastAsia="Times New Roman" w:hAnsi="Calibri" w:cs="Calibri"/>
          <w:i/>
          <w:iCs/>
          <w:kern w:val="0"/>
          <w:sz w:val="24"/>
          <w:szCs w:val="24"/>
          <w14:ligatures w14:val="none"/>
        </w:rPr>
        <w:t xml:space="preserve">Impact of </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geography on the importance of parameters in infectious disease models</w:t>
      </w:r>
      <w:r w:rsidR="003F4AAC" w:rsidRPr="003F4AAC">
        <w:rPr>
          <w:rFonts w:ascii="Calibri" w:eastAsia="Times New Roman" w:hAnsi="Calibri" w:cs="Calibri"/>
          <w:kern w:val="0"/>
          <w:sz w:val="24"/>
          <w:szCs w:val="24"/>
          <w14:ligatures w14:val="none"/>
        </w:rPr>
        <w:t xml:space="preserve"> (No.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arXiv:2310.02449). arXiv. https://doi.org/10.48550/arXiv.2310.02449</w:t>
      </w:r>
    </w:p>
    <w:p w14:paraId="1FAF4E04" w14:textId="77777777" w:rsidR="00EF1CCF" w:rsidRPr="00EF1CCF" w:rsidRDefault="00EF1CCF" w:rsidP="00EF1CCF">
      <w:pPr>
        <w:pStyle w:val="NoSpacing"/>
        <w:spacing w:line="360" w:lineRule="auto"/>
        <w:ind w:left="720" w:hanging="720"/>
        <w:rPr>
          <w:rFonts w:ascii="Calibri" w:hAnsi="Calibri" w:cs="Calibri"/>
          <w:sz w:val="24"/>
          <w:szCs w:val="24"/>
        </w:rPr>
      </w:pPr>
      <w:r w:rsidRPr="00EF1CCF">
        <w:rPr>
          <w:rFonts w:ascii="Calibri" w:hAnsi="Calibri" w:cs="Calibri"/>
          <w:sz w:val="24"/>
          <w:szCs w:val="24"/>
        </w:rPr>
        <w:t xml:space="preserve">Shapely developers. (2023). Shapely: Manipulation and analysis of geometric objects. Retrieved from </w:t>
      </w:r>
      <w:proofErr w:type="gramStart"/>
      <w:r w:rsidRPr="00EF1CCF">
        <w:rPr>
          <w:rFonts w:ascii="Calibri" w:hAnsi="Calibri" w:cs="Calibri"/>
          <w:sz w:val="24"/>
          <w:szCs w:val="24"/>
        </w:rPr>
        <w:t>https://shapely.readthedocs.io/</w:t>
      </w:r>
      <w:proofErr w:type="gramEnd"/>
    </w:p>
    <w:p w14:paraId="43455564" w14:textId="3FAA6D8A"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Shchur, O., Mumme, M., Bojchevski, A., &amp; Günnemann, S. (2019). </w:t>
      </w:r>
      <w:r w:rsidR="003F4AAC" w:rsidRPr="003F4AAC">
        <w:rPr>
          <w:rFonts w:ascii="Calibri" w:eastAsia="Times New Roman" w:hAnsi="Calibri" w:cs="Calibri"/>
          <w:i/>
          <w:iCs/>
          <w:kern w:val="0"/>
          <w:sz w:val="24"/>
          <w:szCs w:val="24"/>
          <w14:ligatures w14:val="none"/>
        </w:rPr>
        <w:t xml:space="preserve">Pitfalls of Graph Neural </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Network Evaluation</w:t>
      </w:r>
      <w:r w:rsidR="003F4AAC" w:rsidRPr="003F4AAC">
        <w:rPr>
          <w:rFonts w:ascii="Calibri" w:eastAsia="Times New Roman" w:hAnsi="Calibri" w:cs="Calibri"/>
          <w:kern w:val="0"/>
          <w:sz w:val="24"/>
          <w:szCs w:val="24"/>
          <w14:ligatures w14:val="none"/>
        </w:rPr>
        <w:t xml:space="preserve"> (No. arXiv:1811.05868). arXiv. </w:t>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https://doi.org/10.48550/arXiv.1811.05868</w:t>
      </w:r>
    </w:p>
    <w:p w14:paraId="55E9C57A" w14:textId="054CB71B"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Shiode, S. (2012). Revisiting John Snow’s map: Network-based spatial demarcation of cholera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area. </w:t>
      </w:r>
      <w:r w:rsidR="003F4AAC" w:rsidRPr="003F4AAC">
        <w:rPr>
          <w:rFonts w:ascii="Calibri" w:eastAsia="Times New Roman" w:hAnsi="Calibri" w:cs="Calibri"/>
          <w:i/>
          <w:iCs/>
          <w:kern w:val="0"/>
          <w:sz w:val="24"/>
          <w:szCs w:val="24"/>
          <w14:ligatures w14:val="none"/>
        </w:rPr>
        <w:t>International Journal of Geographical Information Science</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26</w:t>
      </w:r>
      <w:r w:rsidR="003F4AAC" w:rsidRPr="003F4AAC">
        <w:rPr>
          <w:rFonts w:ascii="Calibri" w:eastAsia="Times New Roman" w:hAnsi="Calibri" w:cs="Calibri"/>
          <w:kern w:val="0"/>
          <w:sz w:val="24"/>
          <w:szCs w:val="24"/>
          <w14:ligatures w14:val="none"/>
        </w:rPr>
        <w:t xml:space="preserve">(1), 133–150. </w:t>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https://doi.org/10.1080/13658816.2011.577433</w:t>
      </w:r>
    </w:p>
    <w:p w14:paraId="0449C598" w14:textId="2EABC57A"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Simkin, J., Dummer, T. J. B., Erickson, A. C., Otterstatter, M. C., Woods, R. R., &amp; Ogilvie, G.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(2022). Small area disease mapping of cancer incidence in British Columbia using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Bayesian spatial models and the smallareamapp R Package. </w:t>
      </w:r>
      <w:r w:rsidR="003F4AAC" w:rsidRPr="003F4AAC">
        <w:rPr>
          <w:rFonts w:ascii="Calibri" w:eastAsia="Times New Roman" w:hAnsi="Calibri" w:cs="Calibri"/>
          <w:i/>
          <w:iCs/>
          <w:kern w:val="0"/>
          <w:sz w:val="24"/>
          <w:szCs w:val="24"/>
          <w14:ligatures w14:val="none"/>
        </w:rPr>
        <w:t>Frontiers in Oncology</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12</w:t>
      </w:r>
      <w:r w:rsidR="003F4AAC" w:rsidRPr="003F4AAC">
        <w:rPr>
          <w:rFonts w:ascii="Calibri" w:eastAsia="Times New Roman" w:hAnsi="Calibri" w:cs="Calibri"/>
          <w:kern w:val="0"/>
          <w:sz w:val="24"/>
          <w:szCs w:val="24"/>
          <w14:ligatures w14:val="none"/>
        </w:rPr>
        <w:t xml:space="preserve">. </w:t>
      </w:r>
      <w:r w:rsidRPr="00EF1CCF">
        <w:rPr>
          <w:rFonts w:ascii="Calibri" w:eastAsia="Times New Roman" w:hAnsi="Calibri" w:cs="Calibri"/>
          <w:kern w:val="0"/>
          <w:sz w:val="24"/>
          <w:szCs w:val="24"/>
          <w14:ligatures w14:val="none"/>
        </w:rPr>
        <w:tab/>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https://doi.org/10.3389/fonc.2022.833265</w:t>
      </w:r>
    </w:p>
    <w:p w14:paraId="1D2E1DC1" w14:textId="32FEE0E7"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State Cancer Profiles &gt; Incidence Rates Table</w:t>
      </w:r>
      <w:r w:rsidR="003F4AAC" w:rsidRPr="003F4AAC">
        <w:rPr>
          <w:rFonts w:ascii="Calibri" w:eastAsia="Times New Roman" w:hAnsi="Calibri" w:cs="Calibri"/>
          <w:kern w:val="0"/>
          <w:sz w:val="24"/>
          <w:szCs w:val="24"/>
          <w14:ligatures w14:val="none"/>
        </w:rPr>
        <w:t xml:space="preserve">. (n.d.). Retrieved February 19, 2025, from </w:t>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https://www.statecancerprofiles.cancer.gov/incidencerates/index.php?stateFIPS=00&amp;ar</w:t>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eatype=county&amp;cancer=001&amp;race=00&amp;sex=0&amp;age=001&amp;type=incd&amp;sortVariableName=</w:t>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rate&amp;sortOrder=default&amp;output=0#results</w:t>
      </w:r>
    </w:p>
    <w:p w14:paraId="0D383E2C" w14:textId="309EB8DB"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Tan, T. Q., Kullar, R., Swartz, T. H., Mathew, T. A., Piggott, D. A., &amp; Berthaud, V. (2020). Location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Matters: Geographic Disparities and Impact of Coronavirus Disease 2019. </w:t>
      </w:r>
      <w:r w:rsidR="003F4AAC" w:rsidRPr="003F4AAC">
        <w:rPr>
          <w:rFonts w:ascii="Calibri" w:eastAsia="Times New Roman" w:hAnsi="Calibri" w:cs="Calibri"/>
          <w:i/>
          <w:iCs/>
          <w:kern w:val="0"/>
          <w:sz w:val="24"/>
          <w:szCs w:val="24"/>
          <w14:ligatures w14:val="none"/>
        </w:rPr>
        <w:t xml:space="preserve">The Journal of </w:t>
      </w: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Infectious Diseases</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222</w:t>
      </w:r>
      <w:r w:rsidR="003F4AAC" w:rsidRPr="003F4AAC">
        <w:rPr>
          <w:rFonts w:ascii="Calibri" w:eastAsia="Times New Roman" w:hAnsi="Calibri" w:cs="Calibri"/>
          <w:kern w:val="0"/>
          <w:sz w:val="24"/>
          <w:szCs w:val="24"/>
          <w14:ligatures w14:val="none"/>
        </w:rPr>
        <w:t>(12), 1951–1954. https://doi.org/10.1093/infdis/jiaa583</w:t>
      </w:r>
    </w:p>
    <w:p w14:paraId="41B5D548" w14:textId="4689D592" w:rsidR="003F4AAC" w:rsidRPr="00EF1CCF"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Teibo, T. K. A., Andrade, R. L. D. P., Rosa, R. J., Tavares, R. B. V., Berra, T. Z., &amp; Arcêncio, R. A.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(2023). Geo-spatial high-risk clusters of Tuberculosis in the </w:t>
      </w:r>
      <w:proofErr w:type="gramStart"/>
      <w:r w:rsidR="003F4AAC" w:rsidRPr="003F4AAC">
        <w:rPr>
          <w:rFonts w:ascii="Calibri" w:eastAsia="Times New Roman" w:hAnsi="Calibri" w:cs="Calibri"/>
          <w:kern w:val="0"/>
          <w:sz w:val="24"/>
          <w:szCs w:val="24"/>
          <w14:ligatures w14:val="none"/>
        </w:rPr>
        <w:t>global general</w:t>
      </w:r>
      <w:proofErr w:type="gramEnd"/>
      <w:r w:rsidR="003F4AAC" w:rsidRPr="003F4AAC">
        <w:rPr>
          <w:rFonts w:ascii="Calibri" w:eastAsia="Times New Roman" w:hAnsi="Calibri" w:cs="Calibri"/>
          <w:kern w:val="0"/>
          <w:sz w:val="24"/>
          <w:szCs w:val="24"/>
          <w14:ligatures w14:val="none"/>
        </w:rPr>
        <w:t xml:space="preserve"> population: A </w:t>
      </w:r>
      <w:r w:rsidRPr="00EF1CCF">
        <w:rPr>
          <w:rFonts w:ascii="Calibri" w:eastAsia="Times New Roman" w:hAnsi="Calibri" w:cs="Calibri"/>
          <w:kern w:val="0"/>
          <w:sz w:val="24"/>
          <w:szCs w:val="24"/>
          <w14:ligatures w14:val="none"/>
        </w:rPr>
        <w:lastRenderedPageBreak/>
        <w:tab/>
      </w:r>
      <w:r w:rsidR="003F4AAC" w:rsidRPr="003F4AAC">
        <w:rPr>
          <w:rFonts w:ascii="Calibri" w:eastAsia="Times New Roman" w:hAnsi="Calibri" w:cs="Calibri"/>
          <w:kern w:val="0"/>
          <w:sz w:val="24"/>
          <w:szCs w:val="24"/>
          <w14:ligatures w14:val="none"/>
        </w:rPr>
        <w:t xml:space="preserve">systematic review. </w:t>
      </w:r>
      <w:r w:rsidR="003F4AAC" w:rsidRPr="003F4AAC">
        <w:rPr>
          <w:rFonts w:ascii="Calibri" w:eastAsia="Times New Roman" w:hAnsi="Calibri" w:cs="Calibri"/>
          <w:i/>
          <w:iCs/>
          <w:kern w:val="0"/>
          <w:sz w:val="24"/>
          <w:szCs w:val="24"/>
          <w14:ligatures w14:val="none"/>
        </w:rPr>
        <w:t>BMC Public Health</w:t>
      </w:r>
      <w:r w:rsidR="003F4AAC" w:rsidRPr="003F4AAC">
        <w:rPr>
          <w:rFonts w:ascii="Calibri" w:eastAsia="Times New Roman" w:hAnsi="Calibri" w:cs="Calibri"/>
          <w:kern w:val="0"/>
          <w:sz w:val="24"/>
          <w:szCs w:val="24"/>
          <w14:ligatures w14:val="none"/>
        </w:rPr>
        <w:t xml:space="preserve">, </w:t>
      </w:r>
      <w:r w:rsidR="003F4AAC" w:rsidRPr="003F4AAC">
        <w:rPr>
          <w:rFonts w:ascii="Calibri" w:eastAsia="Times New Roman" w:hAnsi="Calibri" w:cs="Calibri"/>
          <w:i/>
          <w:iCs/>
          <w:kern w:val="0"/>
          <w:sz w:val="24"/>
          <w:szCs w:val="24"/>
          <w14:ligatures w14:val="none"/>
        </w:rPr>
        <w:t>23</w:t>
      </w:r>
      <w:r w:rsidR="003F4AAC" w:rsidRPr="003F4AAC">
        <w:rPr>
          <w:rFonts w:ascii="Calibri" w:eastAsia="Times New Roman" w:hAnsi="Calibri" w:cs="Calibri"/>
          <w:kern w:val="0"/>
          <w:sz w:val="24"/>
          <w:szCs w:val="24"/>
          <w14:ligatures w14:val="none"/>
        </w:rPr>
        <w:t xml:space="preserve">(1), 1586. </w:t>
      </w:r>
      <w:r w:rsidRPr="003F4AAC">
        <w:rPr>
          <w:rFonts w:ascii="Calibri" w:eastAsia="Times New Roman" w:hAnsi="Calibri" w:cs="Calibri"/>
          <w:kern w:val="0"/>
          <w:sz w:val="24"/>
          <w:szCs w:val="24"/>
          <w14:ligatures w14:val="none"/>
        </w:rPr>
        <w:t>https://doi.org/10.1186/s12889-</w:t>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023-16493-y</w:t>
      </w:r>
    </w:p>
    <w:p w14:paraId="4E4B5F92" w14:textId="77777777" w:rsidR="00EF1CCF" w:rsidRPr="00EF1CCF" w:rsidRDefault="00EF1CCF" w:rsidP="00EF1CCF">
      <w:pPr>
        <w:pStyle w:val="NoSpacing"/>
        <w:spacing w:line="360" w:lineRule="auto"/>
        <w:ind w:left="720" w:hanging="720"/>
        <w:rPr>
          <w:rFonts w:ascii="Calibri" w:hAnsi="Calibri" w:cs="Calibri"/>
          <w:sz w:val="24"/>
          <w:szCs w:val="24"/>
        </w:rPr>
      </w:pPr>
      <w:r w:rsidRPr="00EF1CCF">
        <w:rPr>
          <w:rFonts w:ascii="Calibri" w:hAnsi="Calibri" w:cs="Calibri"/>
          <w:sz w:val="24"/>
          <w:szCs w:val="24"/>
        </w:rPr>
        <w:t xml:space="preserve">Tokui, S., Ohta, S., Hido, S., &amp; Crissman, J. (2019). Optuna: A </w:t>
      </w:r>
      <w:proofErr w:type="gramStart"/>
      <w:r w:rsidRPr="00EF1CCF">
        <w:rPr>
          <w:rFonts w:ascii="Calibri" w:hAnsi="Calibri" w:cs="Calibri"/>
          <w:sz w:val="24"/>
          <w:szCs w:val="24"/>
        </w:rPr>
        <w:t>next-generation</w:t>
      </w:r>
      <w:proofErr w:type="gramEnd"/>
      <w:r w:rsidRPr="00EF1CCF">
        <w:rPr>
          <w:rFonts w:ascii="Calibri" w:hAnsi="Calibri" w:cs="Calibri"/>
          <w:sz w:val="24"/>
          <w:szCs w:val="24"/>
        </w:rPr>
        <w:t xml:space="preserve"> hyperparameter optimization framework. Proceedings of the 25th ACM SIGKDD International Conference on Knowledge Discovery &amp; Data Mining, 2623-2631. https://doi.org/10.1145/3292500.3330701</w:t>
      </w:r>
    </w:p>
    <w:p w14:paraId="58E849CB" w14:textId="77777777" w:rsidR="00EF1CCF" w:rsidRPr="00EF1CCF" w:rsidRDefault="00EF1CCF" w:rsidP="00EF1CCF">
      <w:pPr>
        <w:pStyle w:val="NoSpacing"/>
        <w:spacing w:line="360" w:lineRule="auto"/>
        <w:ind w:left="720" w:hanging="720"/>
        <w:rPr>
          <w:rFonts w:ascii="Calibri" w:hAnsi="Calibri" w:cs="Calibri"/>
          <w:sz w:val="24"/>
          <w:szCs w:val="24"/>
        </w:rPr>
      </w:pPr>
      <w:r w:rsidRPr="00EF1CCF">
        <w:rPr>
          <w:rFonts w:ascii="Calibri" w:hAnsi="Calibri" w:cs="Calibri"/>
          <w:sz w:val="24"/>
          <w:szCs w:val="24"/>
        </w:rPr>
        <w:t xml:space="preserve">Torch Geometric Team. (2023). PyTorch Geometric: Graph learning in PyTorch. Retrieved from </w:t>
      </w:r>
      <w:proofErr w:type="gramStart"/>
      <w:r w:rsidRPr="00EF1CCF">
        <w:rPr>
          <w:rFonts w:ascii="Calibri" w:hAnsi="Calibri" w:cs="Calibri"/>
          <w:sz w:val="24"/>
          <w:szCs w:val="24"/>
        </w:rPr>
        <w:t>https://pytorch-geometric.readthedocs.io/</w:t>
      </w:r>
      <w:proofErr w:type="gramEnd"/>
    </w:p>
    <w:p w14:paraId="77C406F1" w14:textId="27F0EF6B"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U.S. Census Bureau QuickFacts: Union County, Florida</w:t>
      </w:r>
      <w:r w:rsidR="003F4AAC" w:rsidRPr="003F4AAC">
        <w:rPr>
          <w:rFonts w:ascii="Calibri" w:eastAsia="Times New Roman" w:hAnsi="Calibri" w:cs="Calibri"/>
          <w:kern w:val="0"/>
          <w:sz w:val="24"/>
          <w:szCs w:val="24"/>
          <w14:ligatures w14:val="none"/>
        </w:rPr>
        <w:t xml:space="preserve">. (n.d.). Retrieved February 18, 2025, from </w:t>
      </w:r>
      <w:r w:rsidRPr="00EF1CCF">
        <w:rPr>
          <w:rFonts w:ascii="Calibri" w:eastAsia="Times New Roman" w:hAnsi="Calibri" w:cs="Calibri"/>
          <w:kern w:val="0"/>
          <w:sz w:val="24"/>
          <w:szCs w:val="24"/>
          <w14:ligatures w14:val="none"/>
        </w:rPr>
        <w:tab/>
      </w:r>
      <w:r w:rsidRPr="00EF1CCF">
        <w:rPr>
          <w:rFonts w:ascii="Calibri" w:eastAsia="Times New Roman" w:hAnsi="Calibri" w:cs="Calibri"/>
          <w:kern w:val="0"/>
          <w:sz w:val="24"/>
          <w:szCs w:val="24"/>
          <w14:ligatures w14:val="none"/>
        </w:rPr>
        <w:tab/>
      </w:r>
      <w:proofErr w:type="gramStart"/>
      <w:r w:rsidRPr="003F4AAC">
        <w:rPr>
          <w:rFonts w:ascii="Calibri" w:eastAsia="Times New Roman" w:hAnsi="Calibri" w:cs="Calibri"/>
          <w:kern w:val="0"/>
          <w:sz w:val="24"/>
          <w:szCs w:val="24"/>
          <w14:ligatures w14:val="none"/>
        </w:rPr>
        <w:t>https://www.census.gov/quickfacts/fact/table/unioncountyflorida/PST045224</w:t>
      </w:r>
      <w:proofErr w:type="gramEnd"/>
    </w:p>
    <w:p w14:paraId="364B38F2" w14:textId="06E1A737" w:rsidR="003F4AAC" w:rsidRPr="003F4AAC"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US EPA, O. (2015, February 12). </w:t>
      </w:r>
      <w:r w:rsidR="003F4AAC" w:rsidRPr="003F4AAC">
        <w:rPr>
          <w:rFonts w:ascii="Calibri" w:eastAsia="Times New Roman" w:hAnsi="Calibri" w:cs="Calibri"/>
          <w:i/>
          <w:iCs/>
          <w:kern w:val="0"/>
          <w:sz w:val="24"/>
          <w:szCs w:val="24"/>
          <w14:ligatures w14:val="none"/>
        </w:rPr>
        <w:t>Superfund Data and Reports</w:t>
      </w:r>
      <w:r w:rsidR="003F4AAC" w:rsidRPr="003F4AAC">
        <w:rPr>
          <w:rFonts w:ascii="Calibri" w:eastAsia="Times New Roman" w:hAnsi="Calibri" w:cs="Calibri"/>
          <w:kern w:val="0"/>
          <w:sz w:val="24"/>
          <w:szCs w:val="24"/>
          <w14:ligatures w14:val="none"/>
        </w:rPr>
        <w:t xml:space="preserve"> [Reports and Assessments]. </w:t>
      </w:r>
      <w:r w:rsidRPr="00EF1CCF">
        <w:rPr>
          <w:rFonts w:ascii="Calibri" w:eastAsia="Times New Roman" w:hAnsi="Calibri" w:cs="Calibri"/>
          <w:kern w:val="0"/>
          <w:sz w:val="24"/>
          <w:szCs w:val="24"/>
          <w14:ligatures w14:val="none"/>
        </w:rPr>
        <w:tab/>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https://www.epa.gov/superfund/superfund-data-and-reports</w:t>
      </w:r>
    </w:p>
    <w:p w14:paraId="7ED47D3E" w14:textId="52ECA286" w:rsidR="003F4AAC" w:rsidRPr="00EF1CCF"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US: Louisiana’s ‘Cancer Alley’ | Human Rights Watch</w:t>
      </w:r>
      <w:r w:rsidR="003F4AAC" w:rsidRPr="003F4AAC">
        <w:rPr>
          <w:rFonts w:ascii="Calibri" w:eastAsia="Times New Roman" w:hAnsi="Calibri" w:cs="Calibri"/>
          <w:kern w:val="0"/>
          <w:sz w:val="24"/>
          <w:szCs w:val="24"/>
          <w14:ligatures w14:val="none"/>
        </w:rPr>
        <w:t xml:space="preserve">. (2024, January 25). </w:t>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https://www.hrw.org/news/2024/01/25/us-louisianas-cancer-alley</w:t>
      </w:r>
    </w:p>
    <w:p w14:paraId="563ACD91" w14:textId="77777777" w:rsidR="00EF1CCF" w:rsidRPr="00EF1CCF" w:rsidRDefault="00EF1CCF" w:rsidP="00EF1CCF">
      <w:pPr>
        <w:pStyle w:val="NoSpacing"/>
        <w:spacing w:line="360" w:lineRule="auto"/>
        <w:ind w:left="720" w:hanging="720"/>
        <w:rPr>
          <w:rFonts w:ascii="Calibri" w:hAnsi="Calibri" w:cs="Calibri"/>
          <w:sz w:val="24"/>
          <w:szCs w:val="24"/>
        </w:rPr>
      </w:pPr>
      <w:r w:rsidRPr="00EF1CCF">
        <w:rPr>
          <w:rFonts w:ascii="Calibri" w:hAnsi="Calibri" w:cs="Calibri"/>
          <w:sz w:val="24"/>
          <w:szCs w:val="24"/>
        </w:rPr>
        <w:t xml:space="preserve">Van Rossum, G., &amp; Drake, F. L. (2009). Python 3 Reference Manual. Scotts Valley, CA: CreateSpace. Retrieved from </w:t>
      </w:r>
      <w:proofErr w:type="gramStart"/>
      <w:r w:rsidRPr="00EF1CCF">
        <w:rPr>
          <w:rFonts w:ascii="Calibri" w:hAnsi="Calibri" w:cs="Calibri"/>
          <w:sz w:val="24"/>
          <w:szCs w:val="24"/>
        </w:rPr>
        <w:t>https://www.python.org/</w:t>
      </w:r>
      <w:proofErr w:type="gramEnd"/>
    </w:p>
    <w:p w14:paraId="38D5B1DA" w14:textId="097A6C79" w:rsidR="003F4AAC" w:rsidRPr="00EF1CCF" w:rsidRDefault="00D817F1" w:rsidP="00EF1CCF">
      <w:pPr>
        <w:spacing w:line="360" w:lineRule="auto"/>
        <w:ind w:hanging="475"/>
        <w:rPr>
          <w:rFonts w:ascii="Calibri" w:eastAsia="Times New Roman" w:hAnsi="Calibri" w:cs="Calibri"/>
          <w:kern w:val="0"/>
          <w:sz w:val="24"/>
          <w:szCs w:val="24"/>
          <w14:ligatures w14:val="none"/>
        </w:rPr>
      </w:pPr>
      <w:r w:rsidRPr="00EF1CCF">
        <w:rPr>
          <w:rFonts w:ascii="Calibri" w:eastAsia="Times New Roman" w:hAnsi="Calibri" w:cs="Calibri"/>
          <w:i/>
          <w:iCs/>
          <w:kern w:val="0"/>
          <w:sz w:val="24"/>
          <w:szCs w:val="24"/>
          <w14:ligatures w14:val="none"/>
        </w:rPr>
        <w:tab/>
      </w:r>
      <w:r w:rsidR="003F4AAC" w:rsidRPr="003F4AAC">
        <w:rPr>
          <w:rFonts w:ascii="Calibri" w:eastAsia="Times New Roman" w:hAnsi="Calibri" w:cs="Calibri"/>
          <w:i/>
          <w:iCs/>
          <w:kern w:val="0"/>
          <w:sz w:val="24"/>
          <w:szCs w:val="24"/>
          <w14:ligatures w14:val="none"/>
        </w:rPr>
        <w:t>WHERE ARE AMERICA’S TEN MOST POLLUTED RIVERS?</w:t>
      </w:r>
      <w:r w:rsidR="003F4AAC" w:rsidRPr="003F4AAC">
        <w:rPr>
          <w:rFonts w:ascii="Calibri" w:eastAsia="Times New Roman" w:hAnsi="Calibri" w:cs="Calibri"/>
          <w:kern w:val="0"/>
          <w:sz w:val="24"/>
          <w:szCs w:val="24"/>
          <w14:ligatures w14:val="none"/>
        </w:rPr>
        <w:t xml:space="preserve"> (n.d.). APEC WATER. Retrieved February </w:t>
      </w:r>
      <w:r w:rsidRPr="00EF1CCF">
        <w:rPr>
          <w:rFonts w:ascii="Calibri" w:eastAsia="Times New Roman" w:hAnsi="Calibri" w:cs="Calibri"/>
          <w:kern w:val="0"/>
          <w:sz w:val="24"/>
          <w:szCs w:val="24"/>
          <w14:ligatures w14:val="none"/>
        </w:rPr>
        <w:tab/>
      </w:r>
      <w:r w:rsidR="003F4AAC" w:rsidRPr="003F4AAC">
        <w:rPr>
          <w:rFonts w:ascii="Calibri" w:eastAsia="Times New Roman" w:hAnsi="Calibri" w:cs="Calibri"/>
          <w:kern w:val="0"/>
          <w:sz w:val="24"/>
          <w:szCs w:val="24"/>
          <w14:ligatures w14:val="none"/>
        </w:rPr>
        <w:t xml:space="preserve">19, 2025, from </w:t>
      </w:r>
      <w:r w:rsidRPr="003F4AAC">
        <w:rPr>
          <w:rFonts w:ascii="Calibri" w:eastAsia="Times New Roman" w:hAnsi="Calibri" w:cs="Calibri"/>
          <w:kern w:val="0"/>
          <w:sz w:val="24"/>
          <w:szCs w:val="24"/>
          <w14:ligatures w14:val="none"/>
        </w:rPr>
        <w:t>https://www.freedrinkingwater.com/blogs/water-quality/1-americas-</w:t>
      </w:r>
      <w:r w:rsidRPr="00EF1CCF">
        <w:rPr>
          <w:rFonts w:ascii="Calibri" w:eastAsia="Times New Roman" w:hAnsi="Calibri" w:cs="Calibri"/>
          <w:kern w:val="0"/>
          <w:sz w:val="24"/>
          <w:szCs w:val="24"/>
          <w14:ligatures w14:val="none"/>
        </w:rPr>
        <w:tab/>
      </w:r>
      <w:r w:rsidRPr="003F4AAC">
        <w:rPr>
          <w:rFonts w:ascii="Calibri" w:eastAsia="Times New Roman" w:hAnsi="Calibri" w:cs="Calibri"/>
          <w:kern w:val="0"/>
          <w:sz w:val="24"/>
          <w:szCs w:val="24"/>
          <w14:ligatures w14:val="none"/>
        </w:rPr>
        <w:t>ten-most-polluted-</w:t>
      </w:r>
      <w:proofErr w:type="gramStart"/>
      <w:r w:rsidRPr="003F4AAC">
        <w:rPr>
          <w:rFonts w:ascii="Calibri" w:eastAsia="Times New Roman" w:hAnsi="Calibri" w:cs="Calibri"/>
          <w:kern w:val="0"/>
          <w:sz w:val="24"/>
          <w:szCs w:val="24"/>
          <w14:ligatures w14:val="none"/>
        </w:rPr>
        <w:t>rivers</w:t>
      </w:r>
      <w:proofErr w:type="gramEnd"/>
    </w:p>
    <w:p w14:paraId="0FD00854" w14:textId="77777777" w:rsidR="00EF1CCF" w:rsidRPr="00EF1CCF" w:rsidRDefault="00EF1CCF" w:rsidP="00EF1CCF">
      <w:pPr>
        <w:pStyle w:val="NoSpacing"/>
        <w:spacing w:line="360" w:lineRule="auto"/>
        <w:ind w:left="720" w:hanging="720"/>
        <w:rPr>
          <w:rFonts w:ascii="Calibri" w:hAnsi="Calibri" w:cs="Calibri"/>
          <w:sz w:val="24"/>
          <w:szCs w:val="24"/>
        </w:rPr>
      </w:pPr>
      <w:r w:rsidRPr="00EF1CCF">
        <w:rPr>
          <w:rFonts w:ascii="Calibri" w:hAnsi="Calibri" w:cs="Calibri"/>
          <w:sz w:val="24"/>
          <w:szCs w:val="24"/>
        </w:rPr>
        <w:t xml:space="preserve">Williams, T., Kelley, C., et al. (2023). Tabulate: Pretty-print tabular data in Python. Retrieved from </w:t>
      </w:r>
      <w:proofErr w:type="gramStart"/>
      <w:r w:rsidRPr="00EF1CCF">
        <w:rPr>
          <w:rFonts w:ascii="Calibri" w:hAnsi="Calibri" w:cs="Calibri"/>
          <w:sz w:val="24"/>
          <w:szCs w:val="24"/>
        </w:rPr>
        <w:t>https://pypi.org/project/tabulate/</w:t>
      </w:r>
      <w:proofErr w:type="gramEnd"/>
    </w:p>
    <w:p w14:paraId="0F42C6C4" w14:textId="77777777" w:rsidR="00EF1CCF" w:rsidRPr="003F4AAC" w:rsidRDefault="00EF1CCF" w:rsidP="00EF1CCF">
      <w:pPr>
        <w:pStyle w:val="NoSpacing"/>
      </w:pPr>
    </w:p>
    <w:p w14:paraId="17632C74" w14:textId="77777777" w:rsidR="002C4ABE" w:rsidRDefault="002C4ABE" w:rsidP="00716346">
      <w:pPr>
        <w:pStyle w:val="NoSpacing"/>
        <w:jc w:val="center"/>
        <w:rPr>
          <w:rFonts w:ascii="Calibri" w:hAnsi="Calibri" w:cs="Calibri"/>
          <w:b/>
          <w:bCs/>
          <w:sz w:val="24"/>
          <w:szCs w:val="24"/>
        </w:rPr>
      </w:pPr>
    </w:p>
    <w:p w14:paraId="53F432CB" w14:textId="77777777" w:rsidR="002C4ABE" w:rsidRDefault="002C4ABE" w:rsidP="00716346">
      <w:pPr>
        <w:pStyle w:val="NoSpacing"/>
        <w:jc w:val="center"/>
        <w:rPr>
          <w:rFonts w:ascii="Calibri" w:hAnsi="Calibri" w:cs="Calibri"/>
          <w:b/>
          <w:bCs/>
          <w:sz w:val="24"/>
          <w:szCs w:val="24"/>
        </w:rPr>
      </w:pPr>
    </w:p>
    <w:p w14:paraId="6B0BB924" w14:textId="77777777" w:rsidR="002C4ABE" w:rsidRDefault="002C4ABE" w:rsidP="00716346">
      <w:pPr>
        <w:pStyle w:val="NoSpacing"/>
        <w:jc w:val="center"/>
        <w:rPr>
          <w:rFonts w:ascii="Calibri" w:hAnsi="Calibri" w:cs="Calibri"/>
          <w:b/>
          <w:bCs/>
          <w:sz w:val="24"/>
          <w:szCs w:val="24"/>
        </w:rPr>
      </w:pPr>
    </w:p>
    <w:p w14:paraId="6323B537" w14:textId="77777777" w:rsidR="002C4ABE" w:rsidRDefault="002C4ABE" w:rsidP="00716346">
      <w:pPr>
        <w:pStyle w:val="NoSpacing"/>
        <w:jc w:val="center"/>
        <w:rPr>
          <w:rFonts w:ascii="Calibri" w:hAnsi="Calibri" w:cs="Calibri"/>
          <w:b/>
          <w:bCs/>
          <w:sz w:val="24"/>
          <w:szCs w:val="24"/>
        </w:rPr>
      </w:pPr>
    </w:p>
    <w:p w14:paraId="56A9AB41" w14:textId="77777777" w:rsidR="002C4ABE" w:rsidRDefault="002C4ABE" w:rsidP="00716346">
      <w:pPr>
        <w:pStyle w:val="NoSpacing"/>
        <w:jc w:val="center"/>
        <w:rPr>
          <w:rFonts w:ascii="Calibri" w:hAnsi="Calibri" w:cs="Calibri"/>
          <w:b/>
          <w:bCs/>
          <w:sz w:val="24"/>
          <w:szCs w:val="24"/>
        </w:rPr>
      </w:pPr>
    </w:p>
    <w:p w14:paraId="335DED58" w14:textId="77777777" w:rsidR="002C4ABE" w:rsidRDefault="002C4ABE" w:rsidP="00716346">
      <w:pPr>
        <w:pStyle w:val="NoSpacing"/>
        <w:jc w:val="center"/>
        <w:rPr>
          <w:rFonts w:ascii="Calibri" w:hAnsi="Calibri" w:cs="Calibri"/>
          <w:b/>
          <w:bCs/>
          <w:sz w:val="24"/>
          <w:szCs w:val="24"/>
        </w:rPr>
      </w:pPr>
    </w:p>
    <w:p w14:paraId="4EEEC50C" w14:textId="77777777" w:rsidR="002C4ABE" w:rsidRDefault="002C4ABE" w:rsidP="00716346">
      <w:pPr>
        <w:pStyle w:val="NoSpacing"/>
        <w:jc w:val="center"/>
        <w:rPr>
          <w:rFonts w:ascii="Calibri" w:hAnsi="Calibri" w:cs="Calibri"/>
          <w:b/>
          <w:bCs/>
          <w:sz w:val="24"/>
          <w:szCs w:val="24"/>
        </w:rPr>
      </w:pPr>
    </w:p>
    <w:p w14:paraId="567EC203" w14:textId="77777777" w:rsidR="002C4ABE" w:rsidRDefault="002C4ABE" w:rsidP="00716346">
      <w:pPr>
        <w:pStyle w:val="NoSpacing"/>
        <w:jc w:val="center"/>
        <w:rPr>
          <w:rFonts w:ascii="Calibri" w:hAnsi="Calibri" w:cs="Calibri"/>
          <w:b/>
          <w:bCs/>
          <w:sz w:val="24"/>
          <w:szCs w:val="24"/>
        </w:rPr>
      </w:pPr>
    </w:p>
    <w:p w14:paraId="24C86D3D" w14:textId="77777777" w:rsidR="002C4ABE" w:rsidRDefault="002C4ABE" w:rsidP="00716346">
      <w:pPr>
        <w:pStyle w:val="NoSpacing"/>
        <w:jc w:val="center"/>
        <w:rPr>
          <w:rFonts w:ascii="Calibri" w:hAnsi="Calibri" w:cs="Calibri"/>
          <w:b/>
          <w:bCs/>
          <w:sz w:val="24"/>
          <w:szCs w:val="24"/>
        </w:rPr>
      </w:pPr>
    </w:p>
    <w:p w14:paraId="60168961" w14:textId="77777777" w:rsidR="002C4ABE" w:rsidRDefault="002C4ABE" w:rsidP="00716346">
      <w:pPr>
        <w:pStyle w:val="NoSpacing"/>
        <w:jc w:val="center"/>
        <w:rPr>
          <w:rFonts w:ascii="Calibri" w:hAnsi="Calibri" w:cs="Calibri"/>
          <w:b/>
          <w:bCs/>
          <w:sz w:val="24"/>
          <w:szCs w:val="24"/>
        </w:rPr>
      </w:pPr>
    </w:p>
    <w:p w14:paraId="5559A196" w14:textId="77777777" w:rsidR="002C4ABE" w:rsidRDefault="002C4ABE" w:rsidP="00716346">
      <w:pPr>
        <w:pStyle w:val="NoSpacing"/>
        <w:jc w:val="center"/>
        <w:rPr>
          <w:rFonts w:ascii="Calibri" w:hAnsi="Calibri" w:cs="Calibri"/>
          <w:b/>
          <w:bCs/>
          <w:sz w:val="24"/>
          <w:szCs w:val="24"/>
        </w:rPr>
      </w:pPr>
    </w:p>
    <w:p w14:paraId="60C9D3B1" w14:textId="5BA14825" w:rsidR="007C55BC" w:rsidRPr="00716346" w:rsidRDefault="00716346" w:rsidP="00716346">
      <w:pPr>
        <w:pStyle w:val="NoSpacing"/>
        <w:jc w:val="center"/>
        <w:rPr>
          <w:rFonts w:ascii="Calibri" w:hAnsi="Calibri" w:cs="Calibri"/>
          <w:b/>
          <w:bCs/>
          <w:sz w:val="24"/>
          <w:szCs w:val="24"/>
        </w:rPr>
      </w:pPr>
      <w:r w:rsidRPr="00716346">
        <w:rPr>
          <w:rFonts w:ascii="Calibri" w:hAnsi="Calibri" w:cs="Calibri"/>
          <w:b/>
          <w:bCs/>
          <w:sz w:val="24"/>
          <w:szCs w:val="24"/>
        </w:rPr>
        <w:lastRenderedPageBreak/>
        <w:t xml:space="preserve">12. </w:t>
      </w:r>
      <w:r w:rsidR="007C55BC" w:rsidRPr="00716346">
        <w:rPr>
          <w:rFonts w:ascii="Calibri" w:hAnsi="Calibri" w:cs="Calibri"/>
          <w:b/>
          <w:bCs/>
          <w:sz w:val="24"/>
          <w:szCs w:val="24"/>
        </w:rPr>
        <w:t>Appendices</w:t>
      </w:r>
    </w:p>
    <w:p w14:paraId="47094AFD" w14:textId="77777777" w:rsidR="007C55BC" w:rsidRPr="00EF5FC9" w:rsidRDefault="007C55BC" w:rsidP="007C55BC">
      <w:pPr>
        <w:pStyle w:val="NoSpacing"/>
        <w:rPr>
          <w:rFonts w:ascii="Calibri" w:hAnsi="Calibri" w:cs="Calibri"/>
          <w:sz w:val="24"/>
          <w:szCs w:val="24"/>
        </w:rPr>
      </w:pPr>
    </w:p>
    <w:tbl>
      <w:tblPr>
        <w:tblStyle w:val="TableGrid"/>
        <w:tblW w:w="0" w:type="auto"/>
        <w:tblLayout w:type="fixed"/>
        <w:tblLook w:val="04A0" w:firstRow="1" w:lastRow="0" w:firstColumn="1" w:lastColumn="0" w:noHBand="0" w:noVBand="1"/>
      </w:tblPr>
      <w:tblGrid>
        <w:gridCol w:w="686"/>
        <w:gridCol w:w="532"/>
        <w:gridCol w:w="1080"/>
        <w:gridCol w:w="938"/>
        <w:gridCol w:w="1019"/>
        <w:gridCol w:w="1077"/>
        <w:gridCol w:w="865"/>
        <w:gridCol w:w="1056"/>
        <w:gridCol w:w="1169"/>
        <w:gridCol w:w="928"/>
      </w:tblGrid>
      <w:tr w:rsidR="002C4ABE" w:rsidRPr="00C91C0E" w14:paraId="01FC607C" w14:textId="77777777" w:rsidTr="003102A0">
        <w:tc>
          <w:tcPr>
            <w:tcW w:w="1218" w:type="dxa"/>
            <w:gridSpan w:val="2"/>
          </w:tcPr>
          <w:p w14:paraId="7433DF21" w14:textId="2A9A97DB" w:rsidR="002C4ABE" w:rsidRPr="003102A0" w:rsidRDefault="002C4ABE" w:rsidP="007C55BC">
            <w:pPr>
              <w:pStyle w:val="NoSpacing"/>
              <w:rPr>
                <w:rFonts w:ascii="Calibri" w:hAnsi="Calibri" w:cs="Calibri"/>
                <w:b/>
                <w:bCs/>
                <w:sz w:val="16"/>
                <w:szCs w:val="16"/>
              </w:rPr>
            </w:pPr>
            <w:r w:rsidRPr="003102A0">
              <w:rPr>
                <w:rFonts w:ascii="Calibri" w:hAnsi="Calibri" w:cs="Calibri"/>
                <w:b/>
                <w:bCs/>
                <w:sz w:val="16"/>
                <w:szCs w:val="16"/>
              </w:rPr>
              <w:t>Github Links</w:t>
            </w:r>
          </w:p>
        </w:tc>
        <w:tc>
          <w:tcPr>
            <w:tcW w:w="8132" w:type="dxa"/>
            <w:gridSpan w:val="8"/>
          </w:tcPr>
          <w:p w14:paraId="0503E888" w14:textId="007A850C" w:rsidR="002C4ABE" w:rsidRPr="003102A0" w:rsidRDefault="005C06EB" w:rsidP="007C55BC">
            <w:pPr>
              <w:pStyle w:val="NoSpacing"/>
              <w:rPr>
                <w:rFonts w:ascii="Calibri" w:hAnsi="Calibri" w:cs="Calibri"/>
                <w:sz w:val="14"/>
                <w:szCs w:val="14"/>
              </w:rPr>
            </w:pPr>
            <w:r w:rsidRPr="003102A0">
              <w:rPr>
                <w:rFonts w:ascii="Calibri" w:hAnsi="Calibri" w:cs="Calibri"/>
                <w:sz w:val="14"/>
                <w:szCs w:val="14"/>
              </w:rPr>
              <w:t>https://github.com/jsdriscoll/RiverSuperCancerIncidence</w:t>
            </w:r>
          </w:p>
        </w:tc>
      </w:tr>
      <w:tr w:rsidR="002C4ABE" w:rsidRPr="00C91C0E" w14:paraId="4D40BCC0" w14:textId="77777777" w:rsidTr="003102A0">
        <w:tc>
          <w:tcPr>
            <w:tcW w:w="1218" w:type="dxa"/>
            <w:gridSpan w:val="2"/>
          </w:tcPr>
          <w:p w14:paraId="4A0E1591" w14:textId="26956635" w:rsidR="002C4ABE" w:rsidRPr="003102A0" w:rsidRDefault="00C91C0E" w:rsidP="007C55BC">
            <w:pPr>
              <w:pStyle w:val="NoSpacing"/>
              <w:rPr>
                <w:rFonts w:ascii="Calibri" w:hAnsi="Calibri" w:cs="Calibri"/>
                <w:b/>
                <w:bCs/>
                <w:sz w:val="16"/>
                <w:szCs w:val="16"/>
              </w:rPr>
            </w:pPr>
            <w:r w:rsidRPr="003102A0">
              <w:rPr>
                <w:rFonts w:ascii="Calibri" w:hAnsi="Calibri" w:cs="Calibri"/>
                <w:b/>
                <w:bCs/>
                <w:sz w:val="16"/>
                <w:szCs w:val="16"/>
              </w:rPr>
              <w:t>Code</w:t>
            </w:r>
          </w:p>
        </w:tc>
        <w:tc>
          <w:tcPr>
            <w:tcW w:w="8132" w:type="dxa"/>
            <w:gridSpan w:val="8"/>
          </w:tcPr>
          <w:p w14:paraId="195E2F13" w14:textId="5031547C" w:rsidR="002C4ABE" w:rsidRPr="003102A0" w:rsidRDefault="003102A0" w:rsidP="007C55BC">
            <w:pPr>
              <w:pStyle w:val="NoSpacing"/>
              <w:rPr>
                <w:rFonts w:ascii="Calibri" w:hAnsi="Calibri" w:cs="Calibri"/>
                <w:sz w:val="14"/>
                <w:szCs w:val="14"/>
              </w:rPr>
            </w:pPr>
            <w:r w:rsidRPr="003102A0">
              <w:rPr>
                <w:rFonts w:ascii="Calibri" w:hAnsi="Calibri" w:cs="Calibri"/>
                <w:sz w:val="14"/>
                <w:szCs w:val="14"/>
              </w:rPr>
              <w:t>https://github.com/jsdriscoll/RiverSuperCancerIncidence/tree/main/01.%20Notebooks</w:t>
            </w:r>
          </w:p>
        </w:tc>
      </w:tr>
      <w:tr w:rsidR="002C4ABE" w:rsidRPr="00C91C0E" w14:paraId="4AC1EFFB" w14:textId="77777777" w:rsidTr="003102A0">
        <w:tc>
          <w:tcPr>
            <w:tcW w:w="1218" w:type="dxa"/>
            <w:gridSpan w:val="2"/>
            <w:tcBorders>
              <w:bottom w:val="single" w:sz="4" w:space="0" w:color="auto"/>
            </w:tcBorders>
          </w:tcPr>
          <w:p w14:paraId="4795EB37" w14:textId="00E01976" w:rsidR="002C4ABE" w:rsidRPr="003102A0" w:rsidRDefault="00C91C0E" w:rsidP="007C55BC">
            <w:pPr>
              <w:pStyle w:val="NoSpacing"/>
              <w:rPr>
                <w:rFonts w:ascii="Calibri" w:hAnsi="Calibri" w:cs="Calibri"/>
                <w:b/>
                <w:bCs/>
                <w:sz w:val="16"/>
                <w:szCs w:val="16"/>
              </w:rPr>
            </w:pPr>
            <w:r w:rsidRPr="003102A0">
              <w:rPr>
                <w:rFonts w:ascii="Calibri" w:hAnsi="Calibri" w:cs="Calibri"/>
                <w:b/>
                <w:bCs/>
                <w:sz w:val="16"/>
                <w:szCs w:val="16"/>
              </w:rPr>
              <w:t>Model Output</w:t>
            </w:r>
          </w:p>
        </w:tc>
        <w:tc>
          <w:tcPr>
            <w:tcW w:w="8132" w:type="dxa"/>
            <w:gridSpan w:val="8"/>
            <w:tcBorders>
              <w:bottom w:val="single" w:sz="4" w:space="0" w:color="auto"/>
            </w:tcBorders>
          </w:tcPr>
          <w:p w14:paraId="5D6D722C" w14:textId="3BD99376" w:rsidR="002C4ABE" w:rsidRPr="003102A0" w:rsidRDefault="003102A0" w:rsidP="007C55BC">
            <w:pPr>
              <w:pStyle w:val="NoSpacing"/>
              <w:rPr>
                <w:rFonts w:ascii="Calibri" w:hAnsi="Calibri" w:cs="Calibri"/>
                <w:sz w:val="14"/>
                <w:szCs w:val="14"/>
              </w:rPr>
            </w:pPr>
            <w:r w:rsidRPr="003102A0">
              <w:rPr>
                <w:rFonts w:ascii="Calibri" w:hAnsi="Calibri" w:cs="Calibri"/>
                <w:sz w:val="14"/>
                <w:szCs w:val="14"/>
              </w:rPr>
              <w:t>https://github.com/jsdriscoll/RiverSuperCancerIncidence/tree/main/1.%20Reported%20Final%20Model%20Results%20Logs</w:t>
            </w:r>
          </w:p>
        </w:tc>
      </w:tr>
      <w:tr w:rsidR="003102A0" w:rsidRPr="00C91C0E" w14:paraId="77220DCB" w14:textId="77777777" w:rsidTr="003102A0">
        <w:tc>
          <w:tcPr>
            <w:tcW w:w="1218" w:type="dxa"/>
            <w:gridSpan w:val="2"/>
            <w:tcBorders>
              <w:bottom w:val="single" w:sz="4" w:space="0" w:color="auto"/>
            </w:tcBorders>
          </w:tcPr>
          <w:p w14:paraId="41ACB6BE" w14:textId="3367C10D" w:rsidR="003102A0" w:rsidRPr="003102A0" w:rsidRDefault="003102A0" w:rsidP="007C55BC">
            <w:pPr>
              <w:pStyle w:val="NoSpacing"/>
              <w:rPr>
                <w:rFonts w:ascii="Calibri" w:hAnsi="Calibri" w:cs="Calibri"/>
                <w:b/>
                <w:bCs/>
                <w:sz w:val="16"/>
                <w:szCs w:val="16"/>
              </w:rPr>
            </w:pPr>
            <w:r>
              <w:rPr>
                <w:rFonts w:ascii="Calibri" w:hAnsi="Calibri" w:cs="Calibri"/>
                <w:b/>
                <w:bCs/>
                <w:sz w:val="16"/>
                <w:szCs w:val="16"/>
              </w:rPr>
              <w:t xml:space="preserve">Validation </w:t>
            </w:r>
            <w:r w:rsidRPr="003102A0">
              <w:rPr>
                <w:rFonts w:ascii="Calibri" w:hAnsi="Calibri" w:cs="Calibri"/>
                <w:b/>
                <w:bCs/>
                <w:sz w:val="16"/>
                <w:szCs w:val="16"/>
              </w:rPr>
              <w:t xml:space="preserve"> Output</w:t>
            </w:r>
          </w:p>
        </w:tc>
        <w:tc>
          <w:tcPr>
            <w:tcW w:w="8132" w:type="dxa"/>
            <w:gridSpan w:val="8"/>
            <w:tcBorders>
              <w:bottom w:val="single" w:sz="4" w:space="0" w:color="auto"/>
            </w:tcBorders>
          </w:tcPr>
          <w:p w14:paraId="2CD2DFD0" w14:textId="77777777" w:rsidR="003102A0" w:rsidRPr="003102A0" w:rsidRDefault="003102A0" w:rsidP="007C55BC">
            <w:pPr>
              <w:pStyle w:val="NoSpacing"/>
              <w:rPr>
                <w:rFonts w:ascii="Calibri" w:hAnsi="Calibri" w:cs="Calibri"/>
                <w:sz w:val="14"/>
                <w:szCs w:val="14"/>
              </w:rPr>
            </w:pPr>
            <w:r w:rsidRPr="003102A0">
              <w:rPr>
                <w:rFonts w:ascii="Calibri" w:hAnsi="Calibri" w:cs="Calibri"/>
                <w:sz w:val="14"/>
                <w:szCs w:val="14"/>
              </w:rPr>
              <w:t>https://github.com/jsdriscoll/RiverSuperCancerIncidence/tree/main/CV1%20-%20867%20L4</w:t>
            </w:r>
          </w:p>
          <w:p w14:paraId="34652A1F" w14:textId="77777777" w:rsidR="003102A0" w:rsidRPr="003102A0" w:rsidRDefault="003102A0" w:rsidP="007C55BC">
            <w:pPr>
              <w:pStyle w:val="NoSpacing"/>
              <w:rPr>
                <w:rFonts w:ascii="Calibri" w:hAnsi="Calibri" w:cs="Calibri"/>
                <w:sz w:val="14"/>
                <w:szCs w:val="14"/>
              </w:rPr>
            </w:pPr>
            <w:r w:rsidRPr="003102A0">
              <w:rPr>
                <w:rFonts w:ascii="Calibri" w:hAnsi="Calibri" w:cs="Calibri"/>
                <w:sz w:val="14"/>
                <w:szCs w:val="14"/>
              </w:rPr>
              <w:t>https://github.com/jsdriscoll/RiverSuperCancerIncidence/tree/main/CV2%20-%20867%20A100</w:t>
            </w:r>
          </w:p>
          <w:p w14:paraId="6BAF3E41" w14:textId="7F452138" w:rsidR="003102A0" w:rsidRPr="003102A0" w:rsidRDefault="003102A0" w:rsidP="007C55BC">
            <w:pPr>
              <w:pStyle w:val="NoSpacing"/>
              <w:rPr>
                <w:rFonts w:ascii="Calibri" w:hAnsi="Calibri" w:cs="Calibri"/>
                <w:sz w:val="14"/>
                <w:szCs w:val="14"/>
              </w:rPr>
            </w:pPr>
            <w:r w:rsidRPr="003102A0">
              <w:rPr>
                <w:rFonts w:ascii="Calibri" w:hAnsi="Calibri" w:cs="Calibri"/>
                <w:sz w:val="14"/>
                <w:szCs w:val="14"/>
              </w:rPr>
              <w:t>https://github.com/jsdriscoll/RiverSuperCancerIncidence/tree/main/CV3%20-%20867%20L4</w:t>
            </w:r>
          </w:p>
          <w:p w14:paraId="31EAA60F" w14:textId="260E8105" w:rsidR="003102A0" w:rsidRPr="003102A0" w:rsidRDefault="003102A0" w:rsidP="007C55BC">
            <w:pPr>
              <w:pStyle w:val="NoSpacing"/>
              <w:rPr>
                <w:rFonts w:ascii="Calibri" w:hAnsi="Calibri" w:cs="Calibri"/>
                <w:sz w:val="14"/>
                <w:szCs w:val="14"/>
              </w:rPr>
            </w:pPr>
            <w:r w:rsidRPr="003102A0">
              <w:rPr>
                <w:rFonts w:ascii="Calibri" w:hAnsi="Calibri" w:cs="Calibri"/>
                <w:sz w:val="14"/>
                <w:szCs w:val="14"/>
              </w:rPr>
              <w:t>https://github.com/jsdriscoll/RiverSuperCancerIncidence/tree/main/CV4%20-269%20A100</w:t>
            </w:r>
          </w:p>
          <w:p w14:paraId="7489E559" w14:textId="77777777" w:rsidR="003102A0" w:rsidRPr="003102A0" w:rsidRDefault="003102A0" w:rsidP="003102A0">
            <w:pPr>
              <w:pStyle w:val="NoSpacing"/>
              <w:rPr>
                <w:rFonts w:ascii="Calibri" w:hAnsi="Calibri" w:cs="Calibri"/>
                <w:sz w:val="14"/>
                <w:szCs w:val="14"/>
              </w:rPr>
            </w:pPr>
            <w:r w:rsidRPr="003102A0">
              <w:rPr>
                <w:rFonts w:ascii="Calibri" w:hAnsi="Calibri" w:cs="Calibri"/>
                <w:sz w:val="14"/>
                <w:szCs w:val="14"/>
              </w:rPr>
              <w:t>https://github.com/jsdriscoll/RiverSuperCancerIncidence/tree/main/CV5%20-%20269%20L4</w:t>
            </w:r>
          </w:p>
          <w:p w14:paraId="19EB68D9" w14:textId="40F86F22" w:rsidR="003102A0" w:rsidRPr="003102A0" w:rsidRDefault="003102A0" w:rsidP="003102A0">
            <w:pPr>
              <w:pStyle w:val="NoSpacing"/>
              <w:rPr>
                <w:rFonts w:ascii="Calibri" w:hAnsi="Calibri" w:cs="Calibri"/>
                <w:sz w:val="14"/>
                <w:szCs w:val="14"/>
              </w:rPr>
            </w:pPr>
            <w:r w:rsidRPr="003102A0">
              <w:rPr>
                <w:rFonts w:ascii="Calibri" w:hAnsi="Calibri" w:cs="Calibri"/>
                <w:sz w:val="14"/>
                <w:szCs w:val="14"/>
              </w:rPr>
              <w:t>https://github.com/jsdriscoll/RiverSuperCancerIncidence/blob/main/Record%20of%20Top%20Models%20from%20Each%20Validation%20Test.xlsx</w:t>
            </w:r>
          </w:p>
        </w:tc>
      </w:tr>
      <w:tr w:rsidR="002C4ABE" w:rsidRPr="00C91C0E" w14:paraId="49CCA544" w14:textId="77777777" w:rsidTr="003102A0">
        <w:tc>
          <w:tcPr>
            <w:tcW w:w="1218" w:type="dxa"/>
            <w:gridSpan w:val="2"/>
            <w:tcBorders>
              <w:bottom w:val="single" w:sz="4" w:space="0" w:color="auto"/>
            </w:tcBorders>
          </w:tcPr>
          <w:p w14:paraId="0D203C8A" w14:textId="477FBEAF" w:rsidR="002C4ABE" w:rsidRPr="003102A0" w:rsidRDefault="00C91C0E" w:rsidP="007C55BC">
            <w:pPr>
              <w:pStyle w:val="NoSpacing"/>
              <w:rPr>
                <w:rFonts w:ascii="Calibri" w:hAnsi="Calibri" w:cs="Calibri"/>
                <w:b/>
                <w:bCs/>
                <w:sz w:val="16"/>
                <w:szCs w:val="16"/>
              </w:rPr>
            </w:pPr>
            <w:r w:rsidRPr="003102A0">
              <w:rPr>
                <w:rFonts w:ascii="Calibri" w:hAnsi="Calibri" w:cs="Calibri"/>
                <w:b/>
                <w:bCs/>
                <w:sz w:val="16"/>
                <w:szCs w:val="16"/>
              </w:rPr>
              <w:t>Meeting Logs</w:t>
            </w:r>
          </w:p>
        </w:tc>
        <w:tc>
          <w:tcPr>
            <w:tcW w:w="8132" w:type="dxa"/>
            <w:gridSpan w:val="8"/>
            <w:tcBorders>
              <w:bottom w:val="single" w:sz="4" w:space="0" w:color="auto"/>
            </w:tcBorders>
          </w:tcPr>
          <w:p w14:paraId="28BF3122" w14:textId="3EF25E1C" w:rsidR="002C4ABE" w:rsidRPr="003102A0" w:rsidRDefault="003102A0" w:rsidP="007C55BC">
            <w:pPr>
              <w:pStyle w:val="NoSpacing"/>
              <w:rPr>
                <w:rFonts w:ascii="Calibri" w:hAnsi="Calibri" w:cs="Calibri"/>
                <w:sz w:val="14"/>
                <w:szCs w:val="14"/>
              </w:rPr>
            </w:pPr>
            <w:r w:rsidRPr="003102A0">
              <w:rPr>
                <w:rFonts w:ascii="Calibri" w:hAnsi="Calibri" w:cs="Calibri"/>
                <w:sz w:val="14"/>
                <w:szCs w:val="14"/>
              </w:rPr>
              <w:t>https://github.com/jsdriscoll/RiverSuperCancerIncidence/blob/main/10.%20Notes%20and%20Records/2025_DSCI_8950_Group_F%20Project_Meeting_Records.xlsx</w:t>
            </w:r>
          </w:p>
        </w:tc>
      </w:tr>
      <w:tr w:rsidR="00835D55" w:rsidRPr="00C91C0E" w14:paraId="6E1C6AFD" w14:textId="77777777" w:rsidTr="003102A0">
        <w:tc>
          <w:tcPr>
            <w:tcW w:w="1218" w:type="dxa"/>
            <w:gridSpan w:val="2"/>
            <w:tcBorders>
              <w:top w:val="single" w:sz="4" w:space="0" w:color="auto"/>
              <w:left w:val="nil"/>
              <w:bottom w:val="single" w:sz="4" w:space="0" w:color="auto"/>
              <w:right w:val="nil"/>
            </w:tcBorders>
          </w:tcPr>
          <w:p w14:paraId="71E3CB70" w14:textId="77777777" w:rsidR="00835D55" w:rsidRPr="00C91C0E" w:rsidRDefault="00835D55" w:rsidP="007C55BC">
            <w:pPr>
              <w:pStyle w:val="NoSpacing"/>
              <w:rPr>
                <w:rFonts w:ascii="Calibri" w:hAnsi="Calibri" w:cs="Calibri"/>
              </w:rPr>
            </w:pPr>
          </w:p>
        </w:tc>
        <w:tc>
          <w:tcPr>
            <w:tcW w:w="8132" w:type="dxa"/>
            <w:gridSpan w:val="8"/>
            <w:tcBorders>
              <w:top w:val="single" w:sz="4" w:space="0" w:color="auto"/>
              <w:left w:val="nil"/>
              <w:bottom w:val="single" w:sz="4" w:space="0" w:color="auto"/>
              <w:right w:val="nil"/>
            </w:tcBorders>
          </w:tcPr>
          <w:p w14:paraId="4B0085DE" w14:textId="77777777" w:rsidR="00835D55" w:rsidRPr="00C91C0E" w:rsidRDefault="00835D55" w:rsidP="007C55BC">
            <w:pPr>
              <w:pStyle w:val="NoSpacing"/>
              <w:rPr>
                <w:rFonts w:ascii="Calibri" w:hAnsi="Calibri" w:cs="Calibri"/>
              </w:rPr>
            </w:pPr>
          </w:p>
        </w:tc>
      </w:tr>
      <w:tr w:rsidR="00835D55" w:rsidRPr="00C91C0E" w14:paraId="01257A2E" w14:textId="77777777" w:rsidTr="003102A0">
        <w:tc>
          <w:tcPr>
            <w:tcW w:w="1218" w:type="dxa"/>
            <w:gridSpan w:val="2"/>
            <w:tcBorders>
              <w:top w:val="single" w:sz="4" w:space="0" w:color="auto"/>
              <w:bottom w:val="single" w:sz="4" w:space="0" w:color="auto"/>
            </w:tcBorders>
          </w:tcPr>
          <w:p w14:paraId="41D45819" w14:textId="11C04C65" w:rsidR="00835D55" w:rsidRPr="00C91C0E" w:rsidRDefault="00835D55" w:rsidP="007C55BC">
            <w:pPr>
              <w:pStyle w:val="NoSpacing"/>
              <w:rPr>
                <w:rFonts w:ascii="Calibri" w:hAnsi="Calibri" w:cs="Calibri"/>
              </w:rPr>
            </w:pPr>
            <w:r>
              <w:rPr>
                <w:rFonts w:ascii="Calibri" w:hAnsi="Calibri" w:cs="Calibri"/>
              </w:rPr>
              <w:t>Validation Check</w:t>
            </w:r>
          </w:p>
        </w:tc>
        <w:tc>
          <w:tcPr>
            <w:tcW w:w="8132" w:type="dxa"/>
            <w:gridSpan w:val="8"/>
            <w:tcBorders>
              <w:top w:val="single" w:sz="4" w:space="0" w:color="auto"/>
              <w:bottom w:val="single" w:sz="4" w:space="0" w:color="auto"/>
            </w:tcBorders>
          </w:tcPr>
          <w:p w14:paraId="70B0C2CD" w14:textId="77777777" w:rsidR="00AB0956" w:rsidRDefault="00835D55" w:rsidP="007C55BC">
            <w:pPr>
              <w:pStyle w:val="NoSpacing"/>
              <w:rPr>
                <w:rFonts w:ascii="Calibri" w:hAnsi="Calibri" w:cs="Calibri"/>
              </w:rPr>
            </w:pPr>
            <w:r>
              <w:rPr>
                <w:rFonts w:ascii="Calibri" w:hAnsi="Calibri" w:cs="Calibri"/>
              </w:rPr>
              <w:t xml:space="preserve">Determinism is not trivial to enforce when moving data onto PyTorch tensors and operating PyTorch Geometric workflows. I was unable to get cross validation implemented in time for the project submission. I did not want to leave deterministic behavior entirely unaddressed, so I ran five </w:t>
            </w:r>
            <w:proofErr w:type="gramStart"/>
            <w:r>
              <w:rPr>
                <w:rFonts w:ascii="Calibri" w:hAnsi="Calibri" w:cs="Calibri"/>
              </w:rPr>
              <w:t>additional</w:t>
            </w:r>
            <w:proofErr w:type="gramEnd"/>
            <w:r>
              <w:rPr>
                <w:rFonts w:ascii="Calibri" w:hAnsi="Calibri" w:cs="Calibri"/>
              </w:rPr>
              <w:t xml:space="preserve"> executions using the final model and varying seed and hardware accelerators. Comprehensive results for each of these validation trials are stored in the GitHub repository</w:t>
            </w:r>
            <w:r w:rsidR="00AB0956">
              <w:rPr>
                <w:rFonts w:ascii="Calibri" w:hAnsi="Calibri" w:cs="Calibri"/>
              </w:rPr>
              <w:t xml:space="preserve"> at:</w:t>
            </w:r>
          </w:p>
          <w:p w14:paraId="32C08511" w14:textId="77777777" w:rsidR="00835D55" w:rsidRDefault="00AB0956" w:rsidP="007C55BC">
            <w:pPr>
              <w:pStyle w:val="NoSpacing"/>
              <w:rPr>
                <w:rFonts w:ascii="Calibri" w:hAnsi="Calibri" w:cs="Calibri"/>
              </w:rPr>
            </w:pPr>
            <w:r w:rsidRPr="00AB0956">
              <w:rPr>
                <w:rFonts w:ascii="Calibri" w:hAnsi="Calibri" w:cs="Calibri"/>
              </w:rPr>
              <w:t>001. GraphSAGE_Environmental_Model\03. Results</w:t>
            </w:r>
            <w:r>
              <w:rPr>
                <w:rFonts w:ascii="Calibri" w:hAnsi="Calibri" w:cs="Calibri"/>
              </w:rPr>
              <w:t>\CV</w:t>
            </w:r>
            <w:r>
              <w:rPr>
                <w:rFonts w:ascii="Calibri" w:hAnsi="Calibri" w:cs="Calibri"/>
                <w:i/>
                <w:iCs/>
              </w:rPr>
              <w:t>n</w:t>
            </w:r>
            <w:r>
              <w:rPr>
                <w:rFonts w:ascii="Calibri" w:hAnsi="Calibri" w:cs="Calibri"/>
              </w:rPr>
              <w:t>-</w:t>
            </w:r>
            <w:r>
              <w:rPr>
                <w:rFonts w:ascii="Calibri" w:hAnsi="Calibri" w:cs="Calibri"/>
                <w:i/>
                <w:iCs/>
              </w:rPr>
              <w:t>xxx</w:t>
            </w:r>
            <w:r>
              <w:rPr>
                <w:rFonts w:ascii="Calibri" w:hAnsi="Calibri" w:cs="Calibri"/>
              </w:rPr>
              <w:t xml:space="preserve">, where </w:t>
            </w:r>
            <w:r>
              <w:rPr>
                <w:rFonts w:ascii="Calibri" w:hAnsi="Calibri" w:cs="Calibri"/>
                <w:i/>
                <w:iCs/>
              </w:rPr>
              <w:t>n</w:t>
            </w:r>
            <w:r>
              <w:rPr>
                <w:rFonts w:ascii="Calibri" w:hAnsi="Calibri" w:cs="Calibri"/>
              </w:rPr>
              <w:t xml:space="preserve"> is the trial number and </w:t>
            </w:r>
            <w:r>
              <w:rPr>
                <w:rFonts w:ascii="Calibri" w:hAnsi="Calibri" w:cs="Calibri"/>
                <w:i/>
                <w:iCs/>
              </w:rPr>
              <w:t>xxx</w:t>
            </w:r>
            <w:r>
              <w:rPr>
                <w:rFonts w:ascii="Calibri" w:hAnsi="Calibri" w:cs="Calibri"/>
              </w:rPr>
              <w:t xml:space="preserve"> </w:t>
            </w:r>
            <w:proofErr w:type="gramStart"/>
            <w:r>
              <w:rPr>
                <w:rFonts w:ascii="Calibri" w:hAnsi="Calibri" w:cs="Calibri"/>
              </w:rPr>
              <w:t>represents</w:t>
            </w:r>
            <w:proofErr w:type="gramEnd"/>
            <w:r>
              <w:rPr>
                <w:rFonts w:ascii="Calibri" w:hAnsi="Calibri" w:cs="Calibri"/>
              </w:rPr>
              <w:t xml:space="preserve"> the first three digits of the seed used in the seed-setting function.</w:t>
            </w:r>
          </w:p>
          <w:p w14:paraId="6C6B456B" w14:textId="77777777" w:rsidR="00AB0956" w:rsidRDefault="00AB0956" w:rsidP="007C55BC">
            <w:pPr>
              <w:pStyle w:val="NoSpacing"/>
              <w:rPr>
                <w:rFonts w:ascii="Calibri" w:hAnsi="Calibri" w:cs="Calibri"/>
              </w:rPr>
            </w:pPr>
          </w:p>
          <w:p w14:paraId="0A44816A" w14:textId="7D995930" w:rsidR="00AB0956" w:rsidRPr="00AB0956" w:rsidRDefault="00AB0956" w:rsidP="007C55BC">
            <w:pPr>
              <w:pStyle w:val="NoSpacing"/>
              <w:rPr>
                <w:rFonts w:ascii="Calibri" w:hAnsi="Calibri" w:cs="Calibri"/>
              </w:rPr>
            </w:pPr>
            <w:r>
              <w:rPr>
                <w:rFonts w:ascii="Calibri" w:hAnsi="Calibri" w:cs="Calibri"/>
              </w:rPr>
              <w:t xml:space="preserve">While </w:t>
            </w:r>
            <w:r w:rsidR="00831BD1">
              <w:rPr>
                <w:rFonts w:ascii="Calibri" w:hAnsi="Calibri" w:cs="Calibri"/>
              </w:rPr>
              <w:t xml:space="preserve">variation in the </w:t>
            </w:r>
            <w:r>
              <w:rPr>
                <w:rFonts w:ascii="Calibri" w:hAnsi="Calibri" w:cs="Calibri"/>
              </w:rPr>
              <w:t xml:space="preserve">validation RMSE </w:t>
            </w:r>
            <w:r w:rsidR="00831BD1">
              <w:rPr>
                <w:rFonts w:ascii="Calibri" w:hAnsi="Calibri" w:cs="Calibri"/>
              </w:rPr>
              <w:t xml:space="preserve">was less than 4 percent between the best and worst trials, validation R2 fluctuated significantly, with 38 percent variation between best and worst trials. This is an issue worth investigating in future work. </w:t>
            </w:r>
          </w:p>
        </w:tc>
      </w:tr>
      <w:tr w:rsidR="00AB0956" w:rsidRPr="00C91C0E" w14:paraId="034CC4EE" w14:textId="77777777" w:rsidTr="003102A0">
        <w:trPr>
          <w:trHeight w:val="44"/>
        </w:trPr>
        <w:tc>
          <w:tcPr>
            <w:tcW w:w="1218" w:type="dxa"/>
            <w:gridSpan w:val="2"/>
            <w:tcBorders>
              <w:top w:val="single" w:sz="4" w:space="0" w:color="auto"/>
              <w:left w:val="nil"/>
              <w:bottom w:val="single" w:sz="4" w:space="0" w:color="auto"/>
              <w:right w:val="nil"/>
            </w:tcBorders>
          </w:tcPr>
          <w:p w14:paraId="7CA5C999" w14:textId="77777777" w:rsidR="00AB0956" w:rsidRDefault="00AB0956" w:rsidP="007C55BC">
            <w:pPr>
              <w:pStyle w:val="NoSpacing"/>
              <w:rPr>
                <w:rFonts w:ascii="Calibri" w:hAnsi="Calibri" w:cs="Calibri"/>
              </w:rPr>
            </w:pPr>
          </w:p>
        </w:tc>
        <w:tc>
          <w:tcPr>
            <w:tcW w:w="8132" w:type="dxa"/>
            <w:gridSpan w:val="8"/>
            <w:tcBorders>
              <w:top w:val="single" w:sz="4" w:space="0" w:color="auto"/>
              <w:left w:val="nil"/>
              <w:bottom w:val="single" w:sz="4" w:space="0" w:color="auto"/>
              <w:right w:val="nil"/>
            </w:tcBorders>
          </w:tcPr>
          <w:p w14:paraId="7F33DA5B" w14:textId="77777777" w:rsidR="00AB0956" w:rsidRDefault="00AB0956" w:rsidP="007C55BC">
            <w:pPr>
              <w:pStyle w:val="NoSpacing"/>
              <w:rPr>
                <w:rFonts w:ascii="Calibri" w:hAnsi="Calibri" w:cs="Calibri"/>
              </w:rPr>
            </w:pPr>
          </w:p>
        </w:tc>
      </w:tr>
      <w:tr w:rsidR="00835D55" w:rsidRPr="00C91C0E" w14:paraId="282B9BB2" w14:textId="77777777" w:rsidTr="003102A0">
        <w:tc>
          <w:tcPr>
            <w:tcW w:w="9350" w:type="dxa"/>
            <w:gridSpan w:val="10"/>
            <w:tcBorders>
              <w:top w:val="single" w:sz="4" w:space="0" w:color="auto"/>
              <w:bottom w:val="single" w:sz="4" w:space="0" w:color="auto"/>
            </w:tcBorders>
          </w:tcPr>
          <w:p w14:paraId="4C02F2DB" w14:textId="46E3FBF5" w:rsidR="00835D55" w:rsidRPr="00AB0956" w:rsidRDefault="00835D55" w:rsidP="007C55BC">
            <w:pPr>
              <w:pStyle w:val="NoSpacing"/>
              <w:rPr>
                <w:rFonts w:ascii="Calibri" w:hAnsi="Calibri" w:cs="Calibri"/>
                <w:b/>
                <w:bCs/>
              </w:rPr>
            </w:pPr>
            <w:r w:rsidRPr="00AB0956">
              <w:rPr>
                <w:rFonts w:ascii="Calibri" w:hAnsi="Calibri" w:cs="Calibri"/>
                <w:b/>
                <w:bCs/>
              </w:rPr>
              <w:t>Snapshot</w:t>
            </w:r>
            <w:r w:rsidR="00AB0956" w:rsidRPr="00AB0956">
              <w:rPr>
                <w:rFonts w:ascii="Calibri" w:hAnsi="Calibri" w:cs="Calibri"/>
                <w:b/>
                <w:bCs/>
              </w:rPr>
              <w:t xml:space="preserve"> of Validation Trial Results</w:t>
            </w:r>
          </w:p>
        </w:tc>
      </w:tr>
      <w:tr w:rsidR="003102A0" w:rsidRPr="00C91C0E" w14:paraId="788A2244" w14:textId="77777777" w:rsidTr="003102A0">
        <w:tc>
          <w:tcPr>
            <w:tcW w:w="686" w:type="dxa"/>
            <w:tcBorders>
              <w:top w:val="single" w:sz="4" w:space="0" w:color="auto"/>
              <w:left w:val="single" w:sz="4" w:space="0" w:color="auto"/>
              <w:bottom w:val="single" w:sz="4" w:space="0" w:color="auto"/>
              <w:right w:val="single" w:sz="4" w:space="0" w:color="auto"/>
            </w:tcBorders>
            <w:shd w:val="clear" w:color="auto" w:fill="auto"/>
            <w:vAlign w:val="bottom"/>
          </w:tcPr>
          <w:p w14:paraId="3FF017A4" w14:textId="5CFFDB7E" w:rsidR="00835D55" w:rsidRPr="00835D55" w:rsidRDefault="00835D55" w:rsidP="00835D55">
            <w:pPr>
              <w:pStyle w:val="NoSpacing"/>
              <w:rPr>
                <w:rFonts w:ascii="Calibri" w:hAnsi="Calibri" w:cs="Calibri"/>
                <w:b/>
                <w:bCs/>
                <w:sz w:val="18"/>
                <w:szCs w:val="18"/>
              </w:rPr>
            </w:pPr>
            <w:r w:rsidRPr="00835D55">
              <w:rPr>
                <w:rFonts w:ascii="Calibri" w:hAnsi="Calibri" w:cs="Calibri"/>
                <w:b/>
                <w:bCs/>
                <w:color w:val="000000"/>
                <w:sz w:val="18"/>
                <w:szCs w:val="18"/>
              </w:rPr>
              <w:t>Set</w:t>
            </w:r>
          </w:p>
        </w:tc>
        <w:tc>
          <w:tcPr>
            <w:tcW w:w="532" w:type="dxa"/>
            <w:tcBorders>
              <w:top w:val="single" w:sz="4" w:space="0" w:color="auto"/>
              <w:left w:val="single" w:sz="4" w:space="0" w:color="auto"/>
              <w:bottom w:val="single" w:sz="4" w:space="0" w:color="auto"/>
              <w:right w:val="single" w:sz="4" w:space="0" w:color="auto"/>
            </w:tcBorders>
            <w:shd w:val="clear" w:color="auto" w:fill="auto"/>
            <w:vAlign w:val="bottom"/>
          </w:tcPr>
          <w:p w14:paraId="78C7BCE0" w14:textId="5E944B36" w:rsidR="00835D55" w:rsidRPr="00835D55" w:rsidRDefault="00835D55" w:rsidP="00835D55">
            <w:pPr>
              <w:pStyle w:val="NoSpacing"/>
              <w:rPr>
                <w:rFonts w:ascii="Calibri" w:hAnsi="Calibri" w:cs="Calibri"/>
                <w:b/>
                <w:bCs/>
                <w:sz w:val="18"/>
                <w:szCs w:val="18"/>
              </w:rPr>
            </w:pPr>
            <w:r w:rsidRPr="00835D55">
              <w:rPr>
                <w:rFonts w:ascii="Calibri" w:hAnsi="Calibri" w:cs="Calibri"/>
                <w:b/>
                <w:bCs/>
                <w:color w:val="000000"/>
                <w:sz w:val="18"/>
                <w:szCs w:val="18"/>
              </w:rPr>
              <w:t>GPU</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tcPr>
          <w:p w14:paraId="21A5D676" w14:textId="7A1639AB" w:rsidR="00835D55" w:rsidRPr="00835D55" w:rsidRDefault="00835D55" w:rsidP="00835D55">
            <w:pPr>
              <w:pStyle w:val="NoSpacing"/>
              <w:rPr>
                <w:rFonts w:ascii="Calibri" w:hAnsi="Calibri" w:cs="Calibri"/>
                <w:b/>
                <w:bCs/>
                <w:sz w:val="18"/>
                <w:szCs w:val="18"/>
              </w:rPr>
            </w:pPr>
            <w:r w:rsidRPr="00835D55">
              <w:rPr>
                <w:rFonts w:ascii="Calibri" w:hAnsi="Calibri" w:cs="Calibri"/>
                <w:b/>
                <w:bCs/>
                <w:color w:val="000000"/>
                <w:sz w:val="18"/>
                <w:szCs w:val="18"/>
              </w:rPr>
              <w:t>Seed</w:t>
            </w:r>
          </w:p>
        </w:tc>
        <w:tc>
          <w:tcPr>
            <w:tcW w:w="938" w:type="dxa"/>
            <w:tcBorders>
              <w:top w:val="single" w:sz="4" w:space="0" w:color="auto"/>
              <w:left w:val="single" w:sz="4" w:space="0" w:color="auto"/>
              <w:bottom w:val="single" w:sz="4" w:space="0" w:color="auto"/>
              <w:right w:val="single" w:sz="4" w:space="0" w:color="auto"/>
            </w:tcBorders>
            <w:shd w:val="clear" w:color="auto" w:fill="auto"/>
            <w:vAlign w:val="bottom"/>
          </w:tcPr>
          <w:p w14:paraId="722134B8" w14:textId="41AF5A45" w:rsidR="00835D55" w:rsidRPr="00835D55" w:rsidRDefault="00835D55" w:rsidP="00835D55">
            <w:pPr>
              <w:pStyle w:val="NoSpacing"/>
              <w:rPr>
                <w:rFonts w:ascii="Calibri" w:hAnsi="Calibri" w:cs="Calibri"/>
                <w:b/>
                <w:bCs/>
                <w:sz w:val="18"/>
                <w:szCs w:val="18"/>
              </w:rPr>
            </w:pPr>
            <w:r w:rsidRPr="00835D55">
              <w:rPr>
                <w:rFonts w:ascii="Calibri" w:hAnsi="Calibri" w:cs="Calibri"/>
                <w:b/>
                <w:bCs/>
                <w:color w:val="000000"/>
                <w:sz w:val="18"/>
                <w:szCs w:val="18"/>
              </w:rPr>
              <w:t>epoch</w:t>
            </w:r>
          </w:p>
        </w:tc>
        <w:tc>
          <w:tcPr>
            <w:tcW w:w="1019" w:type="dxa"/>
            <w:tcBorders>
              <w:top w:val="single" w:sz="4" w:space="0" w:color="auto"/>
              <w:left w:val="single" w:sz="4" w:space="0" w:color="auto"/>
              <w:bottom w:val="single" w:sz="4" w:space="0" w:color="auto"/>
              <w:right w:val="single" w:sz="4" w:space="0" w:color="auto"/>
            </w:tcBorders>
            <w:shd w:val="clear" w:color="auto" w:fill="auto"/>
            <w:vAlign w:val="bottom"/>
          </w:tcPr>
          <w:p w14:paraId="7EF07E76" w14:textId="7F26DA5C" w:rsidR="00835D55" w:rsidRPr="00835D55" w:rsidRDefault="00835D55" w:rsidP="00835D55">
            <w:pPr>
              <w:pStyle w:val="NoSpacing"/>
              <w:rPr>
                <w:rFonts w:ascii="Calibri" w:hAnsi="Calibri" w:cs="Calibri"/>
                <w:b/>
                <w:bCs/>
                <w:sz w:val="18"/>
                <w:szCs w:val="18"/>
              </w:rPr>
            </w:pPr>
            <w:r w:rsidRPr="00835D55">
              <w:rPr>
                <w:rFonts w:ascii="Calibri" w:hAnsi="Calibri" w:cs="Calibri"/>
                <w:b/>
                <w:bCs/>
                <w:color w:val="000000"/>
                <w:sz w:val="18"/>
                <w:szCs w:val="18"/>
              </w:rPr>
              <w:t>tr_MSE</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bottom"/>
          </w:tcPr>
          <w:p w14:paraId="6B306C60" w14:textId="1093FEB3" w:rsidR="00835D55" w:rsidRPr="00835D55" w:rsidRDefault="00835D55" w:rsidP="00835D55">
            <w:pPr>
              <w:pStyle w:val="NoSpacing"/>
              <w:rPr>
                <w:rFonts w:ascii="Calibri" w:hAnsi="Calibri" w:cs="Calibri"/>
                <w:b/>
                <w:bCs/>
                <w:sz w:val="18"/>
                <w:szCs w:val="18"/>
              </w:rPr>
            </w:pPr>
            <w:r w:rsidRPr="00835D55">
              <w:rPr>
                <w:rFonts w:ascii="Calibri" w:hAnsi="Calibri" w:cs="Calibri"/>
                <w:b/>
                <w:bCs/>
                <w:color w:val="000000"/>
                <w:sz w:val="18"/>
                <w:szCs w:val="18"/>
              </w:rPr>
              <w:t>tr_RMSE</w:t>
            </w:r>
          </w:p>
        </w:tc>
        <w:tc>
          <w:tcPr>
            <w:tcW w:w="865" w:type="dxa"/>
            <w:tcBorders>
              <w:top w:val="single" w:sz="4" w:space="0" w:color="auto"/>
              <w:left w:val="single" w:sz="4" w:space="0" w:color="auto"/>
              <w:bottom w:val="single" w:sz="4" w:space="0" w:color="auto"/>
              <w:right w:val="single" w:sz="4" w:space="0" w:color="auto"/>
            </w:tcBorders>
            <w:shd w:val="clear" w:color="auto" w:fill="auto"/>
            <w:vAlign w:val="bottom"/>
          </w:tcPr>
          <w:p w14:paraId="3BBA944A" w14:textId="189ED57F" w:rsidR="00835D55" w:rsidRPr="00835D55" w:rsidRDefault="00835D55" w:rsidP="00835D55">
            <w:pPr>
              <w:pStyle w:val="NoSpacing"/>
              <w:rPr>
                <w:rFonts w:ascii="Calibri" w:hAnsi="Calibri" w:cs="Calibri"/>
                <w:b/>
                <w:bCs/>
                <w:sz w:val="18"/>
                <w:szCs w:val="18"/>
              </w:rPr>
            </w:pPr>
            <w:r w:rsidRPr="00835D55">
              <w:rPr>
                <w:rFonts w:ascii="Calibri" w:hAnsi="Calibri" w:cs="Calibri"/>
                <w:b/>
                <w:bCs/>
                <w:color w:val="000000"/>
                <w:sz w:val="18"/>
                <w:szCs w:val="18"/>
              </w:rPr>
              <w:t>tr_R2</w:t>
            </w:r>
          </w:p>
        </w:tc>
        <w:tc>
          <w:tcPr>
            <w:tcW w:w="1056" w:type="dxa"/>
            <w:tcBorders>
              <w:top w:val="single" w:sz="4" w:space="0" w:color="auto"/>
              <w:left w:val="single" w:sz="4" w:space="0" w:color="auto"/>
              <w:bottom w:val="single" w:sz="4" w:space="0" w:color="auto"/>
              <w:right w:val="single" w:sz="4" w:space="0" w:color="auto"/>
            </w:tcBorders>
            <w:shd w:val="clear" w:color="auto" w:fill="auto"/>
            <w:vAlign w:val="bottom"/>
          </w:tcPr>
          <w:p w14:paraId="7FD7A6A2" w14:textId="20713305" w:rsidR="00835D55" w:rsidRPr="00835D55" w:rsidRDefault="00835D55" w:rsidP="00835D55">
            <w:pPr>
              <w:pStyle w:val="NoSpacing"/>
              <w:rPr>
                <w:rFonts w:ascii="Calibri" w:hAnsi="Calibri" w:cs="Calibri"/>
                <w:b/>
                <w:bCs/>
                <w:sz w:val="18"/>
                <w:szCs w:val="18"/>
              </w:rPr>
            </w:pPr>
            <w:r w:rsidRPr="00835D55">
              <w:rPr>
                <w:rFonts w:ascii="Calibri" w:hAnsi="Calibri" w:cs="Calibri"/>
                <w:b/>
                <w:bCs/>
                <w:color w:val="000000"/>
                <w:sz w:val="18"/>
                <w:szCs w:val="18"/>
              </w:rPr>
              <w:t>val_MSE</w:t>
            </w:r>
          </w:p>
        </w:tc>
        <w:tc>
          <w:tcPr>
            <w:tcW w:w="1169" w:type="dxa"/>
            <w:tcBorders>
              <w:top w:val="single" w:sz="4" w:space="0" w:color="auto"/>
              <w:left w:val="single" w:sz="4" w:space="0" w:color="auto"/>
              <w:bottom w:val="single" w:sz="4" w:space="0" w:color="auto"/>
              <w:right w:val="single" w:sz="4" w:space="0" w:color="auto"/>
            </w:tcBorders>
            <w:shd w:val="clear" w:color="auto" w:fill="auto"/>
            <w:vAlign w:val="bottom"/>
          </w:tcPr>
          <w:p w14:paraId="0F208732" w14:textId="31BEFE0A" w:rsidR="00835D55" w:rsidRPr="00835D55" w:rsidRDefault="00835D55" w:rsidP="00835D55">
            <w:pPr>
              <w:pStyle w:val="NoSpacing"/>
              <w:rPr>
                <w:rFonts w:ascii="Calibri" w:hAnsi="Calibri" w:cs="Calibri"/>
                <w:b/>
                <w:bCs/>
                <w:sz w:val="18"/>
                <w:szCs w:val="18"/>
              </w:rPr>
            </w:pPr>
            <w:r w:rsidRPr="00835D55">
              <w:rPr>
                <w:rFonts w:ascii="Calibri" w:hAnsi="Calibri" w:cs="Calibri"/>
                <w:b/>
                <w:bCs/>
                <w:color w:val="000000"/>
                <w:sz w:val="18"/>
                <w:szCs w:val="18"/>
              </w:rPr>
              <w:t>val_RMSE</w:t>
            </w:r>
          </w:p>
        </w:tc>
        <w:tc>
          <w:tcPr>
            <w:tcW w:w="928" w:type="dxa"/>
            <w:tcBorders>
              <w:top w:val="single" w:sz="4" w:space="0" w:color="auto"/>
              <w:left w:val="single" w:sz="4" w:space="0" w:color="auto"/>
              <w:bottom w:val="single" w:sz="4" w:space="0" w:color="auto"/>
              <w:right w:val="single" w:sz="4" w:space="0" w:color="auto"/>
            </w:tcBorders>
            <w:shd w:val="clear" w:color="auto" w:fill="auto"/>
            <w:vAlign w:val="bottom"/>
          </w:tcPr>
          <w:p w14:paraId="6D97EDC9" w14:textId="07249A75" w:rsidR="00835D55" w:rsidRPr="00835D55" w:rsidRDefault="00835D55" w:rsidP="00835D55">
            <w:pPr>
              <w:pStyle w:val="NoSpacing"/>
              <w:rPr>
                <w:rFonts w:ascii="Calibri" w:hAnsi="Calibri" w:cs="Calibri"/>
                <w:b/>
                <w:bCs/>
                <w:sz w:val="18"/>
                <w:szCs w:val="18"/>
              </w:rPr>
            </w:pPr>
            <w:r w:rsidRPr="00835D55">
              <w:rPr>
                <w:rFonts w:ascii="Calibri" w:hAnsi="Calibri" w:cs="Calibri"/>
                <w:b/>
                <w:bCs/>
                <w:color w:val="000000"/>
                <w:sz w:val="18"/>
                <w:szCs w:val="18"/>
              </w:rPr>
              <w:t>val_R2</w:t>
            </w:r>
          </w:p>
        </w:tc>
      </w:tr>
      <w:tr w:rsidR="003102A0" w:rsidRPr="00C91C0E" w14:paraId="538C6B69" w14:textId="77777777" w:rsidTr="003102A0">
        <w:tc>
          <w:tcPr>
            <w:tcW w:w="686" w:type="dxa"/>
            <w:tcBorders>
              <w:top w:val="single" w:sz="4" w:space="0" w:color="auto"/>
              <w:left w:val="single" w:sz="4" w:space="0" w:color="auto"/>
              <w:bottom w:val="single" w:sz="4" w:space="0" w:color="auto"/>
              <w:right w:val="single" w:sz="4" w:space="0" w:color="auto"/>
            </w:tcBorders>
            <w:shd w:val="clear" w:color="auto" w:fill="auto"/>
          </w:tcPr>
          <w:p w14:paraId="2BB0E23C" w14:textId="7FF29C3D"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 xml:space="preserve">CV1-867 </w:t>
            </w:r>
          </w:p>
        </w:tc>
        <w:tc>
          <w:tcPr>
            <w:tcW w:w="532" w:type="dxa"/>
            <w:tcBorders>
              <w:top w:val="single" w:sz="4" w:space="0" w:color="auto"/>
              <w:left w:val="single" w:sz="4" w:space="0" w:color="auto"/>
              <w:bottom w:val="single" w:sz="4" w:space="0" w:color="auto"/>
              <w:right w:val="single" w:sz="4" w:space="0" w:color="auto"/>
            </w:tcBorders>
            <w:shd w:val="clear" w:color="auto" w:fill="auto"/>
          </w:tcPr>
          <w:p w14:paraId="3BE3E439" w14:textId="79BAC50D"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L4</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30B7430A" w14:textId="0D26734B"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8675309</w:t>
            </w:r>
          </w:p>
        </w:tc>
        <w:tc>
          <w:tcPr>
            <w:tcW w:w="938" w:type="dxa"/>
            <w:tcBorders>
              <w:top w:val="single" w:sz="4" w:space="0" w:color="auto"/>
              <w:left w:val="single" w:sz="4" w:space="0" w:color="auto"/>
              <w:bottom w:val="single" w:sz="4" w:space="0" w:color="auto"/>
              <w:right w:val="single" w:sz="4" w:space="0" w:color="auto"/>
            </w:tcBorders>
            <w:shd w:val="clear" w:color="auto" w:fill="auto"/>
          </w:tcPr>
          <w:p w14:paraId="0193926E" w14:textId="1721C98F"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437</w:t>
            </w:r>
          </w:p>
        </w:tc>
        <w:tc>
          <w:tcPr>
            <w:tcW w:w="1019" w:type="dxa"/>
            <w:tcBorders>
              <w:top w:val="single" w:sz="4" w:space="0" w:color="auto"/>
              <w:left w:val="single" w:sz="4" w:space="0" w:color="auto"/>
              <w:bottom w:val="single" w:sz="4" w:space="0" w:color="auto"/>
              <w:right w:val="single" w:sz="4" w:space="0" w:color="auto"/>
            </w:tcBorders>
            <w:shd w:val="clear" w:color="auto" w:fill="auto"/>
          </w:tcPr>
          <w:p w14:paraId="1565377E" w14:textId="063E271A"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2160.89</w:t>
            </w:r>
          </w:p>
        </w:tc>
        <w:tc>
          <w:tcPr>
            <w:tcW w:w="1077" w:type="dxa"/>
            <w:tcBorders>
              <w:top w:val="single" w:sz="4" w:space="0" w:color="auto"/>
              <w:left w:val="single" w:sz="4" w:space="0" w:color="auto"/>
              <w:bottom w:val="single" w:sz="4" w:space="0" w:color="auto"/>
              <w:right w:val="single" w:sz="4" w:space="0" w:color="auto"/>
            </w:tcBorders>
            <w:shd w:val="clear" w:color="auto" w:fill="auto"/>
          </w:tcPr>
          <w:p w14:paraId="670E92B9" w14:textId="196ED41C"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46.49</w:t>
            </w:r>
          </w:p>
        </w:tc>
        <w:tc>
          <w:tcPr>
            <w:tcW w:w="865" w:type="dxa"/>
            <w:tcBorders>
              <w:top w:val="single" w:sz="4" w:space="0" w:color="auto"/>
              <w:left w:val="single" w:sz="4" w:space="0" w:color="auto"/>
              <w:bottom w:val="single" w:sz="4" w:space="0" w:color="auto"/>
              <w:right w:val="single" w:sz="4" w:space="0" w:color="auto"/>
            </w:tcBorders>
            <w:shd w:val="clear" w:color="auto" w:fill="auto"/>
          </w:tcPr>
          <w:p w14:paraId="351FA028" w14:textId="4BCBEA79"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0.36</w:t>
            </w:r>
          </w:p>
        </w:tc>
        <w:tc>
          <w:tcPr>
            <w:tcW w:w="1056" w:type="dxa"/>
            <w:tcBorders>
              <w:top w:val="single" w:sz="4" w:space="0" w:color="auto"/>
              <w:left w:val="single" w:sz="4" w:space="0" w:color="auto"/>
              <w:bottom w:val="single" w:sz="4" w:space="0" w:color="auto"/>
              <w:right w:val="single" w:sz="4" w:space="0" w:color="auto"/>
            </w:tcBorders>
            <w:shd w:val="clear" w:color="auto" w:fill="auto"/>
          </w:tcPr>
          <w:p w14:paraId="194FF1B4" w14:textId="68EEF58D"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2595.38</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2AF851B2" w14:textId="324F1B02"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50.94</w:t>
            </w:r>
          </w:p>
        </w:tc>
        <w:tc>
          <w:tcPr>
            <w:tcW w:w="928" w:type="dxa"/>
            <w:tcBorders>
              <w:top w:val="single" w:sz="4" w:space="0" w:color="auto"/>
              <w:left w:val="single" w:sz="4" w:space="0" w:color="auto"/>
              <w:bottom w:val="single" w:sz="4" w:space="0" w:color="auto"/>
              <w:right w:val="single" w:sz="4" w:space="0" w:color="auto"/>
            </w:tcBorders>
            <w:shd w:val="clear" w:color="auto" w:fill="auto"/>
          </w:tcPr>
          <w:p w14:paraId="1362E233" w14:textId="1FCBEE13"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0.24</w:t>
            </w:r>
          </w:p>
        </w:tc>
      </w:tr>
      <w:tr w:rsidR="003102A0" w:rsidRPr="00C91C0E" w14:paraId="1D1C8753" w14:textId="77777777" w:rsidTr="003102A0">
        <w:tc>
          <w:tcPr>
            <w:tcW w:w="686" w:type="dxa"/>
            <w:tcBorders>
              <w:top w:val="single" w:sz="4" w:space="0" w:color="auto"/>
              <w:left w:val="single" w:sz="4" w:space="0" w:color="auto"/>
              <w:bottom w:val="single" w:sz="4" w:space="0" w:color="auto"/>
              <w:right w:val="single" w:sz="4" w:space="0" w:color="auto"/>
            </w:tcBorders>
            <w:shd w:val="clear" w:color="auto" w:fill="auto"/>
          </w:tcPr>
          <w:p w14:paraId="76A55C93" w14:textId="10CEDB80"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 xml:space="preserve">CV2-867 </w:t>
            </w:r>
          </w:p>
        </w:tc>
        <w:tc>
          <w:tcPr>
            <w:tcW w:w="532" w:type="dxa"/>
            <w:tcBorders>
              <w:top w:val="single" w:sz="4" w:space="0" w:color="auto"/>
              <w:left w:val="single" w:sz="4" w:space="0" w:color="auto"/>
              <w:bottom w:val="single" w:sz="4" w:space="0" w:color="auto"/>
              <w:right w:val="single" w:sz="4" w:space="0" w:color="auto"/>
            </w:tcBorders>
            <w:shd w:val="clear" w:color="auto" w:fill="auto"/>
          </w:tcPr>
          <w:p w14:paraId="40DD5ABB" w14:textId="59F20BA7"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A100</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06EE7DFF" w14:textId="35B5FB3B"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8675309</w:t>
            </w:r>
          </w:p>
        </w:tc>
        <w:tc>
          <w:tcPr>
            <w:tcW w:w="938" w:type="dxa"/>
            <w:tcBorders>
              <w:top w:val="single" w:sz="4" w:space="0" w:color="auto"/>
              <w:left w:val="single" w:sz="4" w:space="0" w:color="auto"/>
              <w:bottom w:val="single" w:sz="4" w:space="0" w:color="auto"/>
              <w:right w:val="single" w:sz="4" w:space="0" w:color="auto"/>
            </w:tcBorders>
            <w:shd w:val="clear" w:color="auto" w:fill="auto"/>
          </w:tcPr>
          <w:p w14:paraId="06644CBF" w14:textId="2173E00D"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240</w:t>
            </w:r>
          </w:p>
        </w:tc>
        <w:tc>
          <w:tcPr>
            <w:tcW w:w="1019" w:type="dxa"/>
            <w:tcBorders>
              <w:top w:val="single" w:sz="4" w:space="0" w:color="auto"/>
              <w:left w:val="single" w:sz="4" w:space="0" w:color="auto"/>
              <w:bottom w:val="single" w:sz="4" w:space="0" w:color="auto"/>
              <w:right w:val="single" w:sz="4" w:space="0" w:color="auto"/>
            </w:tcBorders>
            <w:shd w:val="clear" w:color="auto" w:fill="auto"/>
          </w:tcPr>
          <w:p w14:paraId="50E0FC33" w14:textId="75670F7D"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2347.82</w:t>
            </w:r>
          </w:p>
        </w:tc>
        <w:tc>
          <w:tcPr>
            <w:tcW w:w="1077" w:type="dxa"/>
            <w:tcBorders>
              <w:top w:val="single" w:sz="4" w:space="0" w:color="auto"/>
              <w:left w:val="single" w:sz="4" w:space="0" w:color="auto"/>
              <w:bottom w:val="single" w:sz="4" w:space="0" w:color="auto"/>
              <w:right w:val="single" w:sz="4" w:space="0" w:color="auto"/>
            </w:tcBorders>
            <w:shd w:val="clear" w:color="auto" w:fill="auto"/>
          </w:tcPr>
          <w:p w14:paraId="62380EEF" w14:textId="0DCA142B"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48.45</w:t>
            </w:r>
          </w:p>
        </w:tc>
        <w:tc>
          <w:tcPr>
            <w:tcW w:w="865" w:type="dxa"/>
            <w:tcBorders>
              <w:top w:val="single" w:sz="4" w:space="0" w:color="auto"/>
              <w:left w:val="single" w:sz="4" w:space="0" w:color="auto"/>
              <w:bottom w:val="single" w:sz="4" w:space="0" w:color="auto"/>
              <w:right w:val="single" w:sz="4" w:space="0" w:color="auto"/>
            </w:tcBorders>
            <w:shd w:val="clear" w:color="auto" w:fill="auto"/>
          </w:tcPr>
          <w:p w14:paraId="1BA1E1EF" w14:textId="1C745C83"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0.30</w:t>
            </w:r>
          </w:p>
        </w:tc>
        <w:tc>
          <w:tcPr>
            <w:tcW w:w="1056" w:type="dxa"/>
            <w:tcBorders>
              <w:top w:val="single" w:sz="4" w:space="0" w:color="auto"/>
              <w:left w:val="single" w:sz="4" w:space="0" w:color="auto"/>
              <w:bottom w:val="single" w:sz="4" w:space="0" w:color="auto"/>
              <w:right w:val="single" w:sz="4" w:space="0" w:color="auto"/>
            </w:tcBorders>
            <w:shd w:val="clear" w:color="auto" w:fill="auto"/>
          </w:tcPr>
          <w:p w14:paraId="2C655203" w14:textId="370DCB7B"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2723.42</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4607FBCE" w14:textId="274408E0"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52.19</w:t>
            </w:r>
          </w:p>
        </w:tc>
        <w:tc>
          <w:tcPr>
            <w:tcW w:w="928" w:type="dxa"/>
            <w:tcBorders>
              <w:top w:val="single" w:sz="4" w:space="0" w:color="auto"/>
              <w:left w:val="single" w:sz="4" w:space="0" w:color="auto"/>
              <w:bottom w:val="single" w:sz="4" w:space="0" w:color="auto"/>
              <w:right w:val="single" w:sz="4" w:space="0" w:color="auto"/>
            </w:tcBorders>
            <w:shd w:val="clear" w:color="auto" w:fill="auto"/>
          </w:tcPr>
          <w:p w14:paraId="3B53E8F3" w14:textId="78152F05"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0.20</w:t>
            </w:r>
          </w:p>
        </w:tc>
      </w:tr>
      <w:tr w:rsidR="003102A0" w:rsidRPr="00C91C0E" w14:paraId="285DB296" w14:textId="77777777" w:rsidTr="003102A0">
        <w:tc>
          <w:tcPr>
            <w:tcW w:w="686" w:type="dxa"/>
            <w:tcBorders>
              <w:top w:val="single" w:sz="4" w:space="0" w:color="auto"/>
              <w:left w:val="single" w:sz="4" w:space="0" w:color="auto"/>
              <w:bottom w:val="single" w:sz="4" w:space="0" w:color="auto"/>
              <w:right w:val="single" w:sz="4" w:space="0" w:color="auto"/>
            </w:tcBorders>
            <w:shd w:val="clear" w:color="auto" w:fill="auto"/>
          </w:tcPr>
          <w:p w14:paraId="33B71962" w14:textId="709B7B7A"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 xml:space="preserve">CV3-867 </w:t>
            </w:r>
          </w:p>
        </w:tc>
        <w:tc>
          <w:tcPr>
            <w:tcW w:w="532" w:type="dxa"/>
            <w:tcBorders>
              <w:top w:val="single" w:sz="4" w:space="0" w:color="auto"/>
              <w:left w:val="single" w:sz="4" w:space="0" w:color="auto"/>
              <w:bottom w:val="single" w:sz="4" w:space="0" w:color="auto"/>
              <w:right w:val="single" w:sz="4" w:space="0" w:color="auto"/>
            </w:tcBorders>
            <w:shd w:val="clear" w:color="auto" w:fill="auto"/>
          </w:tcPr>
          <w:p w14:paraId="125590F5" w14:textId="7731B4F0"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L4</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77A6BE00" w14:textId="48F7619C"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8675309</w:t>
            </w:r>
          </w:p>
        </w:tc>
        <w:tc>
          <w:tcPr>
            <w:tcW w:w="938" w:type="dxa"/>
            <w:tcBorders>
              <w:top w:val="single" w:sz="4" w:space="0" w:color="auto"/>
              <w:left w:val="single" w:sz="4" w:space="0" w:color="auto"/>
              <w:bottom w:val="single" w:sz="4" w:space="0" w:color="auto"/>
              <w:right w:val="single" w:sz="4" w:space="0" w:color="auto"/>
            </w:tcBorders>
            <w:shd w:val="clear" w:color="auto" w:fill="auto"/>
          </w:tcPr>
          <w:p w14:paraId="52D3EC47" w14:textId="5568726A"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276</w:t>
            </w:r>
          </w:p>
        </w:tc>
        <w:tc>
          <w:tcPr>
            <w:tcW w:w="1019" w:type="dxa"/>
            <w:tcBorders>
              <w:top w:val="single" w:sz="4" w:space="0" w:color="auto"/>
              <w:left w:val="single" w:sz="4" w:space="0" w:color="auto"/>
              <w:bottom w:val="single" w:sz="4" w:space="0" w:color="auto"/>
              <w:right w:val="single" w:sz="4" w:space="0" w:color="auto"/>
            </w:tcBorders>
            <w:shd w:val="clear" w:color="auto" w:fill="auto"/>
          </w:tcPr>
          <w:p w14:paraId="271C3763" w14:textId="22FA370F"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2300.26</w:t>
            </w:r>
          </w:p>
        </w:tc>
        <w:tc>
          <w:tcPr>
            <w:tcW w:w="1077" w:type="dxa"/>
            <w:tcBorders>
              <w:top w:val="single" w:sz="4" w:space="0" w:color="auto"/>
              <w:left w:val="single" w:sz="4" w:space="0" w:color="auto"/>
              <w:bottom w:val="single" w:sz="4" w:space="0" w:color="auto"/>
              <w:right w:val="single" w:sz="4" w:space="0" w:color="auto"/>
            </w:tcBorders>
            <w:shd w:val="clear" w:color="auto" w:fill="auto"/>
          </w:tcPr>
          <w:p w14:paraId="00859168" w14:textId="741EF929"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47.96</w:t>
            </w:r>
          </w:p>
        </w:tc>
        <w:tc>
          <w:tcPr>
            <w:tcW w:w="865" w:type="dxa"/>
            <w:tcBorders>
              <w:top w:val="single" w:sz="4" w:space="0" w:color="auto"/>
              <w:left w:val="single" w:sz="4" w:space="0" w:color="auto"/>
              <w:bottom w:val="single" w:sz="4" w:space="0" w:color="auto"/>
              <w:right w:val="single" w:sz="4" w:space="0" w:color="auto"/>
            </w:tcBorders>
            <w:shd w:val="clear" w:color="auto" w:fill="auto"/>
          </w:tcPr>
          <w:p w14:paraId="1F27FE5A" w14:textId="63499B5E"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0.32</w:t>
            </w:r>
          </w:p>
        </w:tc>
        <w:tc>
          <w:tcPr>
            <w:tcW w:w="1056" w:type="dxa"/>
            <w:tcBorders>
              <w:top w:val="single" w:sz="4" w:space="0" w:color="auto"/>
              <w:left w:val="single" w:sz="4" w:space="0" w:color="auto"/>
              <w:bottom w:val="single" w:sz="4" w:space="0" w:color="auto"/>
              <w:right w:val="single" w:sz="4" w:space="0" w:color="auto"/>
            </w:tcBorders>
            <w:shd w:val="clear" w:color="auto" w:fill="auto"/>
          </w:tcPr>
          <w:p w14:paraId="5C5585AE" w14:textId="19DA608F"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2692.59</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57F65863" w14:textId="69B707A4"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51.89</w:t>
            </w:r>
          </w:p>
        </w:tc>
        <w:tc>
          <w:tcPr>
            <w:tcW w:w="928" w:type="dxa"/>
            <w:tcBorders>
              <w:top w:val="single" w:sz="4" w:space="0" w:color="auto"/>
              <w:left w:val="single" w:sz="4" w:space="0" w:color="auto"/>
              <w:bottom w:val="single" w:sz="4" w:space="0" w:color="auto"/>
              <w:right w:val="single" w:sz="4" w:space="0" w:color="auto"/>
            </w:tcBorders>
            <w:shd w:val="clear" w:color="auto" w:fill="auto"/>
          </w:tcPr>
          <w:p w14:paraId="20A9ACFA" w14:textId="2DAD1989"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0.21</w:t>
            </w:r>
          </w:p>
        </w:tc>
      </w:tr>
      <w:tr w:rsidR="003102A0" w:rsidRPr="00C91C0E" w14:paraId="706B0A59" w14:textId="77777777" w:rsidTr="003102A0">
        <w:tc>
          <w:tcPr>
            <w:tcW w:w="686" w:type="dxa"/>
            <w:tcBorders>
              <w:top w:val="single" w:sz="4" w:space="0" w:color="auto"/>
              <w:left w:val="single" w:sz="4" w:space="0" w:color="auto"/>
              <w:bottom w:val="single" w:sz="4" w:space="0" w:color="auto"/>
              <w:right w:val="single" w:sz="4" w:space="0" w:color="auto"/>
            </w:tcBorders>
            <w:shd w:val="clear" w:color="auto" w:fill="auto"/>
          </w:tcPr>
          <w:p w14:paraId="1333B4AD" w14:textId="62D84003"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 xml:space="preserve">CV4-269 </w:t>
            </w:r>
          </w:p>
        </w:tc>
        <w:tc>
          <w:tcPr>
            <w:tcW w:w="532" w:type="dxa"/>
            <w:tcBorders>
              <w:top w:val="single" w:sz="4" w:space="0" w:color="auto"/>
              <w:left w:val="single" w:sz="4" w:space="0" w:color="auto"/>
              <w:bottom w:val="single" w:sz="4" w:space="0" w:color="auto"/>
              <w:right w:val="single" w:sz="4" w:space="0" w:color="auto"/>
            </w:tcBorders>
            <w:shd w:val="clear" w:color="auto" w:fill="auto"/>
          </w:tcPr>
          <w:p w14:paraId="41A6FEEE" w14:textId="3A726B8F"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A100</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3E8ECAA3" w14:textId="52952750"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2695309</w:t>
            </w:r>
          </w:p>
        </w:tc>
        <w:tc>
          <w:tcPr>
            <w:tcW w:w="938" w:type="dxa"/>
            <w:tcBorders>
              <w:top w:val="single" w:sz="4" w:space="0" w:color="auto"/>
              <w:left w:val="single" w:sz="4" w:space="0" w:color="auto"/>
              <w:bottom w:val="single" w:sz="4" w:space="0" w:color="auto"/>
              <w:right w:val="single" w:sz="4" w:space="0" w:color="auto"/>
            </w:tcBorders>
            <w:shd w:val="clear" w:color="auto" w:fill="auto"/>
          </w:tcPr>
          <w:p w14:paraId="0700AD07" w14:textId="3F120426"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200</w:t>
            </w:r>
          </w:p>
        </w:tc>
        <w:tc>
          <w:tcPr>
            <w:tcW w:w="1019" w:type="dxa"/>
            <w:tcBorders>
              <w:top w:val="single" w:sz="4" w:space="0" w:color="auto"/>
              <w:left w:val="single" w:sz="4" w:space="0" w:color="auto"/>
              <w:bottom w:val="single" w:sz="4" w:space="0" w:color="auto"/>
              <w:right w:val="single" w:sz="4" w:space="0" w:color="auto"/>
            </w:tcBorders>
            <w:shd w:val="clear" w:color="auto" w:fill="auto"/>
          </w:tcPr>
          <w:p w14:paraId="3FFAA8E7" w14:textId="313608B6"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2540.26</w:t>
            </w:r>
          </w:p>
        </w:tc>
        <w:tc>
          <w:tcPr>
            <w:tcW w:w="1077" w:type="dxa"/>
            <w:tcBorders>
              <w:top w:val="single" w:sz="4" w:space="0" w:color="auto"/>
              <w:left w:val="single" w:sz="4" w:space="0" w:color="auto"/>
              <w:bottom w:val="single" w:sz="4" w:space="0" w:color="auto"/>
              <w:right w:val="single" w:sz="4" w:space="0" w:color="auto"/>
            </w:tcBorders>
            <w:shd w:val="clear" w:color="auto" w:fill="auto"/>
          </w:tcPr>
          <w:p w14:paraId="0E2E8B13" w14:textId="00F8FEF8"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50.40</w:t>
            </w:r>
          </w:p>
        </w:tc>
        <w:tc>
          <w:tcPr>
            <w:tcW w:w="865" w:type="dxa"/>
            <w:tcBorders>
              <w:top w:val="single" w:sz="4" w:space="0" w:color="auto"/>
              <w:left w:val="single" w:sz="4" w:space="0" w:color="auto"/>
              <w:bottom w:val="single" w:sz="4" w:space="0" w:color="auto"/>
              <w:right w:val="single" w:sz="4" w:space="0" w:color="auto"/>
            </w:tcBorders>
            <w:shd w:val="clear" w:color="auto" w:fill="auto"/>
          </w:tcPr>
          <w:p w14:paraId="2A9A139F" w14:textId="6B5A2331"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0.26</w:t>
            </w:r>
          </w:p>
        </w:tc>
        <w:tc>
          <w:tcPr>
            <w:tcW w:w="1056" w:type="dxa"/>
            <w:tcBorders>
              <w:top w:val="single" w:sz="4" w:space="0" w:color="auto"/>
              <w:left w:val="single" w:sz="4" w:space="0" w:color="auto"/>
              <w:bottom w:val="single" w:sz="4" w:space="0" w:color="auto"/>
              <w:right w:val="single" w:sz="4" w:space="0" w:color="auto"/>
            </w:tcBorders>
            <w:shd w:val="clear" w:color="auto" w:fill="auto"/>
          </w:tcPr>
          <w:p w14:paraId="73EF8BAE" w14:textId="7C050A5B"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2526.97</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47CE9902" w14:textId="686B3EAA"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50.27</w:t>
            </w:r>
          </w:p>
        </w:tc>
        <w:tc>
          <w:tcPr>
            <w:tcW w:w="928" w:type="dxa"/>
            <w:tcBorders>
              <w:top w:val="single" w:sz="4" w:space="0" w:color="auto"/>
              <w:left w:val="single" w:sz="4" w:space="0" w:color="auto"/>
              <w:bottom w:val="single" w:sz="4" w:space="0" w:color="auto"/>
              <w:right w:val="single" w:sz="4" w:space="0" w:color="auto"/>
            </w:tcBorders>
            <w:shd w:val="clear" w:color="auto" w:fill="auto"/>
          </w:tcPr>
          <w:p w14:paraId="5BD0B2DF" w14:textId="754FF877"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0.19</w:t>
            </w:r>
          </w:p>
        </w:tc>
      </w:tr>
      <w:tr w:rsidR="003102A0" w:rsidRPr="00C91C0E" w14:paraId="1F95AD3D" w14:textId="77777777" w:rsidTr="003102A0">
        <w:tc>
          <w:tcPr>
            <w:tcW w:w="686" w:type="dxa"/>
            <w:tcBorders>
              <w:top w:val="single" w:sz="4" w:space="0" w:color="auto"/>
              <w:left w:val="single" w:sz="4" w:space="0" w:color="auto"/>
              <w:bottom w:val="single" w:sz="4" w:space="0" w:color="auto"/>
              <w:right w:val="single" w:sz="4" w:space="0" w:color="auto"/>
            </w:tcBorders>
            <w:shd w:val="clear" w:color="auto" w:fill="auto"/>
          </w:tcPr>
          <w:p w14:paraId="3B6FDE24" w14:textId="423ABFAE"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CV5-269</w:t>
            </w:r>
          </w:p>
        </w:tc>
        <w:tc>
          <w:tcPr>
            <w:tcW w:w="532" w:type="dxa"/>
            <w:tcBorders>
              <w:top w:val="single" w:sz="4" w:space="0" w:color="auto"/>
              <w:left w:val="single" w:sz="4" w:space="0" w:color="auto"/>
              <w:bottom w:val="single" w:sz="4" w:space="0" w:color="auto"/>
              <w:right w:val="single" w:sz="4" w:space="0" w:color="auto"/>
            </w:tcBorders>
            <w:shd w:val="clear" w:color="auto" w:fill="auto"/>
          </w:tcPr>
          <w:p w14:paraId="4DA9E2AB" w14:textId="34A5C61B"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L4</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0969A0ED" w14:textId="56ADD6DE"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2695309</w:t>
            </w:r>
          </w:p>
        </w:tc>
        <w:tc>
          <w:tcPr>
            <w:tcW w:w="938" w:type="dxa"/>
            <w:tcBorders>
              <w:top w:val="single" w:sz="4" w:space="0" w:color="auto"/>
              <w:left w:val="single" w:sz="4" w:space="0" w:color="auto"/>
              <w:bottom w:val="single" w:sz="4" w:space="0" w:color="auto"/>
              <w:right w:val="single" w:sz="4" w:space="0" w:color="auto"/>
            </w:tcBorders>
            <w:shd w:val="clear" w:color="auto" w:fill="auto"/>
          </w:tcPr>
          <w:p w14:paraId="344F5FAB" w14:textId="6618F36A"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73</w:t>
            </w:r>
          </w:p>
        </w:tc>
        <w:tc>
          <w:tcPr>
            <w:tcW w:w="1019" w:type="dxa"/>
            <w:tcBorders>
              <w:top w:val="single" w:sz="4" w:space="0" w:color="auto"/>
              <w:left w:val="single" w:sz="4" w:space="0" w:color="auto"/>
              <w:bottom w:val="single" w:sz="4" w:space="0" w:color="auto"/>
              <w:right w:val="single" w:sz="4" w:space="0" w:color="auto"/>
            </w:tcBorders>
            <w:shd w:val="clear" w:color="auto" w:fill="auto"/>
          </w:tcPr>
          <w:p w14:paraId="6415E61B" w14:textId="663F1182"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2832.10</w:t>
            </w:r>
          </w:p>
        </w:tc>
        <w:tc>
          <w:tcPr>
            <w:tcW w:w="1077" w:type="dxa"/>
            <w:tcBorders>
              <w:top w:val="single" w:sz="4" w:space="0" w:color="auto"/>
              <w:left w:val="single" w:sz="4" w:space="0" w:color="auto"/>
              <w:bottom w:val="single" w:sz="4" w:space="0" w:color="auto"/>
              <w:right w:val="single" w:sz="4" w:space="0" w:color="auto"/>
            </w:tcBorders>
            <w:shd w:val="clear" w:color="auto" w:fill="auto"/>
          </w:tcPr>
          <w:p w14:paraId="3729827C" w14:textId="1C8F8690"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53.22</w:t>
            </w:r>
          </w:p>
        </w:tc>
        <w:tc>
          <w:tcPr>
            <w:tcW w:w="865" w:type="dxa"/>
            <w:tcBorders>
              <w:top w:val="single" w:sz="4" w:space="0" w:color="auto"/>
              <w:left w:val="single" w:sz="4" w:space="0" w:color="auto"/>
              <w:bottom w:val="single" w:sz="4" w:space="0" w:color="auto"/>
              <w:right w:val="single" w:sz="4" w:space="0" w:color="auto"/>
            </w:tcBorders>
            <w:shd w:val="clear" w:color="auto" w:fill="auto"/>
          </w:tcPr>
          <w:p w14:paraId="4E7F9F5F" w14:textId="492A1016"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0.18</w:t>
            </w:r>
          </w:p>
        </w:tc>
        <w:tc>
          <w:tcPr>
            <w:tcW w:w="1056" w:type="dxa"/>
            <w:tcBorders>
              <w:top w:val="single" w:sz="4" w:space="0" w:color="auto"/>
              <w:left w:val="single" w:sz="4" w:space="0" w:color="auto"/>
              <w:bottom w:val="single" w:sz="4" w:space="0" w:color="auto"/>
              <w:right w:val="single" w:sz="4" w:space="0" w:color="auto"/>
            </w:tcBorders>
            <w:shd w:val="clear" w:color="auto" w:fill="auto"/>
          </w:tcPr>
          <w:p w14:paraId="1111CE90" w14:textId="6DB80AA9"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2648.61</w:t>
            </w:r>
          </w:p>
        </w:tc>
        <w:tc>
          <w:tcPr>
            <w:tcW w:w="1169" w:type="dxa"/>
            <w:tcBorders>
              <w:top w:val="single" w:sz="4" w:space="0" w:color="auto"/>
              <w:left w:val="single" w:sz="4" w:space="0" w:color="auto"/>
              <w:bottom w:val="single" w:sz="4" w:space="0" w:color="auto"/>
              <w:right w:val="single" w:sz="4" w:space="0" w:color="auto"/>
            </w:tcBorders>
            <w:shd w:val="clear" w:color="auto" w:fill="auto"/>
          </w:tcPr>
          <w:p w14:paraId="732E35FD" w14:textId="487DDA19"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51.46</w:t>
            </w:r>
          </w:p>
        </w:tc>
        <w:tc>
          <w:tcPr>
            <w:tcW w:w="928" w:type="dxa"/>
            <w:tcBorders>
              <w:top w:val="single" w:sz="4" w:space="0" w:color="auto"/>
              <w:left w:val="single" w:sz="4" w:space="0" w:color="auto"/>
              <w:bottom w:val="single" w:sz="4" w:space="0" w:color="auto"/>
              <w:right w:val="single" w:sz="4" w:space="0" w:color="auto"/>
            </w:tcBorders>
            <w:shd w:val="clear" w:color="auto" w:fill="auto"/>
          </w:tcPr>
          <w:p w14:paraId="4EDA1648" w14:textId="1F24CFB8" w:rsidR="00835D55" w:rsidRPr="00835D55" w:rsidRDefault="00835D55" w:rsidP="00835D55">
            <w:pPr>
              <w:pStyle w:val="NoSpacing"/>
              <w:rPr>
                <w:rFonts w:ascii="Calibri" w:hAnsi="Calibri" w:cs="Calibri"/>
                <w:sz w:val="16"/>
                <w:szCs w:val="16"/>
              </w:rPr>
            </w:pPr>
            <w:r w:rsidRPr="00835D55">
              <w:rPr>
                <w:rFonts w:ascii="Calibri" w:hAnsi="Calibri" w:cs="Calibri"/>
                <w:color w:val="000000"/>
                <w:sz w:val="16"/>
                <w:szCs w:val="16"/>
              </w:rPr>
              <w:t>0.15</w:t>
            </w:r>
          </w:p>
        </w:tc>
      </w:tr>
    </w:tbl>
    <w:p w14:paraId="4F3772E5" w14:textId="77777777" w:rsidR="007C55BC" w:rsidRPr="007C55BC" w:rsidRDefault="007C55BC" w:rsidP="007C55BC">
      <w:pPr>
        <w:pStyle w:val="NoSpacing"/>
      </w:pPr>
    </w:p>
    <w:sectPr w:rsidR="007C55BC" w:rsidRPr="007C55BC" w:rsidSect="002C4ABE">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211D7" w14:textId="77777777" w:rsidR="0080681A" w:rsidRDefault="0080681A" w:rsidP="002C4ABE">
      <w:r>
        <w:separator/>
      </w:r>
    </w:p>
  </w:endnote>
  <w:endnote w:type="continuationSeparator" w:id="0">
    <w:p w14:paraId="32A74DC4" w14:textId="77777777" w:rsidR="0080681A" w:rsidRDefault="0080681A" w:rsidP="002C4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503878"/>
      <w:docPartObj>
        <w:docPartGallery w:val="Page Numbers (Bottom of Page)"/>
        <w:docPartUnique/>
      </w:docPartObj>
    </w:sdtPr>
    <w:sdtContent>
      <w:sdt>
        <w:sdtPr>
          <w:id w:val="1728636285"/>
          <w:docPartObj>
            <w:docPartGallery w:val="Page Numbers (Top of Page)"/>
            <w:docPartUnique/>
          </w:docPartObj>
        </w:sdtPr>
        <w:sdtContent>
          <w:p w14:paraId="0FFB4725" w14:textId="2D3EDF1E" w:rsidR="002C4ABE" w:rsidRDefault="002C4ABE">
            <w:pPr>
              <w:pStyle w:val="Footer"/>
              <w:jc w:val="center"/>
            </w:pPr>
            <w:r w:rsidRPr="002C4ABE">
              <w:t xml:space="preserve">Page </w:t>
            </w:r>
            <w:r w:rsidRPr="002C4ABE">
              <w:rPr>
                <w:sz w:val="24"/>
                <w:szCs w:val="24"/>
              </w:rPr>
              <w:fldChar w:fldCharType="begin"/>
            </w:r>
            <w:r w:rsidRPr="002C4ABE">
              <w:instrText xml:space="preserve"> PAGE </w:instrText>
            </w:r>
            <w:r w:rsidRPr="002C4ABE">
              <w:rPr>
                <w:sz w:val="24"/>
                <w:szCs w:val="24"/>
              </w:rPr>
              <w:fldChar w:fldCharType="separate"/>
            </w:r>
            <w:r w:rsidRPr="002C4ABE">
              <w:rPr>
                <w:noProof/>
              </w:rPr>
              <w:t>2</w:t>
            </w:r>
            <w:r w:rsidRPr="002C4ABE">
              <w:rPr>
                <w:sz w:val="24"/>
                <w:szCs w:val="24"/>
              </w:rPr>
              <w:fldChar w:fldCharType="end"/>
            </w:r>
            <w:r w:rsidRPr="002C4ABE">
              <w:t xml:space="preserve"> of </w:t>
            </w:r>
            <w:r w:rsidRPr="002C4ABE">
              <w:rPr>
                <w:sz w:val="24"/>
                <w:szCs w:val="24"/>
              </w:rPr>
              <w:fldChar w:fldCharType="begin"/>
            </w:r>
            <w:r w:rsidRPr="002C4ABE">
              <w:instrText xml:space="preserve"> NUMPAGES  </w:instrText>
            </w:r>
            <w:r w:rsidRPr="002C4ABE">
              <w:rPr>
                <w:sz w:val="24"/>
                <w:szCs w:val="24"/>
              </w:rPr>
              <w:fldChar w:fldCharType="separate"/>
            </w:r>
            <w:r w:rsidRPr="002C4ABE">
              <w:rPr>
                <w:noProof/>
              </w:rPr>
              <w:t>2</w:t>
            </w:r>
            <w:r w:rsidRPr="002C4ABE">
              <w:rPr>
                <w:sz w:val="24"/>
                <w:szCs w:val="24"/>
              </w:rPr>
              <w:fldChar w:fldCharType="end"/>
            </w:r>
          </w:p>
        </w:sdtContent>
      </w:sdt>
    </w:sdtContent>
  </w:sdt>
  <w:p w14:paraId="4B1CDAF4" w14:textId="77777777" w:rsidR="002C4ABE" w:rsidRDefault="002C4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0B89A" w14:textId="77777777" w:rsidR="0080681A" w:rsidRDefault="0080681A" w:rsidP="002C4ABE">
      <w:r>
        <w:separator/>
      </w:r>
    </w:p>
  </w:footnote>
  <w:footnote w:type="continuationSeparator" w:id="0">
    <w:p w14:paraId="72C44DBC" w14:textId="77777777" w:rsidR="0080681A" w:rsidRDefault="0080681A" w:rsidP="002C4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36A75" w14:textId="38F088CB" w:rsidR="002C4ABE" w:rsidRPr="002C4ABE" w:rsidRDefault="002C4ABE">
    <w:pPr>
      <w:pStyle w:val="Header"/>
      <w:rPr>
        <w:rFonts w:ascii="Calibri" w:hAnsi="Calibri" w:cs="Calibri"/>
      </w:rPr>
    </w:pPr>
    <w:r w:rsidRPr="002C4ABE">
      <w:rPr>
        <w:rFonts w:ascii="Calibri" w:hAnsi="Calibri" w:cs="Calibri"/>
      </w:rPr>
      <w:t>Application of Graph Theory to Modeling and Visualization of Ep</w:t>
    </w:r>
    <w:r>
      <w:rPr>
        <w:rFonts w:ascii="Calibri" w:hAnsi="Calibri" w:cs="Calibri"/>
      </w:rPr>
      <w:t>idemiology Data                   Jason Driscoll</w:t>
    </w:r>
  </w:p>
  <w:p w14:paraId="4AC941E1" w14:textId="29834539" w:rsidR="002C4ABE" w:rsidRPr="002C4ABE" w:rsidRDefault="002C4ABE" w:rsidP="002C4ABE">
    <w:pPr>
      <w:pStyle w:val="Header"/>
      <w:tabs>
        <w:tab w:val="clear" w:pos="4680"/>
        <w:tab w:val="clear" w:pos="9360"/>
        <w:tab w:val="left" w:pos="7431"/>
      </w:tabs>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636D"/>
    <w:multiLevelType w:val="hybridMultilevel"/>
    <w:tmpl w:val="BC7A2B26"/>
    <w:lvl w:ilvl="0" w:tplc="73A2A2F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A7A65"/>
    <w:multiLevelType w:val="hybridMultilevel"/>
    <w:tmpl w:val="6F208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31566">
    <w:abstractNumId w:val="0"/>
  </w:num>
  <w:num w:numId="2" w16cid:durableId="368534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9C"/>
    <w:rsid w:val="000231A8"/>
    <w:rsid w:val="00062C54"/>
    <w:rsid w:val="0006677F"/>
    <w:rsid w:val="00093C46"/>
    <w:rsid w:val="00095F65"/>
    <w:rsid w:val="000A3673"/>
    <w:rsid w:val="000B5EDA"/>
    <w:rsid w:val="001B1E2D"/>
    <w:rsid w:val="0027650C"/>
    <w:rsid w:val="002C4ABE"/>
    <w:rsid w:val="002D3C01"/>
    <w:rsid w:val="00300E6B"/>
    <w:rsid w:val="00306D1A"/>
    <w:rsid w:val="003102A0"/>
    <w:rsid w:val="003452AF"/>
    <w:rsid w:val="0037655C"/>
    <w:rsid w:val="003A1F89"/>
    <w:rsid w:val="003B07C9"/>
    <w:rsid w:val="003F4AAC"/>
    <w:rsid w:val="00414904"/>
    <w:rsid w:val="004357C0"/>
    <w:rsid w:val="00447815"/>
    <w:rsid w:val="00463BB4"/>
    <w:rsid w:val="00483603"/>
    <w:rsid w:val="004E2835"/>
    <w:rsid w:val="0050699C"/>
    <w:rsid w:val="00531D78"/>
    <w:rsid w:val="00580E6F"/>
    <w:rsid w:val="005C06EB"/>
    <w:rsid w:val="005D6271"/>
    <w:rsid w:val="0061058F"/>
    <w:rsid w:val="00611E62"/>
    <w:rsid w:val="00651E6A"/>
    <w:rsid w:val="00656E72"/>
    <w:rsid w:val="0066500A"/>
    <w:rsid w:val="00673A64"/>
    <w:rsid w:val="006D7B88"/>
    <w:rsid w:val="006E71C0"/>
    <w:rsid w:val="00716346"/>
    <w:rsid w:val="00781B97"/>
    <w:rsid w:val="007C55BC"/>
    <w:rsid w:val="007D7599"/>
    <w:rsid w:val="0080681A"/>
    <w:rsid w:val="00811EEF"/>
    <w:rsid w:val="00831BD1"/>
    <w:rsid w:val="00835D55"/>
    <w:rsid w:val="00844CF7"/>
    <w:rsid w:val="00881378"/>
    <w:rsid w:val="00884F9F"/>
    <w:rsid w:val="008D72DD"/>
    <w:rsid w:val="008E2C5C"/>
    <w:rsid w:val="009333E2"/>
    <w:rsid w:val="00952247"/>
    <w:rsid w:val="00974606"/>
    <w:rsid w:val="00977D96"/>
    <w:rsid w:val="00983330"/>
    <w:rsid w:val="009945B9"/>
    <w:rsid w:val="00996D9A"/>
    <w:rsid w:val="009B7261"/>
    <w:rsid w:val="009D76A3"/>
    <w:rsid w:val="00AB0956"/>
    <w:rsid w:val="00AB12A5"/>
    <w:rsid w:val="00AF4E72"/>
    <w:rsid w:val="00BA562A"/>
    <w:rsid w:val="00C31EC6"/>
    <w:rsid w:val="00C43CF4"/>
    <w:rsid w:val="00C524B3"/>
    <w:rsid w:val="00C638AF"/>
    <w:rsid w:val="00C860D2"/>
    <w:rsid w:val="00C91C0E"/>
    <w:rsid w:val="00C96B3D"/>
    <w:rsid w:val="00CA7EF5"/>
    <w:rsid w:val="00CC71BE"/>
    <w:rsid w:val="00CE210B"/>
    <w:rsid w:val="00CE212A"/>
    <w:rsid w:val="00D205D7"/>
    <w:rsid w:val="00D63C6F"/>
    <w:rsid w:val="00D753FE"/>
    <w:rsid w:val="00D817F1"/>
    <w:rsid w:val="00D912A5"/>
    <w:rsid w:val="00DE0CEA"/>
    <w:rsid w:val="00DE3979"/>
    <w:rsid w:val="00DF0D78"/>
    <w:rsid w:val="00E02483"/>
    <w:rsid w:val="00E13BA8"/>
    <w:rsid w:val="00E252D6"/>
    <w:rsid w:val="00E2663D"/>
    <w:rsid w:val="00E42655"/>
    <w:rsid w:val="00E86236"/>
    <w:rsid w:val="00E919C5"/>
    <w:rsid w:val="00EB4A17"/>
    <w:rsid w:val="00EC05EF"/>
    <w:rsid w:val="00EC5CE8"/>
    <w:rsid w:val="00ED2F5B"/>
    <w:rsid w:val="00ED5101"/>
    <w:rsid w:val="00EF1CCF"/>
    <w:rsid w:val="00EF5FC9"/>
    <w:rsid w:val="00F30236"/>
    <w:rsid w:val="00F66304"/>
    <w:rsid w:val="00FA4D81"/>
    <w:rsid w:val="00FB0556"/>
    <w:rsid w:val="00FB7D7A"/>
    <w:rsid w:val="00FF0CD9"/>
    <w:rsid w:val="00FF1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D005C"/>
  <w15:chartTrackingRefBased/>
  <w15:docId w15:val="{2515809C-8790-4E8B-AA4D-BAECFBFF4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7C55BC"/>
    <w:pPr>
      <w:contextualSpacing/>
    </w:pPr>
    <w:rPr>
      <w:rFonts w:ascii="Verdana" w:hAnsi="Verdana"/>
    </w:rPr>
  </w:style>
  <w:style w:type="paragraph" w:styleId="Heading1">
    <w:name w:val="heading 1"/>
    <w:basedOn w:val="Normal"/>
    <w:next w:val="Normal"/>
    <w:link w:val="Heading1Char"/>
    <w:uiPriority w:val="9"/>
    <w:qFormat/>
    <w:rsid w:val="00506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9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9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9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9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99C"/>
    <w:rPr>
      <w:rFonts w:eastAsiaTheme="majorEastAsia" w:cstheme="majorBidi"/>
      <w:color w:val="272727" w:themeColor="text1" w:themeTint="D8"/>
    </w:rPr>
  </w:style>
  <w:style w:type="paragraph" w:styleId="Title">
    <w:name w:val="Title"/>
    <w:basedOn w:val="Normal"/>
    <w:next w:val="Normal"/>
    <w:link w:val="TitleChar"/>
    <w:uiPriority w:val="10"/>
    <w:qFormat/>
    <w:rsid w:val="0050699C"/>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99C"/>
    <w:pPr>
      <w:spacing w:before="160"/>
      <w:jc w:val="center"/>
    </w:pPr>
    <w:rPr>
      <w:i/>
      <w:iCs/>
      <w:color w:val="404040" w:themeColor="text1" w:themeTint="BF"/>
    </w:rPr>
  </w:style>
  <w:style w:type="character" w:customStyle="1" w:styleId="QuoteChar">
    <w:name w:val="Quote Char"/>
    <w:basedOn w:val="DefaultParagraphFont"/>
    <w:link w:val="Quote"/>
    <w:uiPriority w:val="29"/>
    <w:rsid w:val="0050699C"/>
    <w:rPr>
      <w:i/>
      <w:iCs/>
      <w:color w:val="404040" w:themeColor="text1" w:themeTint="BF"/>
    </w:rPr>
  </w:style>
  <w:style w:type="paragraph" w:styleId="ListParagraph">
    <w:name w:val="List Paragraph"/>
    <w:basedOn w:val="Normal"/>
    <w:uiPriority w:val="34"/>
    <w:qFormat/>
    <w:rsid w:val="0050699C"/>
    <w:pPr>
      <w:ind w:left="720"/>
    </w:pPr>
  </w:style>
  <w:style w:type="character" w:styleId="IntenseEmphasis">
    <w:name w:val="Intense Emphasis"/>
    <w:basedOn w:val="DefaultParagraphFont"/>
    <w:uiPriority w:val="21"/>
    <w:qFormat/>
    <w:rsid w:val="0050699C"/>
    <w:rPr>
      <w:i/>
      <w:iCs/>
      <w:color w:val="0F4761" w:themeColor="accent1" w:themeShade="BF"/>
    </w:rPr>
  </w:style>
  <w:style w:type="paragraph" w:styleId="IntenseQuote">
    <w:name w:val="Intense Quote"/>
    <w:basedOn w:val="Normal"/>
    <w:next w:val="Normal"/>
    <w:link w:val="IntenseQuoteChar"/>
    <w:uiPriority w:val="30"/>
    <w:qFormat/>
    <w:rsid w:val="00506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99C"/>
    <w:rPr>
      <w:i/>
      <w:iCs/>
      <w:color w:val="0F4761" w:themeColor="accent1" w:themeShade="BF"/>
    </w:rPr>
  </w:style>
  <w:style w:type="character" w:styleId="IntenseReference">
    <w:name w:val="Intense Reference"/>
    <w:basedOn w:val="DefaultParagraphFont"/>
    <w:uiPriority w:val="32"/>
    <w:qFormat/>
    <w:rsid w:val="0050699C"/>
    <w:rPr>
      <w:b/>
      <w:bCs/>
      <w:smallCaps/>
      <w:color w:val="0F4761" w:themeColor="accent1" w:themeShade="BF"/>
      <w:spacing w:val="5"/>
    </w:rPr>
  </w:style>
  <w:style w:type="paragraph" w:styleId="NoSpacing">
    <w:name w:val="No Spacing"/>
    <w:uiPriority w:val="1"/>
    <w:qFormat/>
    <w:rsid w:val="0050699C"/>
    <w:pPr>
      <w:contextualSpacing/>
    </w:pPr>
    <w:rPr>
      <w:rFonts w:ascii="Verdana" w:hAnsi="Verdana"/>
    </w:rPr>
  </w:style>
  <w:style w:type="table" w:styleId="TableGrid">
    <w:name w:val="Table Grid"/>
    <w:basedOn w:val="TableNormal"/>
    <w:uiPriority w:val="39"/>
    <w:rsid w:val="004357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F1A2D"/>
    <w:pPr>
      <w:spacing w:before="100" w:beforeAutospacing="1" w:after="100" w:afterAutospacing="1"/>
      <w:contextualSpacing w:val="0"/>
    </w:pPr>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unhideWhenUsed/>
    <w:qFormat/>
    <w:rsid w:val="00656E72"/>
    <w:pPr>
      <w:spacing w:after="200"/>
    </w:pPr>
    <w:rPr>
      <w:i/>
      <w:iCs/>
      <w:color w:val="0E2841" w:themeColor="text2"/>
      <w:sz w:val="18"/>
      <w:szCs w:val="18"/>
    </w:rPr>
  </w:style>
  <w:style w:type="character" w:styleId="Hyperlink">
    <w:name w:val="Hyperlink"/>
    <w:basedOn w:val="DefaultParagraphFont"/>
    <w:uiPriority w:val="99"/>
    <w:unhideWhenUsed/>
    <w:rsid w:val="00656E72"/>
    <w:rPr>
      <w:color w:val="467886" w:themeColor="hyperlink"/>
      <w:u w:val="single"/>
    </w:rPr>
  </w:style>
  <w:style w:type="character" w:styleId="UnresolvedMention">
    <w:name w:val="Unresolved Mention"/>
    <w:basedOn w:val="DefaultParagraphFont"/>
    <w:uiPriority w:val="99"/>
    <w:semiHidden/>
    <w:unhideWhenUsed/>
    <w:rsid w:val="00656E72"/>
    <w:rPr>
      <w:color w:val="605E5C"/>
      <w:shd w:val="clear" w:color="auto" w:fill="E1DFDD"/>
    </w:rPr>
  </w:style>
  <w:style w:type="paragraph" w:styleId="Header">
    <w:name w:val="header"/>
    <w:basedOn w:val="Normal"/>
    <w:link w:val="HeaderChar"/>
    <w:uiPriority w:val="99"/>
    <w:unhideWhenUsed/>
    <w:rsid w:val="002C4ABE"/>
    <w:pPr>
      <w:tabs>
        <w:tab w:val="center" w:pos="4680"/>
        <w:tab w:val="right" w:pos="9360"/>
      </w:tabs>
    </w:pPr>
  </w:style>
  <w:style w:type="character" w:customStyle="1" w:styleId="HeaderChar">
    <w:name w:val="Header Char"/>
    <w:basedOn w:val="DefaultParagraphFont"/>
    <w:link w:val="Header"/>
    <w:uiPriority w:val="99"/>
    <w:rsid w:val="002C4ABE"/>
    <w:rPr>
      <w:rFonts w:ascii="Verdana" w:hAnsi="Verdana"/>
    </w:rPr>
  </w:style>
  <w:style w:type="paragraph" w:styleId="Footer">
    <w:name w:val="footer"/>
    <w:basedOn w:val="Normal"/>
    <w:link w:val="FooterChar"/>
    <w:uiPriority w:val="99"/>
    <w:unhideWhenUsed/>
    <w:rsid w:val="002C4ABE"/>
    <w:pPr>
      <w:tabs>
        <w:tab w:val="center" w:pos="4680"/>
        <w:tab w:val="right" w:pos="9360"/>
      </w:tabs>
    </w:pPr>
  </w:style>
  <w:style w:type="character" w:customStyle="1" w:styleId="FooterChar">
    <w:name w:val="Footer Char"/>
    <w:basedOn w:val="DefaultParagraphFont"/>
    <w:link w:val="Footer"/>
    <w:uiPriority w:val="99"/>
    <w:rsid w:val="002C4ABE"/>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5519">
      <w:bodyDiv w:val="1"/>
      <w:marLeft w:val="0"/>
      <w:marRight w:val="0"/>
      <w:marTop w:val="0"/>
      <w:marBottom w:val="0"/>
      <w:divBdr>
        <w:top w:val="none" w:sz="0" w:space="0" w:color="auto"/>
        <w:left w:val="none" w:sz="0" w:space="0" w:color="auto"/>
        <w:bottom w:val="none" w:sz="0" w:space="0" w:color="auto"/>
        <w:right w:val="none" w:sz="0" w:space="0" w:color="auto"/>
      </w:divBdr>
      <w:divsChild>
        <w:div w:id="1187017606">
          <w:marLeft w:val="480"/>
          <w:marRight w:val="0"/>
          <w:marTop w:val="0"/>
          <w:marBottom w:val="0"/>
          <w:divBdr>
            <w:top w:val="none" w:sz="0" w:space="0" w:color="auto"/>
            <w:left w:val="none" w:sz="0" w:space="0" w:color="auto"/>
            <w:bottom w:val="none" w:sz="0" w:space="0" w:color="auto"/>
            <w:right w:val="none" w:sz="0" w:space="0" w:color="auto"/>
          </w:divBdr>
          <w:divsChild>
            <w:div w:id="4175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0678">
      <w:bodyDiv w:val="1"/>
      <w:marLeft w:val="0"/>
      <w:marRight w:val="0"/>
      <w:marTop w:val="0"/>
      <w:marBottom w:val="0"/>
      <w:divBdr>
        <w:top w:val="none" w:sz="0" w:space="0" w:color="auto"/>
        <w:left w:val="none" w:sz="0" w:space="0" w:color="auto"/>
        <w:bottom w:val="none" w:sz="0" w:space="0" w:color="auto"/>
        <w:right w:val="none" w:sz="0" w:space="0" w:color="auto"/>
      </w:divBdr>
    </w:div>
    <w:div w:id="1112746486">
      <w:bodyDiv w:val="1"/>
      <w:marLeft w:val="0"/>
      <w:marRight w:val="0"/>
      <w:marTop w:val="0"/>
      <w:marBottom w:val="0"/>
      <w:divBdr>
        <w:top w:val="none" w:sz="0" w:space="0" w:color="auto"/>
        <w:left w:val="none" w:sz="0" w:space="0" w:color="auto"/>
        <w:bottom w:val="none" w:sz="0" w:space="0" w:color="auto"/>
        <w:right w:val="none" w:sz="0" w:space="0" w:color="auto"/>
      </w:divBdr>
      <w:divsChild>
        <w:div w:id="1829202169">
          <w:marLeft w:val="480"/>
          <w:marRight w:val="0"/>
          <w:marTop w:val="0"/>
          <w:marBottom w:val="0"/>
          <w:divBdr>
            <w:top w:val="none" w:sz="0" w:space="0" w:color="auto"/>
            <w:left w:val="none" w:sz="0" w:space="0" w:color="auto"/>
            <w:bottom w:val="none" w:sz="0" w:space="0" w:color="auto"/>
            <w:right w:val="none" w:sz="0" w:space="0" w:color="auto"/>
          </w:divBdr>
          <w:divsChild>
            <w:div w:id="32991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47027">
      <w:bodyDiv w:val="1"/>
      <w:marLeft w:val="0"/>
      <w:marRight w:val="0"/>
      <w:marTop w:val="0"/>
      <w:marBottom w:val="0"/>
      <w:divBdr>
        <w:top w:val="none" w:sz="0" w:space="0" w:color="auto"/>
        <w:left w:val="none" w:sz="0" w:space="0" w:color="auto"/>
        <w:bottom w:val="none" w:sz="0" w:space="0" w:color="auto"/>
        <w:right w:val="none" w:sz="0" w:space="0" w:color="auto"/>
      </w:divBdr>
      <w:divsChild>
        <w:div w:id="506293428">
          <w:marLeft w:val="480"/>
          <w:marRight w:val="0"/>
          <w:marTop w:val="0"/>
          <w:marBottom w:val="0"/>
          <w:divBdr>
            <w:top w:val="none" w:sz="0" w:space="0" w:color="auto"/>
            <w:left w:val="none" w:sz="0" w:space="0" w:color="auto"/>
            <w:bottom w:val="none" w:sz="0" w:space="0" w:color="auto"/>
            <w:right w:val="none" w:sz="0" w:space="0" w:color="auto"/>
          </w:divBdr>
          <w:divsChild>
            <w:div w:id="24392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46565">
      <w:bodyDiv w:val="1"/>
      <w:marLeft w:val="0"/>
      <w:marRight w:val="0"/>
      <w:marTop w:val="0"/>
      <w:marBottom w:val="0"/>
      <w:divBdr>
        <w:top w:val="none" w:sz="0" w:space="0" w:color="auto"/>
        <w:left w:val="none" w:sz="0" w:space="0" w:color="auto"/>
        <w:bottom w:val="none" w:sz="0" w:space="0" w:color="auto"/>
        <w:right w:val="none" w:sz="0" w:space="0" w:color="auto"/>
      </w:divBdr>
      <w:divsChild>
        <w:div w:id="651525598">
          <w:marLeft w:val="480"/>
          <w:marRight w:val="0"/>
          <w:marTop w:val="0"/>
          <w:marBottom w:val="0"/>
          <w:divBdr>
            <w:top w:val="none" w:sz="0" w:space="0" w:color="auto"/>
            <w:left w:val="none" w:sz="0" w:space="0" w:color="auto"/>
            <w:bottom w:val="none" w:sz="0" w:space="0" w:color="auto"/>
            <w:right w:val="none" w:sz="0" w:space="0" w:color="auto"/>
          </w:divBdr>
          <w:divsChild>
            <w:div w:id="1128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0084081">
          <w:marLeft w:val="480"/>
          <w:marRight w:val="0"/>
          <w:marTop w:val="0"/>
          <w:marBottom w:val="0"/>
          <w:divBdr>
            <w:top w:val="none" w:sz="0" w:space="0" w:color="auto"/>
            <w:left w:val="none" w:sz="0" w:space="0" w:color="auto"/>
            <w:bottom w:val="none" w:sz="0" w:space="0" w:color="auto"/>
            <w:right w:val="none" w:sz="0" w:space="0" w:color="auto"/>
          </w:divBdr>
          <w:divsChild>
            <w:div w:id="3235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5416">
      <w:bodyDiv w:val="1"/>
      <w:marLeft w:val="0"/>
      <w:marRight w:val="0"/>
      <w:marTop w:val="0"/>
      <w:marBottom w:val="0"/>
      <w:divBdr>
        <w:top w:val="none" w:sz="0" w:space="0" w:color="auto"/>
        <w:left w:val="none" w:sz="0" w:space="0" w:color="auto"/>
        <w:bottom w:val="none" w:sz="0" w:space="0" w:color="auto"/>
        <w:right w:val="none" w:sz="0" w:space="0" w:color="auto"/>
      </w:divBdr>
      <w:divsChild>
        <w:div w:id="1621952355">
          <w:marLeft w:val="480"/>
          <w:marRight w:val="0"/>
          <w:marTop w:val="0"/>
          <w:marBottom w:val="0"/>
          <w:divBdr>
            <w:top w:val="none" w:sz="0" w:space="0" w:color="auto"/>
            <w:left w:val="none" w:sz="0" w:space="0" w:color="auto"/>
            <w:bottom w:val="none" w:sz="0" w:space="0" w:color="auto"/>
            <w:right w:val="none" w:sz="0" w:space="0" w:color="auto"/>
          </w:divBdr>
          <w:divsChild>
            <w:div w:id="493493424">
              <w:marLeft w:val="0"/>
              <w:marRight w:val="0"/>
              <w:marTop w:val="0"/>
              <w:marBottom w:val="0"/>
              <w:divBdr>
                <w:top w:val="none" w:sz="0" w:space="0" w:color="auto"/>
                <w:left w:val="none" w:sz="0" w:space="0" w:color="auto"/>
                <w:bottom w:val="none" w:sz="0" w:space="0" w:color="auto"/>
                <w:right w:val="none" w:sz="0" w:space="0" w:color="auto"/>
              </w:divBdr>
            </w:div>
            <w:div w:id="671371705">
              <w:marLeft w:val="0"/>
              <w:marRight w:val="0"/>
              <w:marTop w:val="0"/>
              <w:marBottom w:val="0"/>
              <w:divBdr>
                <w:top w:val="none" w:sz="0" w:space="0" w:color="auto"/>
                <w:left w:val="none" w:sz="0" w:space="0" w:color="auto"/>
                <w:bottom w:val="none" w:sz="0" w:space="0" w:color="auto"/>
                <w:right w:val="none" w:sz="0" w:space="0" w:color="auto"/>
              </w:divBdr>
            </w:div>
            <w:div w:id="1156846360">
              <w:marLeft w:val="0"/>
              <w:marRight w:val="0"/>
              <w:marTop w:val="0"/>
              <w:marBottom w:val="0"/>
              <w:divBdr>
                <w:top w:val="none" w:sz="0" w:space="0" w:color="auto"/>
                <w:left w:val="none" w:sz="0" w:space="0" w:color="auto"/>
                <w:bottom w:val="none" w:sz="0" w:space="0" w:color="auto"/>
                <w:right w:val="none" w:sz="0" w:space="0" w:color="auto"/>
              </w:divBdr>
            </w:div>
            <w:div w:id="213388954">
              <w:marLeft w:val="0"/>
              <w:marRight w:val="0"/>
              <w:marTop w:val="0"/>
              <w:marBottom w:val="0"/>
              <w:divBdr>
                <w:top w:val="none" w:sz="0" w:space="0" w:color="auto"/>
                <w:left w:val="none" w:sz="0" w:space="0" w:color="auto"/>
                <w:bottom w:val="none" w:sz="0" w:space="0" w:color="auto"/>
                <w:right w:val="none" w:sz="0" w:space="0" w:color="auto"/>
              </w:divBdr>
            </w:div>
            <w:div w:id="952370587">
              <w:marLeft w:val="0"/>
              <w:marRight w:val="0"/>
              <w:marTop w:val="0"/>
              <w:marBottom w:val="0"/>
              <w:divBdr>
                <w:top w:val="none" w:sz="0" w:space="0" w:color="auto"/>
                <w:left w:val="none" w:sz="0" w:space="0" w:color="auto"/>
                <w:bottom w:val="none" w:sz="0" w:space="0" w:color="auto"/>
                <w:right w:val="none" w:sz="0" w:space="0" w:color="auto"/>
              </w:divBdr>
            </w:div>
            <w:div w:id="655719134">
              <w:marLeft w:val="0"/>
              <w:marRight w:val="0"/>
              <w:marTop w:val="0"/>
              <w:marBottom w:val="0"/>
              <w:divBdr>
                <w:top w:val="none" w:sz="0" w:space="0" w:color="auto"/>
                <w:left w:val="none" w:sz="0" w:space="0" w:color="auto"/>
                <w:bottom w:val="none" w:sz="0" w:space="0" w:color="auto"/>
                <w:right w:val="none" w:sz="0" w:space="0" w:color="auto"/>
              </w:divBdr>
            </w:div>
            <w:div w:id="830869000">
              <w:marLeft w:val="0"/>
              <w:marRight w:val="0"/>
              <w:marTop w:val="0"/>
              <w:marBottom w:val="0"/>
              <w:divBdr>
                <w:top w:val="none" w:sz="0" w:space="0" w:color="auto"/>
                <w:left w:val="none" w:sz="0" w:space="0" w:color="auto"/>
                <w:bottom w:val="none" w:sz="0" w:space="0" w:color="auto"/>
                <w:right w:val="none" w:sz="0" w:space="0" w:color="auto"/>
              </w:divBdr>
            </w:div>
            <w:div w:id="1438789100">
              <w:marLeft w:val="0"/>
              <w:marRight w:val="0"/>
              <w:marTop w:val="0"/>
              <w:marBottom w:val="0"/>
              <w:divBdr>
                <w:top w:val="none" w:sz="0" w:space="0" w:color="auto"/>
                <w:left w:val="none" w:sz="0" w:space="0" w:color="auto"/>
                <w:bottom w:val="none" w:sz="0" w:space="0" w:color="auto"/>
                <w:right w:val="none" w:sz="0" w:space="0" w:color="auto"/>
              </w:divBdr>
            </w:div>
            <w:div w:id="1255239592">
              <w:marLeft w:val="0"/>
              <w:marRight w:val="0"/>
              <w:marTop w:val="0"/>
              <w:marBottom w:val="0"/>
              <w:divBdr>
                <w:top w:val="none" w:sz="0" w:space="0" w:color="auto"/>
                <w:left w:val="none" w:sz="0" w:space="0" w:color="auto"/>
                <w:bottom w:val="none" w:sz="0" w:space="0" w:color="auto"/>
                <w:right w:val="none" w:sz="0" w:space="0" w:color="auto"/>
              </w:divBdr>
            </w:div>
            <w:div w:id="900410300">
              <w:marLeft w:val="0"/>
              <w:marRight w:val="0"/>
              <w:marTop w:val="0"/>
              <w:marBottom w:val="0"/>
              <w:divBdr>
                <w:top w:val="none" w:sz="0" w:space="0" w:color="auto"/>
                <w:left w:val="none" w:sz="0" w:space="0" w:color="auto"/>
                <w:bottom w:val="none" w:sz="0" w:space="0" w:color="auto"/>
                <w:right w:val="none" w:sz="0" w:space="0" w:color="auto"/>
              </w:divBdr>
            </w:div>
            <w:div w:id="1378891062">
              <w:marLeft w:val="0"/>
              <w:marRight w:val="0"/>
              <w:marTop w:val="0"/>
              <w:marBottom w:val="0"/>
              <w:divBdr>
                <w:top w:val="none" w:sz="0" w:space="0" w:color="auto"/>
                <w:left w:val="none" w:sz="0" w:space="0" w:color="auto"/>
                <w:bottom w:val="none" w:sz="0" w:space="0" w:color="auto"/>
                <w:right w:val="none" w:sz="0" w:space="0" w:color="auto"/>
              </w:divBdr>
            </w:div>
            <w:div w:id="1758743165">
              <w:marLeft w:val="0"/>
              <w:marRight w:val="0"/>
              <w:marTop w:val="0"/>
              <w:marBottom w:val="0"/>
              <w:divBdr>
                <w:top w:val="none" w:sz="0" w:space="0" w:color="auto"/>
                <w:left w:val="none" w:sz="0" w:space="0" w:color="auto"/>
                <w:bottom w:val="none" w:sz="0" w:space="0" w:color="auto"/>
                <w:right w:val="none" w:sz="0" w:space="0" w:color="auto"/>
              </w:divBdr>
            </w:div>
            <w:div w:id="996298046">
              <w:marLeft w:val="0"/>
              <w:marRight w:val="0"/>
              <w:marTop w:val="0"/>
              <w:marBottom w:val="0"/>
              <w:divBdr>
                <w:top w:val="none" w:sz="0" w:space="0" w:color="auto"/>
                <w:left w:val="none" w:sz="0" w:space="0" w:color="auto"/>
                <w:bottom w:val="none" w:sz="0" w:space="0" w:color="auto"/>
                <w:right w:val="none" w:sz="0" w:space="0" w:color="auto"/>
              </w:divBdr>
            </w:div>
            <w:div w:id="1465659940">
              <w:marLeft w:val="0"/>
              <w:marRight w:val="0"/>
              <w:marTop w:val="0"/>
              <w:marBottom w:val="0"/>
              <w:divBdr>
                <w:top w:val="none" w:sz="0" w:space="0" w:color="auto"/>
                <w:left w:val="none" w:sz="0" w:space="0" w:color="auto"/>
                <w:bottom w:val="none" w:sz="0" w:space="0" w:color="auto"/>
                <w:right w:val="none" w:sz="0" w:space="0" w:color="auto"/>
              </w:divBdr>
            </w:div>
            <w:div w:id="785076392">
              <w:marLeft w:val="0"/>
              <w:marRight w:val="0"/>
              <w:marTop w:val="0"/>
              <w:marBottom w:val="0"/>
              <w:divBdr>
                <w:top w:val="none" w:sz="0" w:space="0" w:color="auto"/>
                <w:left w:val="none" w:sz="0" w:space="0" w:color="auto"/>
                <w:bottom w:val="none" w:sz="0" w:space="0" w:color="auto"/>
                <w:right w:val="none" w:sz="0" w:space="0" w:color="auto"/>
              </w:divBdr>
            </w:div>
            <w:div w:id="1803307462">
              <w:marLeft w:val="0"/>
              <w:marRight w:val="0"/>
              <w:marTop w:val="0"/>
              <w:marBottom w:val="0"/>
              <w:divBdr>
                <w:top w:val="none" w:sz="0" w:space="0" w:color="auto"/>
                <w:left w:val="none" w:sz="0" w:space="0" w:color="auto"/>
                <w:bottom w:val="none" w:sz="0" w:space="0" w:color="auto"/>
                <w:right w:val="none" w:sz="0" w:space="0" w:color="auto"/>
              </w:divBdr>
            </w:div>
            <w:div w:id="1486553572">
              <w:marLeft w:val="0"/>
              <w:marRight w:val="0"/>
              <w:marTop w:val="0"/>
              <w:marBottom w:val="0"/>
              <w:divBdr>
                <w:top w:val="none" w:sz="0" w:space="0" w:color="auto"/>
                <w:left w:val="none" w:sz="0" w:space="0" w:color="auto"/>
                <w:bottom w:val="none" w:sz="0" w:space="0" w:color="auto"/>
                <w:right w:val="none" w:sz="0" w:space="0" w:color="auto"/>
              </w:divBdr>
            </w:div>
            <w:div w:id="477453482">
              <w:marLeft w:val="0"/>
              <w:marRight w:val="0"/>
              <w:marTop w:val="0"/>
              <w:marBottom w:val="0"/>
              <w:divBdr>
                <w:top w:val="none" w:sz="0" w:space="0" w:color="auto"/>
                <w:left w:val="none" w:sz="0" w:space="0" w:color="auto"/>
                <w:bottom w:val="none" w:sz="0" w:space="0" w:color="auto"/>
                <w:right w:val="none" w:sz="0" w:space="0" w:color="auto"/>
              </w:divBdr>
            </w:div>
            <w:div w:id="212690911">
              <w:marLeft w:val="0"/>
              <w:marRight w:val="0"/>
              <w:marTop w:val="0"/>
              <w:marBottom w:val="0"/>
              <w:divBdr>
                <w:top w:val="none" w:sz="0" w:space="0" w:color="auto"/>
                <w:left w:val="none" w:sz="0" w:space="0" w:color="auto"/>
                <w:bottom w:val="none" w:sz="0" w:space="0" w:color="auto"/>
                <w:right w:val="none" w:sz="0" w:space="0" w:color="auto"/>
              </w:divBdr>
            </w:div>
            <w:div w:id="1887375023">
              <w:marLeft w:val="0"/>
              <w:marRight w:val="0"/>
              <w:marTop w:val="0"/>
              <w:marBottom w:val="0"/>
              <w:divBdr>
                <w:top w:val="none" w:sz="0" w:space="0" w:color="auto"/>
                <w:left w:val="none" w:sz="0" w:space="0" w:color="auto"/>
                <w:bottom w:val="none" w:sz="0" w:space="0" w:color="auto"/>
                <w:right w:val="none" w:sz="0" w:space="0" w:color="auto"/>
              </w:divBdr>
            </w:div>
            <w:div w:id="1840542724">
              <w:marLeft w:val="0"/>
              <w:marRight w:val="0"/>
              <w:marTop w:val="0"/>
              <w:marBottom w:val="0"/>
              <w:divBdr>
                <w:top w:val="none" w:sz="0" w:space="0" w:color="auto"/>
                <w:left w:val="none" w:sz="0" w:space="0" w:color="auto"/>
                <w:bottom w:val="none" w:sz="0" w:space="0" w:color="auto"/>
                <w:right w:val="none" w:sz="0" w:space="0" w:color="auto"/>
              </w:divBdr>
            </w:div>
            <w:div w:id="2033920262">
              <w:marLeft w:val="0"/>
              <w:marRight w:val="0"/>
              <w:marTop w:val="0"/>
              <w:marBottom w:val="0"/>
              <w:divBdr>
                <w:top w:val="none" w:sz="0" w:space="0" w:color="auto"/>
                <w:left w:val="none" w:sz="0" w:space="0" w:color="auto"/>
                <w:bottom w:val="none" w:sz="0" w:space="0" w:color="auto"/>
                <w:right w:val="none" w:sz="0" w:space="0" w:color="auto"/>
              </w:divBdr>
            </w:div>
            <w:div w:id="1892568051">
              <w:marLeft w:val="0"/>
              <w:marRight w:val="0"/>
              <w:marTop w:val="0"/>
              <w:marBottom w:val="0"/>
              <w:divBdr>
                <w:top w:val="none" w:sz="0" w:space="0" w:color="auto"/>
                <w:left w:val="none" w:sz="0" w:space="0" w:color="auto"/>
                <w:bottom w:val="none" w:sz="0" w:space="0" w:color="auto"/>
                <w:right w:val="none" w:sz="0" w:space="0" w:color="auto"/>
              </w:divBdr>
            </w:div>
            <w:div w:id="1024746824">
              <w:marLeft w:val="0"/>
              <w:marRight w:val="0"/>
              <w:marTop w:val="0"/>
              <w:marBottom w:val="0"/>
              <w:divBdr>
                <w:top w:val="none" w:sz="0" w:space="0" w:color="auto"/>
                <w:left w:val="none" w:sz="0" w:space="0" w:color="auto"/>
                <w:bottom w:val="none" w:sz="0" w:space="0" w:color="auto"/>
                <w:right w:val="none" w:sz="0" w:space="0" w:color="auto"/>
              </w:divBdr>
            </w:div>
            <w:div w:id="393168030">
              <w:marLeft w:val="0"/>
              <w:marRight w:val="0"/>
              <w:marTop w:val="0"/>
              <w:marBottom w:val="0"/>
              <w:divBdr>
                <w:top w:val="none" w:sz="0" w:space="0" w:color="auto"/>
                <w:left w:val="none" w:sz="0" w:space="0" w:color="auto"/>
                <w:bottom w:val="none" w:sz="0" w:space="0" w:color="auto"/>
                <w:right w:val="none" w:sz="0" w:space="0" w:color="auto"/>
              </w:divBdr>
            </w:div>
            <w:div w:id="2029863964">
              <w:marLeft w:val="0"/>
              <w:marRight w:val="0"/>
              <w:marTop w:val="0"/>
              <w:marBottom w:val="0"/>
              <w:divBdr>
                <w:top w:val="none" w:sz="0" w:space="0" w:color="auto"/>
                <w:left w:val="none" w:sz="0" w:space="0" w:color="auto"/>
                <w:bottom w:val="none" w:sz="0" w:space="0" w:color="auto"/>
                <w:right w:val="none" w:sz="0" w:space="0" w:color="auto"/>
              </w:divBdr>
            </w:div>
            <w:div w:id="74204361">
              <w:marLeft w:val="0"/>
              <w:marRight w:val="0"/>
              <w:marTop w:val="0"/>
              <w:marBottom w:val="0"/>
              <w:divBdr>
                <w:top w:val="none" w:sz="0" w:space="0" w:color="auto"/>
                <w:left w:val="none" w:sz="0" w:space="0" w:color="auto"/>
                <w:bottom w:val="none" w:sz="0" w:space="0" w:color="auto"/>
                <w:right w:val="none" w:sz="0" w:space="0" w:color="auto"/>
              </w:divBdr>
            </w:div>
            <w:div w:id="1994793440">
              <w:marLeft w:val="0"/>
              <w:marRight w:val="0"/>
              <w:marTop w:val="0"/>
              <w:marBottom w:val="0"/>
              <w:divBdr>
                <w:top w:val="none" w:sz="0" w:space="0" w:color="auto"/>
                <w:left w:val="none" w:sz="0" w:space="0" w:color="auto"/>
                <w:bottom w:val="none" w:sz="0" w:space="0" w:color="auto"/>
                <w:right w:val="none" w:sz="0" w:space="0" w:color="auto"/>
              </w:divBdr>
            </w:div>
            <w:div w:id="628587427">
              <w:marLeft w:val="0"/>
              <w:marRight w:val="0"/>
              <w:marTop w:val="0"/>
              <w:marBottom w:val="0"/>
              <w:divBdr>
                <w:top w:val="none" w:sz="0" w:space="0" w:color="auto"/>
                <w:left w:val="none" w:sz="0" w:space="0" w:color="auto"/>
                <w:bottom w:val="none" w:sz="0" w:space="0" w:color="auto"/>
                <w:right w:val="none" w:sz="0" w:space="0" w:color="auto"/>
              </w:divBdr>
            </w:div>
            <w:div w:id="1304503310">
              <w:marLeft w:val="0"/>
              <w:marRight w:val="0"/>
              <w:marTop w:val="0"/>
              <w:marBottom w:val="0"/>
              <w:divBdr>
                <w:top w:val="none" w:sz="0" w:space="0" w:color="auto"/>
                <w:left w:val="none" w:sz="0" w:space="0" w:color="auto"/>
                <w:bottom w:val="none" w:sz="0" w:space="0" w:color="auto"/>
                <w:right w:val="none" w:sz="0" w:space="0" w:color="auto"/>
              </w:divBdr>
            </w:div>
            <w:div w:id="1334647006">
              <w:marLeft w:val="0"/>
              <w:marRight w:val="0"/>
              <w:marTop w:val="0"/>
              <w:marBottom w:val="0"/>
              <w:divBdr>
                <w:top w:val="none" w:sz="0" w:space="0" w:color="auto"/>
                <w:left w:val="none" w:sz="0" w:space="0" w:color="auto"/>
                <w:bottom w:val="none" w:sz="0" w:space="0" w:color="auto"/>
                <w:right w:val="none" w:sz="0" w:space="0" w:color="auto"/>
              </w:divBdr>
            </w:div>
            <w:div w:id="189999052">
              <w:marLeft w:val="0"/>
              <w:marRight w:val="0"/>
              <w:marTop w:val="0"/>
              <w:marBottom w:val="0"/>
              <w:divBdr>
                <w:top w:val="none" w:sz="0" w:space="0" w:color="auto"/>
                <w:left w:val="none" w:sz="0" w:space="0" w:color="auto"/>
                <w:bottom w:val="none" w:sz="0" w:space="0" w:color="auto"/>
                <w:right w:val="none" w:sz="0" w:space="0" w:color="auto"/>
              </w:divBdr>
            </w:div>
            <w:div w:id="138865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76827">
      <w:bodyDiv w:val="1"/>
      <w:marLeft w:val="0"/>
      <w:marRight w:val="0"/>
      <w:marTop w:val="0"/>
      <w:marBottom w:val="0"/>
      <w:divBdr>
        <w:top w:val="none" w:sz="0" w:space="0" w:color="auto"/>
        <w:left w:val="none" w:sz="0" w:space="0" w:color="auto"/>
        <w:bottom w:val="none" w:sz="0" w:space="0" w:color="auto"/>
        <w:right w:val="none" w:sz="0" w:space="0" w:color="auto"/>
      </w:divBdr>
      <w:divsChild>
        <w:div w:id="569579681">
          <w:marLeft w:val="480"/>
          <w:marRight w:val="0"/>
          <w:marTop w:val="0"/>
          <w:marBottom w:val="0"/>
          <w:divBdr>
            <w:top w:val="none" w:sz="0" w:space="0" w:color="auto"/>
            <w:left w:val="none" w:sz="0" w:space="0" w:color="auto"/>
            <w:bottom w:val="none" w:sz="0" w:space="0" w:color="auto"/>
            <w:right w:val="none" w:sz="0" w:space="0" w:color="auto"/>
          </w:divBdr>
          <w:divsChild>
            <w:div w:id="17650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ile:Snow-cholera-map-1.jpg"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39</Pages>
  <Words>7435</Words>
  <Characters>42683</Characters>
  <Application>Microsoft Office Word</Application>
  <DocSecurity>0</DocSecurity>
  <Lines>836</Lines>
  <Paragraphs>233</Paragraphs>
  <ScaleCrop>false</ScaleCrop>
  <HeadingPairs>
    <vt:vector size="2" baseType="variant">
      <vt:variant>
        <vt:lpstr>Title</vt:lpstr>
      </vt:variant>
      <vt:variant>
        <vt:i4>1</vt:i4>
      </vt:variant>
    </vt:vector>
  </HeadingPairs>
  <TitlesOfParts>
    <vt:vector size="1" baseType="lpstr">
      <vt:lpstr>Application of Graph Theory to Modeling and Visualization of Epidemiology Data</vt:lpstr>
    </vt:vector>
  </TitlesOfParts>
  <Company/>
  <LinksUpToDate>false</LinksUpToDate>
  <CharactersWithSpaces>49885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of Graph Theory to Modeling and Visualization of Epidemiology Data</dc:title>
  <dc:subject/>
  <dc:creator>Jason Driscoll</dc:creator>
  <cp:keywords/>
  <dc:description/>
  <cp:lastModifiedBy>Jason Driscoll</cp:lastModifiedBy>
  <cp:revision>3</cp:revision>
  <cp:lastPrinted>2025-05-08T02:33:00Z</cp:lastPrinted>
  <dcterms:created xsi:type="dcterms:W3CDTF">2025-05-08T02:33:00Z</dcterms:created>
  <dcterms:modified xsi:type="dcterms:W3CDTF">2025-05-08T02:33:00Z</dcterms:modified>
</cp:coreProperties>
</file>