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exceptionally well-structured, production-grade project blueprint. Building </w:t>
      </w:r>
      <w:r w:rsidDel="00000000" w:rsidR="00000000" w:rsidRPr="00000000">
        <w:rPr>
          <w:b w:val="1"/>
          <w:bCs w:val="1"/>
          <w:rtl w:val="0"/>
        </w:rPr>
        <w:t xml:space="preserve">Sentinel-Ops</w:t>
      </w:r>
      <w:r w:rsidDel="00000000" w:rsidR="00000000" w:rsidRPr="00000000">
        <w:rPr>
          <w:rtl w:val="0"/>
        </w:rPr>
        <w:t xml:space="preserve"> addresses a massive real-world pain point in enterprise AI engineering: the transition from brittle, toy-like agent demos to deterministic, safe, and observable multi-agent architectures.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keep your long-term collaboration with Gemini successful and entirely hallucination-free for this specific project, we need to structure our workflow into </w:t>
      </w:r>
      <w:r w:rsidDel="00000000" w:rsidR="00000000" w:rsidRPr="00000000">
        <w:rPr>
          <w:b w:val="1"/>
          <w:bCs w:val="1"/>
          <w:rtl w:val="0"/>
        </w:rPr>
        <w:t xml:space="preserve">modular contexts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your master architectural prompting framework, structured by your timeline milestones.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🗺️ Step 1: Initialize Your "Golden Truth" Context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Before writing code, create a dedicated markdown file in your local repository named GEMINI_CONTEXT.md. This will serve as the "Anchor" you paste at the start of every new chat session to instantly ground Gemini in your project’s precise scope.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# Project Anchor: Sentinel-Ops</w:t>
        <w:br w:type="textWrapping"/>
        <w:t xml:space="preserve">-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Role: Senior LLMOps and Cloud Architect.</w:t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-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Tech Stack: Python 3.11+, LangGraph, FastAPI, Qdrant, Langfuse, GitHub Actions, Docker.</w:t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-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Architecture: Stateful, cyclic multi-agent system with Human-in-the-Loop (HITL).</w:t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-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Rule: Do not hallucinate external packages. Prioritize native LangGraph/LangChain state paradigms. Ensure all code blocks use explicit typing.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🛠️ Step 2: Milestone Prompt Blueprints (Copy-Paste Templates)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Use these targeted prompts in </w:t>
      </w:r>
      <w:r w:rsidDel="00000000" w:rsidR="00000000" w:rsidRPr="00000000">
        <w:rPr>
          <w:b w:val="1"/>
          <w:bCs w:val="1"/>
          <w:rtl w:val="0"/>
        </w:rPr>
        <w:t xml:space="preserve">separate, clean chat threads</w:t>
      </w:r>
      <w:r w:rsidDel="00000000" w:rsidR="00000000" w:rsidRPr="00000000">
        <w:rPr>
          <w:rtl w:val="0"/>
        </w:rPr>
        <w:t xml:space="preserve"> as you advance through your project timeline.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📅 Weeks 1–2: Infrastructure Foundations &amp; Data Ingestion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Thread Objective:</w:t>
      </w:r>
      <w:r w:rsidDel="00000000" w:rsidR="00000000" w:rsidRPr="00000000">
        <w:rPr>
          <w:rtl w:val="0"/>
        </w:rPr>
        <w:t xml:space="preserve"> Build the data pipeline without bloating the codebase.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Gemini: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"Using the Sentinel-Ops Project Anchor context, I need to build the mock log generator and ingestion layer. Provide a FastAPI application structure that exposes a /v1/telemetry endpoint. It must ingest simulated unstructured server logs (JSON format with timestamp, log_level, service_name, message) and stream them asynchronously into a local Qdrant collection. Provide the Qdrant schema initialization script using the latest qdrant-client SDK methods, utilizing a lightweight embedding model like all-MiniLM-L6-v2 via HuggingFace or OpenAI."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📅 Weeks 3–4: Multi-Agent Logic &amp; LangGraph State Machine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Thread Objective:</w:t>
      </w:r>
      <w:r w:rsidDel="00000000" w:rsidR="00000000" w:rsidRPr="00000000">
        <w:rPr>
          <w:rtl w:val="0"/>
        </w:rPr>
        <w:t xml:space="preserve"> Implement the state machine and strict Human-in-the-Loop controls.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Gemini: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"Using the Sentinel-Ops Project Anchor context, let's architect the LangGraph state machine. Define an AgentState TypedDict that tracks log_input, triage_analysis, retrieved_docs, suggested_remediation, and an approval_status. Code a compilation pipeline with three nodes: triage_node, analysis_node, and a conditional router. Implement a hard breakpoint (interrupt_before) on the final approval node so that no remediation script executes without manual state transition."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📅 Weeks 5–6: LLMOps Integration &amp; Automated Evaluation Suite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Thread Objective:</w:t>
      </w:r>
      <w:r w:rsidDel="00000000" w:rsidR="00000000" w:rsidRPr="00000000">
        <w:rPr>
          <w:rtl w:val="0"/>
        </w:rPr>
        <w:t xml:space="preserve"> Set up evaluation frameworks without manual testing overhead.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Gemini: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"Using the Sentinel-Ops Project Anchor context, I need to integrate Langfuse/LangSmith tracing and design an offline automated evaluation workflow. Show me how to wrap the LangGraph invoke call to capture nested trace telemetry. Then, write a Python evaluation script using Ragas or standard LLM-as-a-judge patterns to evaluate 30 mock infrastructure scenarios against faithfulness and answer_relevance metrics. Include the YAML configuration for a GitHub Actions workflow to trigger this script on every Pull Request."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📅 Weeks 7–8: Minimalist UI, Cloud Deployment &amp; Validation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Thread Objective:</w:t>
      </w:r>
      <w:r w:rsidDel="00000000" w:rsidR="00000000" w:rsidRPr="00000000">
        <w:rPr>
          <w:rtl w:val="0"/>
        </w:rPr>
        <w:t xml:space="preserve"> Streamlining containerization and the front-end control panel.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Gemini: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"Using the Sentinel-Ops Project Anchor context, I am building the Streamlit UI. It needs to query the active LangGraph state, display the current execution path visually (or via status logs), show the suggested_remediation inside a code block, and provide two buttons: 'Approve' or 'Reject'. If 'Approve' is clicked, it should resume the LangGraph execution loop. Also, provide a multi-stage Dockerfile optimizing the build layer size for AWS ECS Fargate / Google Cloud Run deployment."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🚨 Critical Anti-Hallucination Guardrails for This Stack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working on this codebase with Gemini, watch out for these known LLM slip-ups: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LangGraph State Mutation:</w:t>
      </w:r>
      <w:r w:rsidDel="00000000" w:rsidR="00000000" w:rsidRPr="00000000">
        <w:rPr>
          <w:rtl w:val="0"/>
        </w:rPr>
        <w:t xml:space="preserve"> LLMs often try to mutate the LangGraph state inside nodes using standard dictionary assignments (state['key'] = value). Remind Gemini that LangGraph requires nodes to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the updated state keys as a dictionary rather than mutating them in-place.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Outdated Vector DB Syntaxes:</w:t>
      </w:r>
      <w:r w:rsidDel="00000000" w:rsidR="00000000" w:rsidRPr="00000000">
        <w:rPr>
          <w:rtl w:val="0"/>
        </w:rPr>
        <w:t xml:space="preserve"> Vector database SDKs (like Qdrant or Pinecone) change rapidly. Ensure Gemini uses the modern client syntaxes (e.g., models.Distance.COSINE for Qdrant) instead of deprecated arguments.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Async FastApi Conflicts:</w:t>
      </w:r>
      <w:r w:rsidDel="00000000" w:rsidR="00000000" w:rsidRPr="00000000">
        <w:rPr>
          <w:rtl w:val="0"/>
        </w:rPr>
        <w:t xml:space="preserve"> LangGraph supports both synchronous and asynchronous compilation. Ensure your FastAPI endpoints match your Graph's async/sync calling conventions to avoid runtime event-loop deadlocks.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begin by generating the </w:t>
      </w:r>
      <w:r w:rsidDel="00000000" w:rsidR="00000000" w:rsidRPr="00000000">
        <w:rPr>
          <w:b w:val="1"/>
          <w:bCs w:val="1"/>
          <w:rtl w:val="0"/>
        </w:rPr>
        <w:t xml:space="preserve">complete directory layout</w:t>
      </w:r>
      <w:r w:rsidDel="00000000" w:rsidR="00000000" w:rsidRPr="00000000">
        <w:rPr>
          <w:rtl w:val="0"/>
        </w:rPr>
        <w:t xml:space="preserve"> and pyproject.toml or requirements.txt environment configurations for </w:t>
      </w:r>
      <w:r w:rsidDel="00000000" w:rsidR="00000000" w:rsidRPr="00000000">
        <w:rPr>
          <w:b w:val="1"/>
          <w:bCs w:val="1"/>
          <w:rtl w:val="0"/>
        </w:rPr>
        <w:t xml:space="preserve">Weeks 1-2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